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A1" w:rsidRDefault="000559A1" w:rsidP="000559A1">
      <w:r w:rsidRPr="000F6925">
        <w:rPr>
          <w:rFonts w:ascii="Times New Roman" w:eastAsia="Calibri" w:hAnsi="Times New Roman" w:cs="Times New Roman"/>
          <w:noProof/>
        </w:rPr>
        <w:drawing>
          <wp:inline distT="0" distB="0" distL="0" distR="0" wp14:anchorId="56164DCC" wp14:editId="30B35D15">
            <wp:extent cx="3200400" cy="619125"/>
            <wp:effectExtent l="0" t="0" r="0" b="9525"/>
            <wp:docPr id="1" name="Picture 1" descr="Description: logo_case_wester_reserve_university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case_wester_reserve_university_20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A1" w:rsidRDefault="000559A1" w:rsidP="000559A1"/>
    <w:p w:rsidR="000559A1" w:rsidRDefault="000559A1" w:rsidP="000559A1">
      <w:pPr>
        <w:spacing w:after="0" w:line="240" w:lineRule="auto"/>
        <w:jc w:val="center"/>
      </w:pPr>
      <w:r w:rsidRPr="0094051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Faculty Senate Executive Committee</w:t>
      </w:r>
    </w:p>
    <w:p w:rsidR="000559A1" w:rsidRDefault="000559A1" w:rsidP="000559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Thursday, April 20, 2017</w:t>
      </w:r>
    </w:p>
    <w:p w:rsidR="000559A1" w:rsidRDefault="000559A1" w:rsidP="000559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2:00p.m. – 4:00p.m., </w:t>
      </w:r>
      <w:proofErr w:type="spellStart"/>
      <w:r w:rsidRPr="00940518">
        <w:rPr>
          <w:rFonts w:ascii="Times New Roman" w:eastAsia="Calibri" w:hAnsi="Times New Roman" w:cs="Times New Roman"/>
          <w:sz w:val="24"/>
          <w:szCs w:val="24"/>
        </w:rPr>
        <w:t>Adelbert</w:t>
      </w:r>
      <w:proofErr w:type="spellEnd"/>
      <w:r w:rsidRPr="00940518">
        <w:rPr>
          <w:rFonts w:ascii="Times New Roman" w:eastAsia="Calibri" w:hAnsi="Times New Roman" w:cs="Times New Roman"/>
          <w:sz w:val="24"/>
          <w:szCs w:val="24"/>
        </w:rPr>
        <w:t xml:space="preserve"> Hall, </w:t>
      </w:r>
      <w:r>
        <w:rPr>
          <w:rFonts w:ascii="Times New Roman" w:eastAsia="Calibri" w:hAnsi="Times New Roman" w:cs="Times New Roman"/>
          <w:sz w:val="24"/>
          <w:szCs w:val="24"/>
        </w:rPr>
        <w:t>Room M2</w:t>
      </w:r>
    </w:p>
    <w:p w:rsidR="000559A1" w:rsidRDefault="000559A1" w:rsidP="000559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59A1" w:rsidRDefault="000559A1" w:rsidP="000559A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040"/>
        <w:gridCol w:w="2245"/>
      </w:tblGrid>
      <w:tr w:rsidR="000559A1" w:rsidTr="00CA1E77">
        <w:trPr>
          <w:trHeight w:val="610"/>
        </w:trPr>
        <w:tc>
          <w:tcPr>
            <w:tcW w:w="2065" w:type="dxa"/>
          </w:tcPr>
          <w:p w:rsidR="000559A1" w:rsidRDefault="000559A1" w:rsidP="00CA1E77">
            <w:r>
              <w:t>2:00 p.m.</w:t>
            </w:r>
          </w:p>
        </w:tc>
        <w:tc>
          <w:tcPr>
            <w:tcW w:w="5040" w:type="dxa"/>
          </w:tcPr>
          <w:p w:rsidR="000559A1" w:rsidRPr="00A4297C" w:rsidRDefault="000559A1" w:rsidP="000559A1">
            <w:r w:rsidRPr="00A4297C">
              <w:rPr>
                <w:rFonts w:cs="Times New Roman"/>
              </w:rPr>
              <w:t xml:space="preserve">Approval of Minutes from the </w:t>
            </w:r>
            <w:r>
              <w:rPr>
                <w:rFonts w:cs="Times New Roman"/>
              </w:rPr>
              <w:t>March 7 2017</w:t>
            </w:r>
            <w:r w:rsidRPr="00A4297C">
              <w:rPr>
                <w:rFonts w:cs="Times New Roman"/>
              </w:rPr>
              <w:t xml:space="preserve">, Executive Committee Meeting, </w:t>
            </w:r>
            <w:r w:rsidRPr="00A4297C">
              <w:rPr>
                <w:rFonts w:cs="Times New Roman"/>
                <w:i/>
              </w:rPr>
              <w:t>attachment</w:t>
            </w:r>
            <w:r w:rsidRPr="00A4297C">
              <w:rPr>
                <w:rFonts w:cs="Times New Roman"/>
              </w:rPr>
              <w:t xml:space="preserve">             </w:t>
            </w:r>
          </w:p>
        </w:tc>
        <w:tc>
          <w:tcPr>
            <w:tcW w:w="2245" w:type="dxa"/>
          </w:tcPr>
          <w:p w:rsidR="000559A1" w:rsidRDefault="000559A1" w:rsidP="00CA1E77">
            <w:r>
              <w:t>Peter Harte</w:t>
            </w:r>
          </w:p>
        </w:tc>
      </w:tr>
      <w:tr w:rsidR="000559A1" w:rsidTr="00CA1E77">
        <w:trPr>
          <w:trHeight w:val="610"/>
        </w:trPr>
        <w:tc>
          <w:tcPr>
            <w:tcW w:w="2065" w:type="dxa"/>
          </w:tcPr>
          <w:p w:rsidR="000559A1" w:rsidRDefault="000559A1" w:rsidP="00CA1E77">
            <w:r>
              <w:t>2:00 p.m.</w:t>
            </w:r>
          </w:p>
        </w:tc>
        <w:tc>
          <w:tcPr>
            <w:tcW w:w="5040" w:type="dxa"/>
          </w:tcPr>
          <w:p w:rsidR="000559A1" w:rsidRDefault="000559A1" w:rsidP="00CA1E77">
            <w:r>
              <w:t>President’s Announcements</w:t>
            </w:r>
          </w:p>
        </w:tc>
        <w:tc>
          <w:tcPr>
            <w:tcW w:w="2245" w:type="dxa"/>
          </w:tcPr>
          <w:p w:rsidR="000559A1" w:rsidRDefault="000559A1" w:rsidP="00CA1E77">
            <w:r>
              <w:t>Barbara Snyder</w:t>
            </w:r>
          </w:p>
        </w:tc>
      </w:tr>
      <w:tr w:rsidR="000559A1" w:rsidTr="00CA1E77">
        <w:trPr>
          <w:trHeight w:val="610"/>
        </w:trPr>
        <w:tc>
          <w:tcPr>
            <w:tcW w:w="2065" w:type="dxa"/>
          </w:tcPr>
          <w:p w:rsidR="000559A1" w:rsidRDefault="000559A1" w:rsidP="00CA1E77">
            <w:r>
              <w:t>2:05 p.m.</w:t>
            </w:r>
          </w:p>
        </w:tc>
        <w:tc>
          <w:tcPr>
            <w:tcW w:w="5040" w:type="dxa"/>
          </w:tcPr>
          <w:p w:rsidR="000559A1" w:rsidRDefault="000559A1" w:rsidP="00CA1E77">
            <w:r>
              <w:t>Provost’s Announcements</w:t>
            </w:r>
          </w:p>
        </w:tc>
        <w:tc>
          <w:tcPr>
            <w:tcW w:w="2245" w:type="dxa"/>
          </w:tcPr>
          <w:p w:rsidR="000559A1" w:rsidRDefault="000559A1" w:rsidP="00CA1E77">
            <w:r>
              <w:t>Bud Baeslack</w:t>
            </w:r>
          </w:p>
        </w:tc>
      </w:tr>
      <w:tr w:rsidR="000559A1" w:rsidTr="00CA1E77">
        <w:trPr>
          <w:trHeight w:val="610"/>
        </w:trPr>
        <w:tc>
          <w:tcPr>
            <w:tcW w:w="2065" w:type="dxa"/>
          </w:tcPr>
          <w:p w:rsidR="000559A1" w:rsidRDefault="000559A1" w:rsidP="00CA1E77">
            <w:r>
              <w:t>2:10 p.m.</w:t>
            </w:r>
          </w:p>
        </w:tc>
        <w:tc>
          <w:tcPr>
            <w:tcW w:w="5040" w:type="dxa"/>
          </w:tcPr>
          <w:p w:rsidR="000559A1" w:rsidRDefault="000559A1" w:rsidP="00CA1E77">
            <w:r>
              <w:t>Chair’s Announcements</w:t>
            </w:r>
          </w:p>
        </w:tc>
        <w:tc>
          <w:tcPr>
            <w:tcW w:w="2245" w:type="dxa"/>
          </w:tcPr>
          <w:p w:rsidR="000559A1" w:rsidRDefault="000559A1" w:rsidP="00CA1E77">
            <w:r>
              <w:t>Peter Harte</w:t>
            </w:r>
          </w:p>
          <w:p w:rsidR="000559A1" w:rsidRDefault="000559A1" w:rsidP="00CA1E77">
            <w:r>
              <w:t xml:space="preserve"> </w:t>
            </w:r>
          </w:p>
        </w:tc>
      </w:tr>
      <w:tr w:rsidR="000559A1" w:rsidTr="00CA1E77">
        <w:trPr>
          <w:trHeight w:val="610"/>
        </w:trPr>
        <w:tc>
          <w:tcPr>
            <w:tcW w:w="2065" w:type="dxa"/>
          </w:tcPr>
          <w:p w:rsidR="000559A1" w:rsidRDefault="000559A1" w:rsidP="00CA1E77">
            <w:r>
              <w:t>2:15 p.m.</w:t>
            </w:r>
          </w:p>
        </w:tc>
        <w:tc>
          <w:tcPr>
            <w:tcW w:w="5040" w:type="dxa"/>
          </w:tcPr>
          <w:p w:rsidR="000559A1" w:rsidRDefault="009250B8" w:rsidP="00CA1E77">
            <w:r>
              <w:t>Minor in Public Health</w:t>
            </w:r>
            <w:r w:rsidR="006D155C">
              <w:t xml:space="preserve">, </w:t>
            </w:r>
            <w:r w:rsidR="006D155C" w:rsidRPr="006D155C">
              <w:rPr>
                <w:i/>
              </w:rPr>
              <w:t>attachment</w:t>
            </w:r>
          </w:p>
        </w:tc>
        <w:tc>
          <w:tcPr>
            <w:tcW w:w="2245" w:type="dxa"/>
          </w:tcPr>
          <w:p w:rsidR="00724193" w:rsidRDefault="002C2AF7" w:rsidP="00CA1E77">
            <w:r>
              <w:t>Mendel Singer</w:t>
            </w:r>
          </w:p>
        </w:tc>
      </w:tr>
      <w:tr w:rsidR="000559A1" w:rsidTr="00CA1E77">
        <w:trPr>
          <w:trHeight w:val="610"/>
        </w:trPr>
        <w:tc>
          <w:tcPr>
            <w:tcW w:w="2065" w:type="dxa"/>
          </w:tcPr>
          <w:p w:rsidR="000559A1" w:rsidRDefault="002C2AF7" w:rsidP="00CA1E77">
            <w:r>
              <w:t>2:20</w:t>
            </w:r>
            <w:r w:rsidR="000559A1">
              <w:t xml:space="preserve"> p.m.</w:t>
            </w:r>
          </w:p>
        </w:tc>
        <w:tc>
          <w:tcPr>
            <w:tcW w:w="5040" w:type="dxa"/>
          </w:tcPr>
          <w:p w:rsidR="000559A1" w:rsidRDefault="009250B8" w:rsidP="00CA1E77">
            <w:r>
              <w:t>Minor in Bioethics and Medical Humanities</w:t>
            </w:r>
            <w:r w:rsidR="006D155C">
              <w:t xml:space="preserve">, </w:t>
            </w:r>
            <w:r w:rsidR="006D155C" w:rsidRPr="006D155C">
              <w:rPr>
                <w:i/>
              </w:rPr>
              <w:t>attachment</w:t>
            </w:r>
          </w:p>
        </w:tc>
        <w:tc>
          <w:tcPr>
            <w:tcW w:w="2245" w:type="dxa"/>
          </w:tcPr>
          <w:p w:rsidR="009250B8" w:rsidRDefault="009250B8" w:rsidP="009250B8">
            <w:r>
              <w:t>Eileen Anderson-Fye</w:t>
            </w:r>
          </w:p>
          <w:p w:rsidR="000559A1" w:rsidRDefault="009250B8" w:rsidP="009250B8">
            <w:r>
              <w:t>Insoo Hyun</w:t>
            </w:r>
          </w:p>
        </w:tc>
      </w:tr>
      <w:tr w:rsidR="000559A1" w:rsidTr="00CA1E77">
        <w:trPr>
          <w:trHeight w:val="610"/>
        </w:trPr>
        <w:tc>
          <w:tcPr>
            <w:tcW w:w="2065" w:type="dxa"/>
          </w:tcPr>
          <w:p w:rsidR="000559A1" w:rsidRDefault="00467615" w:rsidP="00CA1E77">
            <w:r>
              <w:t>2:3</w:t>
            </w:r>
            <w:r w:rsidR="006D155C">
              <w:t>0</w:t>
            </w:r>
            <w:r w:rsidR="000559A1">
              <w:t xml:space="preserve"> p.m.</w:t>
            </w:r>
          </w:p>
        </w:tc>
        <w:tc>
          <w:tcPr>
            <w:tcW w:w="5040" w:type="dxa"/>
          </w:tcPr>
          <w:p w:rsidR="000559A1" w:rsidRDefault="00467615" w:rsidP="00CA1E77">
            <w:r>
              <w:t>Postdoctoral Association and Graduate Student Council-Proposed Revisions to Faculty Handbook</w:t>
            </w:r>
            <w:r w:rsidR="006D155C">
              <w:t xml:space="preserve">, </w:t>
            </w:r>
            <w:r w:rsidR="006D155C" w:rsidRPr="006D155C">
              <w:rPr>
                <w:i/>
              </w:rPr>
              <w:t>attachment</w:t>
            </w:r>
          </w:p>
        </w:tc>
        <w:tc>
          <w:tcPr>
            <w:tcW w:w="2245" w:type="dxa"/>
          </w:tcPr>
          <w:p w:rsidR="000559A1" w:rsidRDefault="00467615" w:rsidP="00CA1E77">
            <w:r>
              <w:t>Ken Ledford</w:t>
            </w:r>
          </w:p>
        </w:tc>
      </w:tr>
      <w:tr w:rsidR="000559A1" w:rsidTr="00CA1E77">
        <w:trPr>
          <w:trHeight w:val="610"/>
        </w:trPr>
        <w:tc>
          <w:tcPr>
            <w:tcW w:w="2065" w:type="dxa"/>
          </w:tcPr>
          <w:p w:rsidR="000559A1" w:rsidRDefault="006D155C" w:rsidP="00CA1E77">
            <w:r>
              <w:t>2:35</w:t>
            </w:r>
            <w:r w:rsidR="000559A1">
              <w:t xml:space="preserve"> p.m.</w:t>
            </w:r>
          </w:p>
        </w:tc>
        <w:tc>
          <w:tcPr>
            <w:tcW w:w="5040" w:type="dxa"/>
          </w:tcPr>
          <w:p w:rsidR="000559A1" w:rsidRPr="00146C0C" w:rsidRDefault="006D155C" w:rsidP="00CA1E77">
            <w:r>
              <w:rPr>
                <w:rFonts w:eastAsia="Calibri" w:cs="Times New Roman"/>
              </w:rPr>
              <w:t xml:space="preserve">FSCUE: Recommendations on CSE Sages Proposal, </w:t>
            </w:r>
            <w:r w:rsidRPr="006D155C">
              <w:rPr>
                <w:rFonts w:eastAsia="Calibri" w:cs="Times New Roman"/>
                <w:i/>
              </w:rPr>
              <w:t>attachment</w:t>
            </w:r>
          </w:p>
        </w:tc>
        <w:tc>
          <w:tcPr>
            <w:tcW w:w="2245" w:type="dxa"/>
          </w:tcPr>
          <w:p w:rsidR="00467615" w:rsidRDefault="006D155C" w:rsidP="00CA1E77">
            <w:r>
              <w:t>Robin Dubin</w:t>
            </w:r>
          </w:p>
        </w:tc>
      </w:tr>
      <w:tr w:rsidR="006D155C" w:rsidTr="00CA1E77">
        <w:trPr>
          <w:trHeight w:val="503"/>
        </w:trPr>
        <w:tc>
          <w:tcPr>
            <w:tcW w:w="2065" w:type="dxa"/>
          </w:tcPr>
          <w:p w:rsidR="006D155C" w:rsidRDefault="006D155C" w:rsidP="006D155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2:40 p.m.</w:t>
            </w:r>
          </w:p>
        </w:tc>
        <w:tc>
          <w:tcPr>
            <w:tcW w:w="5040" w:type="dxa"/>
          </w:tcPr>
          <w:p w:rsidR="006D155C" w:rsidRDefault="006D155C" w:rsidP="006D155C">
            <w:r>
              <w:t xml:space="preserve">FSCUE: Advising Feedback Recommendations, </w:t>
            </w:r>
            <w:r w:rsidRPr="006D155C">
              <w:rPr>
                <w:i/>
              </w:rPr>
              <w:t>attachment</w:t>
            </w:r>
          </w:p>
        </w:tc>
        <w:tc>
          <w:tcPr>
            <w:tcW w:w="2245" w:type="dxa"/>
          </w:tcPr>
          <w:p w:rsidR="006D155C" w:rsidRDefault="006D155C" w:rsidP="006D155C">
            <w:r>
              <w:t>Robin Dubin</w:t>
            </w:r>
          </w:p>
        </w:tc>
      </w:tr>
      <w:tr w:rsidR="006D155C" w:rsidTr="00CA1E77">
        <w:trPr>
          <w:trHeight w:val="503"/>
        </w:trPr>
        <w:tc>
          <w:tcPr>
            <w:tcW w:w="2065" w:type="dxa"/>
          </w:tcPr>
          <w:p w:rsidR="006D155C" w:rsidRDefault="006D155C" w:rsidP="006D155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2:50 p.m.</w:t>
            </w:r>
          </w:p>
        </w:tc>
        <w:tc>
          <w:tcPr>
            <w:tcW w:w="5040" w:type="dxa"/>
          </w:tcPr>
          <w:p w:rsidR="006D155C" w:rsidRDefault="006D155C" w:rsidP="006D155C">
            <w:r>
              <w:t xml:space="preserve">FSCUE: Recommendations on Offering Online Undergraduate Courses, </w:t>
            </w:r>
            <w:r w:rsidRPr="006D155C">
              <w:rPr>
                <w:i/>
              </w:rPr>
              <w:t>attachment</w:t>
            </w:r>
          </w:p>
        </w:tc>
        <w:tc>
          <w:tcPr>
            <w:tcW w:w="2245" w:type="dxa"/>
          </w:tcPr>
          <w:p w:rsidR="006D155C" w:rsidRPr="00DE044E" w:rsidRDefault="006D155C" w:rsidP="006D155C">
            <w:r>
              <w:rPr>
                <w:rFonts w:ascii="Calibri" w:hAnsi="Calibri"/>
                <w:color w:val="000000"/>
              </w:rPr>
              <w:t>Robin Dubin</w:t>
            </w:r>
          </w:p>
          <w:p w:rsidR="006D155C" w:rsidRDefault="006D155C" w:rsidP="006D155C"/>
        </w:tc>
        <w:bookmarkStart w:id="0" w:name="_GoBack"/>
        <w:bookmarkEnd w:id="0"/>
      </w:tr>
      <w:tr w:rsidR="006D155C" w:rsidTr="00CA1E77">
        <w:trPr>
          <w:trHeight w:val="530"/>
        </w:trPr>
        <w:tc>
          <w:tcPr>
            <w:tcW w:w="2065" w:type="dxa"/>
          </w:tcPr>
          <w:p w:rsidR="006D155C" w:rsidRDefault="006D155C" w:rsidP="006D155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3:00 p.m.</w:t>
            </w:r>
          </w:p>
        </w:tc>
        <w:tc>
          <w:tcPr>
            <w:tcW w:w="5040" w:type="dxa"/>
          </w:tcPr>
          <w:p w:rsidR="006D155C" w:rsidRDefault="00A31C9E" w:rsidP="006D155C">
            <w:r>
              <w:t>Bias Reporting System, attachment</w:t>
            </w:r>
          </w:p>
        </w:tc>
        <w:tc>
          <w:tcPr>
            <w:tcW w:w="2245" w:type="dxa"/>
          </w:tcPr>
          <w:p w:rsidR="00A31C9E" w:rsidRDefault="00A31C9E" w:rsidP="006D15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 Harte</w:t>
            </w:r>
          </w:p>
        </w:tc>
      </w:tr>
      <w:tr w:rsidR="00A31C9E" w:rsidTr="00CA1E77">
        <w:trPr>
          <w:trHeight w:val="620"/>
        </w:trPr>
        <w:tc>
          <w:tcPr>
            <w:tcW w:w="2065" w:type="dxa"/>
          </w:tcPr>
          <w:p w:rsidR="00A31C9E" w:rsidRDefault="00A31C9E" w:rsidP="00A31C9E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3:15 p.m.</w:t>
            </w:r>
          </w:p>
        </w:tc>
        <w:tc>
          <w:tcPr>
            <w:tcW w:w="5040" w:type="dxa"/>
          </w:tcPr>
          <w:p w:rsidR="00A31C9E" w:rsidRDefault="00A31C9E" w:rsidP="00A31C9E">
            <w:r>
              <w:rPr>
                <w:rFonts w:eastAsia="Calibri" w:cs="Times New Roman"/>
              </w:rPr>
              <w:t xml:space="preserve">PRIME Program, </w:t>
            </w:r>
            <w:r w:rsidRPr="006D155C">
              <w:rPr>
                <w:rFonts w:eastAsia="Calibri" w:cs="Times New Roman"/>
                <w:i/>
              </w:rPr>
              <w:t>attachment</w:t>
            </w:r>
          </w:p>
        </w:tc>
        <w:tc>
          <w:tcPr>
            <w:tcW w:w="2245" w:type="dxa"/>
          </w:tcPr>
          <w:p w:rsidR="00A31C9E" w:rsidRDefault="00A31C9E" w:rsidP="00A31C9E">
            <w:r>
              <w:t>Jill Korbin</w:t>
            </w:r>
          </w:p>
          <w:p w:rsidR="00A31C9E" w:rsidRDefault="00A31C9E" w:rsidP="00A31C9E">
            <w:r>
              <w:t>Cheryl Thompson</w:t>
            </w:r>
          </w:p>
        </w:tc>
      </w:tr>
      <w:tr w:rsidR="00A31C9E" w:rsidTr="00CA1E77">
        <w:trPr>
          <w:trHeight w:val="620"/>
        </w:trPr>
        <w:tc>
          <w:tcPr>
            <w:tcW w:w="2065" w:type="dxa"/>
          </w:tcPr>
          <w:p w:rsidR="00A31C9E" w:rsidRDefault="00A31C9E" w:rsidP="00A31C9E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3:35 p.m.</w:t>
            </w:r>
          </w:p>
        </w:tc>
        <w:tc>
          <w:tcPr>
            <w:tcW w:w="5040" w:type="dxa"/>
          </w:tcPr>
          <w:p w:rsidR="00A31C9E" w:rsidRPr="00C421EB" w:rsidRDefault="00A31C9E" w:rsidP="00A31C9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421EB">
              <w:rPr>
                <w:rFonts w:cs="Calibri"/>
              </w:rPr>
              <w:t>FSCUL Statement Recommending a Comprehensive</w:t>
            </w:r>
          </w:p>
          <w:p w:rsidR="00A31C9E" w:rsidRDefault="00A31C9E" w:rsidP="00A31C9E">
            <w:pPr>
              <w:rPr>
                <w:rFonts w:eastAsia="Calibri" w:cs="Times New Roman"/>
              </w:rPr>
            </w:pPr>
            <w:r w:rsidRPr="00C421EB">
              <w:rPr>
                <w:rFonts w:cs="Calibri"/>
              </w:rPr>
              <w:t>External Review of the CWRU Library System</w:t>
            </w:r>
            <w:r>
              <w:rPr>
                <w:rFonts w:cs="Calibri"/>
              </w:rPr>
              <w:t>, attachment</w:t>
            </w:r>
          </w:p>
        </w:tc>
        <w:tc>
          <w:tcPr>
            <w:tcW w:w="2245" w:type="dxa"/>
          </w:tcPr>
          <w:p w:rsidR="00A31C9E" w:rsidRDefault="00A31C9E" w:rsidP="00A31C9E">
            <w:r>
              <w:t>Paul Iversen</w:t>
            </w:r>
          </w:p>
          <w:p w:rsidR="00A31C9E" w:rsidRDefault="00A31C9E" w:rsidP="00A31C9E">
            <w:r>
              <w:t>Arnold Hirshon</w:t>
            </w:r>
          </w:p>
        </w:tc>
      </w:tr>
      <w:tr w:rsidR="00A31C9E" w:rsidTr="00CA1E77">
        <w:trPr>
          <w:trHeight w:val="620"/>
        </w:trPr>
        <w:tc>
          <w:tcPr>
            <w:tcW w:w="2065" w:type="dxa"/>
          </w:tcPr>
          <w:p w:rsidR="00A31C9E" w:rsidRDefault="00A31C9E" w:rsidP="00A31C9E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3:45 p.m.</w:t>
            </w:r>
          </w:p>
        </w:tc>
        <w:tc>
          <w:tcPr>
            <w:tcW w:w="5040" w:type="dxa"/>
          </w:tcPr>
          <w:p w:rsidR="00A31C9E" w:rsidRDefault="00A31C9E" w:rsidP="00A31C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Library Content and Resource Review Process for New Programs and Degrees, </w:t>
            </w:r>
            <w:r w:rsidRPr="006D155C">
              <w:rPr>
                <w:rFonts w:eastAsia="Calibri" w:cs="Times New Roman"/>
                <w:i/>
              </w:rPr>
              <w:t>attachment</w:t>
            </w:r>
          </w:p>
        </w:tc>
        <w:tc>
          <w:tcPr>
            <w:tcW w:w="2245" w:type="dxa"/>
          </w:tcPr>
          <w:p w:rsidR="00A31C9E" w:rsidRDefault="00A31C9E" w:rsidP="00A31C9E">
            <w:r>
              <w:t>Paul Iversen</w:t>
            </w:r>
          </w:p>
          <w:p w:rsidR="00A31C9E" w:rsidRDefault="00A31C9E" w:rsidP="00A31C9E">
            <w:r>
              <w:t>Arnold Hirshon</w:t>
            </w:r>
          </w:p>
        </w:tc>
      </w:tr>
      <w:tr w:rsidR="00A31C9E" w:rsidTr="00CA1E77">
        <w:trPr>
          <w:trHeight w:val="620"/>
        </w:trPr>
        <w:tc>
          <w:tcPr>
            <w:tcW w:w="2065" w:type="dxa"/>
          </w:tcPr>
          <w:p w:rsidR="00A31C9E" w:rsidRDefault="00A31C9E" w:rsidP="00A31C9E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3:50 p.m.</w:t>
            </w:r>
          </w:p>
        </w:tc>
        <w:tc>
          <w:tcPr>
            <w:tcW w:w="5040" w:type="dxa"/>
          </w:tcPr>
          <w:p w:rsidR="00A31C9E" w:rsidRDefault="00A31C9E" w:rsidP="00A31C9E">
            <w:r>
              <w:rPr>
                <w:rFonts w:eastAsia="Calibri" w:cs="Times New Roman"/>
              </w:rPr>
              <w:t xml:space="preserve">Approval of Faculty Senate Agenda, </w:t>
            </w:r>
            <w:r w:rsidRPr="00837B02">
              <w:rPr>
                <w:rFonts w:eastAsia="Calibri" w:cs="Times New Roman"/>
                <w:i/>
              </w:rPr>
              <w:t>attachment</w:t>
            </w:r>
          </w:p>
          <w:p w:rsidR="00A31C9E" w:rsidRDefault="00A31C9E" w:rsidP="00A31C9E">
            <w:r>
              <w:t xml:space="preserve"> </w:t>
            </w:r>
          </w:p>
        </w:tc>
        <w:tc>
          <w:tcPr>
            <w:tcW w:w="2245" w:type="dxa"/>
          </w:tcPr>
          <w:p w:rsidR="00A31C9E" w:rsidRDefault="00A31C9E" w:rsidP="00A31C9E">
            <w:r>
              <w:t>Peter Harte</w:t>
            </w:r>
          </w:p>
        </w:tc>
      </w:tr>
    </w:tbl>
    <w:p w:rsidR="003A1BFB" w:rsidRDefault="003A1BFB"/>
    <w:sectPr w:rsidR="003A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A1"/>
    <w:rsid w:val="000559A1"/>
    <w:rsid w:val="00165B7D"/>
    <w:rsid w:val="001926A9"/>
    <w:rsid w:val="002C2AF7"/>
    <w:rsid w:val="003A1BFB"/>
    <w:rsid w:val="00467615"/>
    <w:rsid w:val="006D155C"/>
    <w:rsid w:val="00724193"/>
    <w:rsid w:val="009250B8"/>
    <w:rsid w:val="00A16189"/>
    <w:rsid w:val="00A31C9E"/>
    <w:rsid w:val="00B17699"/>
    <w:rsid w:val="00C362EE"/>
    <w:rsid w:val="00C421EB"/>
    <w:rsid w:val="00CE41B4"/>
    <w:rsid w:val="00E13564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4911"/>
  <w15:chartTrackingRefBased/>
  <w15:docId w15:val="{7882B5DC-5D79-4A08-BF63-9C6F9F2B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Weiss</dc:creator>
  <cp:keywords/>
  <dc:description/>
  <cp:lastModifiedBy>Rebecca Weiss</cp:lastModifiedBy>
  <cp:revision>5</cp:revision>
  <cp:lastPrinted>2017-04-11T15:36:00Z</cp:lastPrinted>
  <dcterms:created xsi:type="dcterms:W3CDTF">2017-04-10T16:01:00Z</dcterms:created>
  <dcterms:modified xsi:type="dcterms:W3CDTF">2017-04-19T16:01:00Z</dcterms:modified>
</cp:coreProperties>
</file>