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392D" w14:textId="4F4EEFF5" w:rsidR="001B66FC" w:rsidRPr="001B66FC" w:rsidRDefault="00AD45C4" w:rsidP="001B66FC">
      <w:pPr>
        <w:jc w:val="center"/>
        <w:rPr>
          <w:rFonts w:ascii="Arial" w:hAnsi="Arial" w:cs="Arial"/>
          <w:b/>
          <w:bCs/>
          <w:color w:val="000000" w:themeColor="text1"/>
          <w:sz w:val="32"/>
          <w:szCs w:val="32"/>
        </w:rPr>
      </w:pPr>
      <w:r>
        <w:rPr>
          <w:rFonts w:ascii="Arial" w:hAnsi="Arial" w:cs="Arial"/>
          <w:b/>
          <w:bCs/>
          <w:color w:val="000000" w:themeColor="text1"/>
          <w:sz w:val="32"/>
          <w:szCs w:val="32"/>
        </w:rPr>
        <w:t>REQUEST FOR APPLICATIONS</w:t>
      </w:r>
    </w:p>
    <w:p w14:paraId="17EDA306" w14:textId="77777777" w:rsidR="001B66FC" w:rsidRDefault="001B66FC" w:rsidP="001B66FC">
      <w:pPr>
        <w:jc w:val="center"/>
        <w:rPr>
          <w:rFonts w:ascii="Arial" w:hAnsi="Arial" w:cs="Arial"/>
          <w:b/>
          <w:bCs/>
          <w:color w:val="000000" w:themeColor="text1"/>
        </w:rPr>
      </w:pPr>
    </w:p>
    <w:p w14:paraId="57BBC161" w14:textId="358A5BB9" w:rsidR="001B66FC" w:rsidRPr="005F422D" w:rsidRDefault="001B66FC" w:rsidP="001B66FC">
      <w:pPr>
        <w:jc w:val="center"/>
        <w:rPr>
          <w:rFonts w:ascii="Arial" w:hAnsi="Arial" w:cs="Arial"/>
          <w:b/>
          <w:bCs/>
          <w:color w:val="000000" w:themeColor="text1"/>
          <w:sz w:val="24"/>
          <w:szCs w:val="24"/>
        </w:rPr>
      </w:pPr>
      <w:r w:rsidRPr="005F422D">
        <w:rPr>
          <w:rFonts w:ascii="Arial" w:hAnsi="Arial" w:cs="Arial"/>
          <w:b/>
          <w:bCs/>
          <w:color w:val="000000" w:themeColor="text1"/>
          <w:sz w:val="24"/>
          <w:szCs w:val="24"/>
        </w:rPr>
        <w:t>The CTSC T32 grant-supported Clinical and Translational Scientist Training Program</w:t>
      </w:r>
    </w:p>
    <w:p w14:paraId="23B221D3" w14:textId="1A6AA8B3" w:rsidR="001B66FC" w:rsidRPr="005F422D" w:rsidRDefault="001B66FC" w:rsidP="001B66FC">
      <w:pPr>
        <w:jc w:val="center"/>
        <w:rPr>
          <w:rFonts w:ascii="Arial" w:hAnsi="Arial" w:cs="Arial"/>
          <w:b/>
          <w:bCs/>
          <w:color w:val="000000" w:themeColor="text1"/>
          <w:sz w:val="24"/>
          <w:szCs w:val="24"/>
        </w:rPr>
      </w:pPr>
      <w:r w:rsidRPr="005F422D">
        <w:rPr>
          <w:rFonts w:ascii="Arial" w:hAnsi="Arial" w:cs="Arial"/>
          <w:b/>
          <w:bCs/>
          <w:color w:val="000000" w:themeColor="text1"/>
          <w:sz w:val="24"/>
          <w:szCs w:val="24"/>
        </w:rPr>
        <w:t xml:space="preserve">for Postdoctoral Researchers </w:t>
      </w:r>
    </w:p>
    <w:p w14:paraId="1B1CCB2C" w14:textId="77777777" w:rsidR="001B66FC" w:rsidRPr="001B66FC" w:rsidRDefault="001B66FC" w:rsidP="00BB7586">
      <w:pPr>
        <w:rPr>
          <w:b/>
          <w:bCs/>
          <w:sz w:val="24"/>
          <w:szCs w:val="24"/>
        </w:rPr>
      </w:pPr>
    </w:p>
    <w:p w14:paraId="3B4E6E0C" w14:textId="6E709F49" w:rsidR="001B66FC" w:rsidRDefault="001B66FC" w:rsidP="00BB7586">
      <w:pPr>
        <w:rPr>
          <w:rFonts w:cstheme="minorHAnsi"/>
          <w:color w:val="000000" w:themeColor="text1"/>
          <w:sz w:val="24"/>
          <w:szCs w:val="24"/>
        </w:rPr>
      </w:pPr>
      <w:bookmarkStart w:id="0" w:name="_Hlk145496868"/>
      <w:r w:rsidRPr="001B66FC">
        <w:rPr>
          <w:rFonts w:cstheme="minorHAnsi"/>
          <w:color w:val="000000" w:themeColor="text1"/>
          <w:sz w:val="24"/>
          <w:szCs w:val="24"/>
        </w:rPr>
        <w:t xml:space="preserve">The CTSC T32 grant-supported Clinical and Translational Scientist Training Program for Postdoctoral Researchers </w:t>
      </w:r>
      <w:bookmarkEnd w:id="0"/>
      <w:r w:rsidRPr="001B66FC">
        <w:rPr>
          <w:rFonts w:cstheme="minorHAnsi"/>
          <w:color w:val="000000" w:themeColor="text1"/>
          <w:sz w:val="24"/>
          <w:szCs w:val="24"/>
        </w:rPr>
        <w:t xml:space="preserve">aims to develop Clinical/Translational scientists with skills for interdisciplinary work, ability to work across disciplines, and ability to envision and design advances in clinical and community settings. </w:t>
      </w:r>
      <w:r w:rsidRPr="00975B59">
        <w:rPr>
          <w:rFonts w:cstheme="minorHAnsi"/>
          <w:b/>
          <w:bCs/>
          <w:color w:val="000000" w:themeColor="text1"/>
          <w:sz w:val="24"/>
          <w:szCs w:val="24"/>
        </w:rPr>
        <w:t>The</w:t>
      </w:r>
      <w:r w:rsidR="00975B59" w:rsidRPr="00975B59">
        <w:rPr>
          <w:rFonts w:cstheme="minorHAnsi"/>
          <w:b/>
          <w:bCs/>
          <w:color w:val="000000" w:themeColor="text1"/>
          <w:sz w:val="24"/>
          <w:szCs w:val="24"/>
        </w:rPr>
        <w:t xml:space="preserve"> program is currently soliciting applications for 1 slot. The </w:t>
      </w:r>
      <w:r w:rsidRPr="00975B59">
        <w:rPr>
          <w:rFonts w:cstheme="minorHAnsi"/>
          <w:b/>
          <w:bCs/>
          <w:color w:val="000000" w:themeColor="text1"/>
          <w:sz w:val="24"/>
          <w:szCs w:val="24"/>
        </w:rPr>
        <w:t>appointment is for 2 years</w:t>
      </w:r>
      <w:r w:rsidR="00975B59" w:rsidRPr="00975B59">
        <w:rPr>
          <w:rFonts w:cstheme="minorHAnsi"/>
          <w:b/>
          <w:bCs/>
          <w:color w:val="000000" w:themeColor="text1"/>
          <w:sz w:val="24"/>
          <w:szCs w:val="24"/>
        </w:rPr>
        <w:t>, September 1, 2025 - August 31, 2027, with the</w:t>
      </w:r>
      <w:r w:rsidRPr="00975B59">
        <w:rPr>
          <w:rFonts w:cstheme="minorHAnsi"/>
          <w:b/>
          <w:bCs/>
          <w:color w:val="000000" w:themeColor="text1"/>
          <w:sz w:val="24"/>
          <w:szCs w:val="24"/>
        </w:rPr>
        <w:t xml:space="preserve"> </w:t>
      </w:r>
      <w:proofErr w:type="gramStart"/>
      <w:r w:rsidRPr="00975B59">
        <w:rPr>
          <w:rFonts w:cstheme="minorHAnsi"/>
          <w:b/>
          <w:bCs/>
          <w:color w:val="000000" w:themeColor="text1"/>
          <w:sz w:val="24"/>
          <w:szCs w:val="24"/>
        </w:rPr>
        <w:t>second year</w:t>
      </w:r>
      <w:proofErr w:type="gramEnd"/>
      <w:r w:rsidRPr="00975B59">
        <w:rPr>
          <w:rFonts w:cstheme="minorHAnsi"/>
          <w:b/>
          <w:bCs/>
          <w:color w:val="000000" w:themeColor="text1"/>
          <w:sz w:val="24"/>
          <w:szCs w:val="24"/>
        </w:rPr>
        <w:t xml:space="preserve"> contingent upon good progress in the first of year support.</w:t>
      </w:r>
      <w:r w:rsidRPr="001B66FC">
        <w:rPr>
          <w:rFonts w:cstheme="minorHAnsi"/>
          <w:color w:val="000000" w:themeColor="text1"/>
          <w:sz w:val="24"/>
          <w:szCs w:val="24"/>
        </w:rPr>
        <w:t xml:space="preserve"> The postdoc program provides an NIH-approved stipend and funds to support research, travel to a scientific conference, and tuition. </w:t>
      </w:r>
    </w:p>
    <w:p w14:paraId="3548A8EE" w14:textId="77777777" w:rsidR="00C54F7F" w:rsidRDefault="00C54F7F" w:rsidP="00BB7586">
      <w:pPr>
        <w:rPr>
          <w:rFonts w:cstheme="minorHAnsi"/>
          <w:color w:val="000000" w:themeColor="text1"/>
          <w:sz w:val="24"/>
          <w:szCs w:val="24"/>
        </w:rPr>
      </w:pPr>
    </w:p>
    <w:p w14:paraId="7DB5620F" w14:textId="5FC462EA" w:rsidR="00C54F7F" w:rsidRDefault="00C54F7F" w:rsidP="00BB7586">
      <w:pPr>
        <w:rPr>
          <w:rFonts w:cstheme="minorHAnsi"/>
          <w:color w:val="000000" w:themeColor="text1"/>
          <w:sz w:val="24"/>
          <w:szCs w:val="24"/>
        </w:rPr>
      </w:pPr>
      <w:r w:rsidRPr="00C54F7F">
        <w:rPr>
          <w:rFonts w:cstheme="minorHAnsi"/>
          <w:b/>
          <w:bCs/>
          <w:color w:val="000000" w:themeColor="text1"/>
          <w:sz w:val="24"/>
          <w:szCs w:val="24"/>
        </w:rPr>
        <w:t xml:space="preserve">Note: </w:t>
      </w:r>
      <w:r>
        <w:rPr>
          <w:rFonts w:cstheme="minorHAnsi"/>
          <w:color w:val="000000" w:themeColor="text1"/>
          <w:sz w:val="24"/>
          <w:szCs w:val="24"/>
        </w:rPr>
        <w:t xml:space="preserve">We anticipate soliciting applications </w:t>
      </w:r>
      <w:r w:rsidR="00A253EC">
        <w:rPr>
          <w:rFonts w:cstheme="minorHAnsi"/>
          <w:color w:val="000000" w:themeColor="text1"/>
          <w:sz w:val="24"/>
          <w:szCs w:val="24"/>
        </w:rPr>
        <w:t>in early Fall 2025</w:t>
      </w:r>
      <w:r w:rsidR="00A253EC">
        <w:rPr>
          <w:rFonts w:cstheme="minorHAnsi"/>
          <w:color w:val="000000" w:themeColor="text1"/>
          <w:sz w:val="24"/>
          <w:szCs w:val="24"/>
        </w:rPr>
        <w:t xml:space="preserve"> </w:t>
      </w:r>
      <w:r>
        <w:rPr>
          <w:rFonts w:cstheme="minorHAnsi"/>
          <w:color w:val="000000" w:themeColor="text1"/>
          <w:sz w:val="24"/>
          <w:szCs w:val="24"/>
        </w:rPr>
        <w:t xml:space="preserve">for 3 additional slots. These positions will begin in late spring/early summer 2026. </w:t>
      </w:r>
    </w:p>
    <w:p w14:paraId="0D423807" w14:textId="77777777" w:rsidR="00DD244C" w:rsidRDefault="00DD244C" w:rsidP="00BB7586">
      <w:pPr>
        <w:rPr>
          <w:rFonts w:cstheme="minorHAnsi"/>
          <w:color w:val="000000" w:themeColor="text1"/>
          <w:sz w:val="24"/>
          <w:szCs w:val="24"/>
        </w:rPr>
      </w:pPr>
    </w:p>
    <w:p w14:paraId="11324357" w14:textId="3CA5AB36" w:rsidR="00DD244C" w:rsidRPr="00DD244C" w:rsidRDefault="00BF6F43" w:rsidP="00BB7586">
      <w:pPr>
        <w:rPr>
          <w:rFonts w:cstheme="minorHAnsi"/>
          <w:color w:val="000000" w:themeColor="text1"/>
          <w:sz w:val="24"/>
          <w:szCs w:val="24"/>
        </w:rPr>
      </w:pPr>
      <w:r w:rsidRPr="00BF6F43">
        <w:rPr>
          <w:rFonts w:cstheme="minorHAnsi"/>
          <w:b/>
          <w:bCs/>
          <w:color w:val="000000" w:themeColor="text1"/>
          <w:sz w:val="24"/>
          <w:szCs w:val="24"/>
        </w:rPr>
        <w:t>Applicants for whom the training program is particularly appropriate:</w:t>
      </w:r>
      <w:r>
        <w:rPr>
          <w:rFonts w:cstheme="minorHAnsi"/>
          <w:color w:val="000000" w:themeColor="text1"/>
          <w:sz w:val="24"/>
          <w:szCs w:val="24"/>
        </w:rPr>
        <w:t xml:space="preserve"> Individuals </w:t>
      </w:r>
      <w:r w:rsidR="00DD244C">
        <w:rPr>
          <w:rFonts w:cstheme="minorHAnsi"/>
          <w:color w:val="000000" w:themeColor="text1"/>
          <w:sz w:val="24"/>
          <w:szCs w:val="24"/>
        </w:rPr>
        <w:t>f</w:t>
      </w:r>
      <w:r w:rsidR="00DD244C" w:rsidRPr="00DD244C">
        <w:rPr>
          <w:rFonts w:cstheme="minorHAnsi"/>
          <w:color w:val="000000" w:themeColor="text1"/>
          <w:sz w:val="24"/>
          <w:szCs w:val="24"/>
        </w:rPr>
        <w:t xml:space="preserve">inishing up </w:t>
      </w:r>
      <w:r>
        <w:rPr>
          <w:rFonts w:cstheme="minorHAnsi"/>
          <w:color w:val="000000" w:themeColor="text1"/>
          <w:sz w:val="24"/>
          <w:szCs w:val="24"/>
        </w:rPr>
        <w:t xml:space="preserve">(or who recently finished) </w:t>
      </w:r>
      <w:r w:rsidR="00DD244C" w:rsidRPr="00DD244C">
        <w:rPr>
          <w:rFonts w:cstheme="minorHAnsi"/>
          <w:color w:val="000000" w:themeColor="text1"/>
          <w:sz w:val="24"/>
          <w:szCs w:val="24"/>
        </w:rPr>
        <w:t>a research PhD in a clinical/translational science-related field</w:t>
      </w:r>
      <w:r>
        <w:rPr>
          <w:rFonts w:cstheme="minorHAnsi"/>
          <w:color w:val="000000" w:themeColor="text1"/>
          <w:sz w:val="24"/>
          <w:szCs w:val="24"/>
        </w:rPr>
        <w:t xml:space="preserve">; individuals finishing up a </w:t>
      </w:r>
      <w:r w:rsidR="00DD244C">
        <w:rPr>
          <w:rFonts w:cstheme="minorHAnsi"/>
          <w:color w:val="000000" w:themeColor="text1"/>
          <w:sz w:val="24"/>
          <w:szCs w:val="24"/>
        </w:rPr>
        <w:t>postdoc</w:t>
      </w:r>
      <w:r>
        <w:rPr>
          <w:rFonts w:cstheme="minorHAnsi"/>
          <w:color w:val="000000" w:themeColor="text1"/>
          <w:sz w:val="24"/>
          <w:szCs w:val="24"/>
        </w:rPr>
        <w:t xml:space="preserve"> who </w:t>
      </w:r>
      <w:r w:rsidR="00DD244C">
        <w:rPr>
          <w:rFonts w:cstheme="minorHAnsi"/>
          <w:color w:val="000000" w:themeColor="text1"/>
          <w:sz w:val="24"/>
          <w:szCs w:val="24"/>
        </w:rPr>
        <w:t>seek m</w:t>
      </w:r>
      <w:r w:rsidR="00DD244C" w:rsidRPr="00DD244C">
        <w:rPr>
          <w:rFonts w:cstheme="minorHAnsi"/>
          <w:color w:val="000000" w:themeColor="text1"/>
          <w:sz w:val="24"/>
          <w:szCs w:val="24"/>
        </w:rPr>
        <w:t>ore training in clinical/translational science</w:t>
      </w:r>
      <w:r>
        <w:rPr>
          <w:rFonts w:cstheme="minorHAnsi"/>
          <w:color w:val="000000" w:themeColor="text1"/>
          <w:sz w:val="24"/>
          <w:szCs w:val="24"/>
        </w:rPr>
        <w:t xml:space="preserve">; </w:t>
      </w:r>
      <w:r w:rsidR="00DD244C">
        <w:rPr>
          <w:rFonts w:cstheme="minorHAnsi"/>
          <w:color w:val="000000" w:themeColor="text1"/>
          <w:sz w:val="24"/>
          <w:szCs w:val="24"/>
        </w:rPr>
        <w:t xml:space="preserve">a </w:t>
      </w:r>
      <w:r w:rsidR="00DD244C" w:rsidRPr="00DD244C">
        <w:rPr>
          <w:rFonts w:cstheme="minorHAnsi"/>
          <w:color w:val="000000" w:themeColor="text1"/>
          <w:sz w:val="24"/>
          <w:szCs w:val="24"/>
        </w:rPr>
        <w:t>medical resident in a research residency</w:t>
      </w:r>
      <w:r w:rsidR="000663CA">
        <w:rPr>
          <w:rFonts w:cstheme="minorHAnsi"/>
          <w:color w:val="000000" w:themeColor="text1"/>
          <w:sz w:val="24"/>
          <w:szCs w:val="24"/>
        </w:rPr>
        <w:t>.</w:t>
      </w:r>
    </w:p>
    <w:p w14:paraId="352CE99A" w14:textId="393E0DBC" w:rsidR="00DF49C2" w:rsidRDefault="00DF49C2" w:rsidP="00BB7586">
      <w:pPr>
        <w:rPr>
          <w:sz w:val="24"/>
          <w:szCs w:val="24"/>
        </w:rPr>
      </w:pPr>
    </w:p>
    <w:p w14:paraId="1CA1B519" w14:textId="79A576E0" w:rsidR="00DF49C2" w:rsidRDefault="00DF49C2" w:rsidP="00BB7586">
      <w:pPr>
        <w:rPr>
          <w:sz w:val="24"/>
          <w:szCs w:val="24"/>
        </w:rPr>
      </w:pPr>
      <w:r w:rsidRPr="001B66FC">
        <w:rPr>
          <w:b/>
          <w:bCs/>
          <w:sz w:val="24"/>
          <w:szCs w:val="24"/>
        </w:rPr>
        <w:t>Length of appointment:</w:t>
      </w:r>
      <w:r>
        <w:rPr>
          <w:sz w:val="24"/>
          <w:szCs w:val="24"/>
        </w:rPr>
        <w:t xml:space="preserve"> </w:t>
      </w:r>
      <w:r w:rsidR="001B66FC">
        <w:rPr>
          <w:sz w:val="24"/>
          <w:szCs w:val="24"/>
        </w:rPr>
        <w:t>2</w:t>
      </w:r>
      <w:r>
        <w:rPr>
          <w:sz w:val="24"/>
          <w:szCs w:val="24"/>
        </w:rPr>
        <w:t xml:space="preserve"> year</w:t>
      </w:r>
      <w:r w:rsidR="001B66FC">
        <w:rPr>
          <w:sz w:val="24"/>
          <w:szCs w:val="24"/>
        </w:rPr>
        <w:t>s</w:t>
      </w:r>
      <w:r>
        <w:rPr>
          <w:sz w:val="24"/>
          <w:szCs w:val="24"/>
        </w:rPr>
        <w:t xml:space="preserve">, </w:t>
      </w:r>
      <w:r w:rsidR="001B66FC">
        <w:rPr>
          <w:sz w:val="24"/>
          <w:szCs w:val="24"/>
        </w:rPr>
        <w:t>second year contingent upon good progress in the first year of support</w:t>
      </w:r>
    </w:p>
    <w:p w14:paraId="1B18E12C" w14:textId="24832682" w:rsidR="00DF49C2" w:rsidRDefault="00DF49C2" w:rsidP="00BB7586">
      <w:pPr>
        <w:rPr>
          <w:sz w:val="24"/>
          <w:szCs w:val="24"/>
        </w:rPr>
      </w:pPr>
    </w:p>
    <w:p w14:paraId="1FD5ACCF" w14:textId="78BDCA74" w:rsidR="00993E71" w:rsidRPr="001B66FC" w:rsidRDefault="00DF49C2" w:rsidP="00BB7586">
      <w:pPr>
        <w:rPr>
          <w:rFonts w:cstheme="minorHAnsi"/>
          <w:sz w:val="24"/>
          <w:szCs w:val="24"/>
        </w:rPr>
      </w:pPr>
      <w:r w:rsidRPr="001B66FC">
        <w:rPr>
          <w:b/>
          <w:bCs/>
          <w:sz w:val="24"/>
          <w:szCs w:val="24"/>
        </w:rPr>
        <w:t>Support:</w:t>
      </w:r>
      <w:r w:rsidRPr="001B66FC">
        <w:rPr>
          <w:sz w:val="24"/>
          <w:szCs w:val="24"/>
        </w:rPr>
        <w:t xml:space="preserve">  </w:t>
      </w:r>
      <w:r w:rsidRPr="001B66FC">
        <w:rPr>
          <w:rFonts w:cstheme="minorHAnsi"/>
          <w:sz w:val="24"/>
          <w:szCs w:val="24"/>
        </w:rPr>
        <w:t>Will include support for</w:t>
      </w:r>
      <w:r w:rsidR="001B66FC" w:rsidRPr="001B66FC">
        <w:rPr>
          <w:rFonts w:cstheme="minorHAnsi"/>
          <w:color w:val="000000" w:themeColor="text1"/>
          <w:sz w:val="24"/>
          <w:szCs w:val="24"/>
        </w:rPr>
        <w:t xml:space="preserve"> an NIH-approved stipend and funds to support research, travel to a scientific conference, tuition</w:t>
      </w:r>
      <w:r w:rsidR="00BF6F43">
        <w:rPr>
          <w:rFonts w:cstheme="minorHAnsi"/>
          <w:color w:val="000000" w:themeColor="text1"/>
          <w:sz w:val="24"/>
          <w:szCs w:val="24"/>
        </w:rPr>
        <w:t>, health insurance, childcare</w:t>
      </w:r>
      <w:r w:rsidR="001B66FC" w:rsidRPr="001B66FC">
        <w:rPr>
          <w:rFonts w:cstheme="minorHAnsi"/>
          <w:color w:val="000000" w:themeColor="text1"/>
          <w:sz w:val="24"/>
          <w:szCs w:val="24"/>
        </w:rPr>
        <w:t xml:space="preserve">. </w:t>
      </w:r>
      <w:r w:rsidR="001B66FC">
        <w:rPr>
          <w:rFonts w:cstheme="minorHAnsi"/>
          <w:color w:val="000000" w:themeColor="text1"/>
          <w:sz w:val="24"/>
          <w:szCs w:val="24"/>
        </w:rPr>
        <w:t xml:space="preserve">The </w:t>
      </w:r>
      <w:r w:rsidRPr="001B66FC">
        <w:rPr>
          <w:rFonts w:cstheme="minorHAnsi"/>
          <w:sz w:val="24"/>
          <w:szCs w:val="24"/>
        </w:rPr>
        <w:t>sponsoring department</w:t>
      </w:r>
      <w:r w:rsidR="00DD244C">
        <w:rPr>
          <w:rFonts w:cstheme="minorHAnsi"/>
          <w:sz w:val="24"/>
          <w:szCs w:val="24"/>
        </w:rPr>
        <w:t xml:space="preserve"> will agree to </w:t>
      </w:r>
      <w:r w:rsidRPr="001B66FC">
        <w:rPr>
          <w:rFonts w:cstheme="minorHAnsi"/>
          <w:sz w:val="24"/>
          <w:szCs w:val="24"/>
        </w:rPr>
        <w:t>cover</w:t>
      </w:r>
      <w:r w:rsidR="00DD244C">
        <w:rPr>
          <w:rFonts w:cstheme="minorHAnsi"/>
          <w:sz w:val="24"/>
          <w:szCs w:val="24"/>
        </w:rPr>
        <w:t xml:space="preserve"> </w:t>
      </w:r>
      <w:r w:rsidR="00993E71" w:rsidRPr="001B66FC">
        <w:rPr>
          <w:rFonts w:cstheme="minorHAnsi"/>
          <w:sz w:val="24"/>
          <w:szCs w:val="24"/>
        </w:rPr>
        <w:t xml:space="preserve">expenses above </w:t>
      </w:r>
      <w:r w:rsidR="00DD244C">
        <w:rPr>
          <w:rFonts w:cstheme="minorHAnsi"/>
          <w:sz w:val="24"/>
          <w:szCs w:val="24"/>
        </w:rPr>
        <w:t xml:space="preserve">NIH-approved limits </w:t>
      </w:r>
      <w:r w:rsidR="003022EC">
        <w:rPr>
          <w:rFonts w:cstheme="minorHAnsi"/>
          <w:sz w:val="24"/>
          <w:szCs w:val="24"/>
        </w:rPr>
        <w:t xml:space="preserve">with non-federal funds </w:t>
      </w:r>
      <w:r w:rsidR="00DD244C">
        <w:rPr>
          <w:rFonts w:cstheme="minorHAnsi"/>
          <w:sz w:val="24"/>
          <w:szCs w:val="24"/>
        </w:rPr>
        <w:t xml:space="preserve">to </w:t>
      </w:r>
      <w:r w:rsidR="00993E71" w:rsidRPr="001B66FC">
        <w:rPr>
          <w:rFonts w:cstheme="minorHAnsi"/>
          <w:sz w:val="24"/>
          <w:szCs w:val="24"/>
        </w:rPr>
        <w:t xml:space="preserve">bring support to </w:t>
      </w:r>
      <w:r w:rsidRPr="001B66FC">
        <w:rPr>
          <w:rFonts w:cstheme="minorHAnsi"/>
          <w:sz w:val="24"/>
          <w:szCs w:val="24"/>
        </w:rPr>
        <w:t>level</w:t>
      </w:r>
      <w:r w:rsidR="00993E71" w:rsidRPr="001B66FC">
        <w:rPr>
          <w:rFonts w:cstheme="minorHAnsi"/>
          <w:sz w:val="24"/>
          <w:szCs w:val="24"/>
        </w:rPr>
        <w:t>s</w:t>
      </w:r>
      <w:r w:rsidRPr="001B66FC">
        <w:rPr>
          <w:rFonts w:cstheme="minorHAnsi"/>
          <w:sz w:val="24"/>
          <w:szCs w:val="24"/>
        </w:rPr>
        <w:t xml:space="preserve"> expected by institutional norms</w:t>
      </w:r>
      <w:r w:rsidR="00993E71" w:rsidRPr="001B66FC">
        <w:rPr>
          <w:rFonts w:cstheme="minorHAnsi"/>
          <w:sz w:val="24"/>
          <w:szCs w:val="24"/>
        </w:rPr>
        <w:t xml:space="preserve">. </w:t>
      </w:r>
    </w:p>
    <w:p w14:paraId="0F3A476C" w14:textId="77777777" w:rsidR="00993E71" w:rsidRPr="001B66FC" w:rsidRDefault="00993E71" w:rsidP="00BB7586">
      <w:pPr>
        <w:rPr>
          <w:rFonts w:cstheme="minorHAnsi"/>
        </w:rPr>
      </w:pPr>
    </w:p>
    <w:p w14:paraId="2609654D" w14:textId="695E45DA" w:rsidR="00916B48" w:rsidRPr="001C7F8D" w:rsidRDefault="00AE3664" w:rsidP="001C7F8D">
      <w:pPr>
        <w:rPr>
          <w:sz w:val="24"/>
          <w:szCs w:val="24"/>
        </w:rPr>
      </w:pPr>
      <w:r>
        <w:rPr>
          <w:b/>
          <w:bCs/>
          <w:sz w:val="24"/>
          <w:szCs w:val="24"/>
        </w:rPr>
        <w:t xml:space="preserve">Eligible Research Areas: </w:t>
      </w:r>
      <w:r w:rsidR="00BF6F43" w:rsidRPr="00BF6F43">
        <w:rPr>
          <w:sz w:val="24"/>
          <w:szCs w:val="24"/>
        </w:rPr>
        <w:t>Any proposed clinical or translational research project is eligible.</w:t>
      </w:r>
      <w:r w:rsidR="00BF6F43" w:rsidRPr="00BF6F43">
        <w:rPr>
          <w:b/>
          <w:bCs/>
          <w:sz w:val="24"/>
          <w:szCs w:val="24"/>
        </w:rPr>
        <w:t xml:space="preserve"> </w:t>
      </w:r>
      <w:r w:rsidR="000F3AF1" w:rsidRPr="001C7F8D">
        <w:rPr>
          <w:sz w:val="24"/>
          <w:szCs w:val="24"/>
        </w:rPr>
        <w:t>Proposed</w:t>
      </w:r>
      <w:r w:rsidR="000F3AF1">
        <w:rPr>
          <w:b/>
          <w:bCs/>
          <w:sz w:val="24"/>
          <w:szCs w:val="24"/>
        </w:rPr>
        <w:t xml:space="preserve"> </w:t>
      </w:r>
      <w:r w:rsidR="000F3AF1" w:rsidRPr="00834DD0">
        <w:rPr>
          <w:sz w:val="24"/>
          <w:szCs w:val="24"/>
        </w:rPr>
        <w:t>r</w:t>
      </w:r>
      <w:r w:rsidR="00916B48" w:rsidRPr="001C7F8D">
        <w:rPr>
          <w:sz w:val="24"/>
          <w:szCs w:val="24"/>
        </w:rPr>
        <w:t xml:space="preserve">esearch addressing health equity </w:t>
      </w:r>
      <w:r w:rsidR="000F3AF1">
        <w:rPr>
          <w:sz w:val="24"/>
          <w:szCs w:val="24"/>
        </w:rPr>
        <w:t xml:space="preserve">is </w:t>
      </w:r>
      <w:r w:rsidR="00916B48" w:rsidRPr="001C7F8D">
        <w:rPr>
          <w:sz w:val="24"/>
          <w:szCs w:val="24"/>
        </w:rPr>
        <w:t>particularly responsive to this opportunity. For topics not directly addressing health equity, applicants must express their willingness to participate in training activities that will enable them to consider health equity imp</w:t>
      </w:r>
      <w:r w:rsidR="007E6C7E">
        <w:rPr>
          <w:sz w:val="24"/>
          <w:szCs w:val="24"/>
        </w:rPr>
        <w:t xml:space="preserve">lications </w:t>
      </w:r>
      <w:r w:rsidR="00916B48" w:rsidRPr="001C7F8D">
        <w:rPr>
          <w:sz w:val="24"/>
          <w:szCs w:val="24"/>
        </w:rPr>
        <w:t>of their future research as they develop their research careers.</w:t>
      </w:r>
    </w:p>
    <w:p w14:paraId="636412C3" w14:textId="518008AC" w:rsidR="00916B48" w:rsidRDefault="00916B48" w:rsidP="00BB7586">
      <w:pPr>
        <w:rPr>
          <w:b/>
          <w:bCs/>
          <w:sz w:val="24"/>
          <w:szCs w:val="24"/>
        </w:rPr>
      </w:pPr>
    </w:p>
    <w:p w14:paraId="13F41613" w14:textId="08024E6D" w:rsidR="00DF49C2" w:rsidRPr="00DD244C" w:rsidRDefault="00DF49C2" w:rsidP="00BB7586">
      <w:pPr>
        <w:rPr>
          <w:b/>
          <w:bCs/>
          <w:sz w:val="24"/>
          <w:szCs w:val="24"/>
        </w:rPr>
      </w:pPr>
      <w:r w:rsidRPr="00DD244C">
        <w:rPr>
          <w:b/>
          <w:bCs/>
          <w:sz w:val="24"/>
          <w:szCs w:val="24"/>
        </w:rPr>
        <w:t xml:space="preserve">Eligibility: </w:t>
      </w:r>
    </w:p>
    <w:p w14:paraId="4A8B7BA8" w14:textId="0DE735CF" w:rsidR="00DD244C" w:rsidRDefault="00DD244C" w:rsidP="00BB7586">
      <w:pPr>
        <w:pStyle w:val="ListParagraph"/>
        <w:numPr>
          <w:ilvl w:val="0"/>
          <w:numId w:val="6"/>
        </w:numPr>
        <w:rPr>
          <w:sz w:val="24"/>
          <w:szCs w:val="24"/>
        </w:rPr>
      </w:pPr>
      <w:r>
        <w:rPr>
          <w:sz w:val="24"/>
          <w:szCs w:val="24"/>
        </w:rPr>
        <w:t xml:space="preserve">At time of appointment, trainees must </w:t>
      </w:r>
      <w:r w:rsidR="00DF49C2">
        <w:rPr>
          <w:sz w:val="24"/>
          <w:szCs w:val="24"/>
        </w:rPr>
        <w:t xml:space="preserve">hold a doctoral-level degree </w:t>
      </w:r>
      <w:r w:rsidRPr="00DD244C">
        <w:rPr>
          <w:sz w:val="24"/>
          <w:szCs w:val="24"/>
        </w:rPr>
        <w:t>in a clinical/translational science-related field</w:t>
      </w:r>
      <w:r>
        <w:rPr>
          <w:sz w:val="24"/>
          <w:szCs w:val="24"/>
        </w:rPr>
        <w:t xml:space="preserve"> (e.g., MD, </w:t>
      </w:r>
      <w:r w:rsidR="00B66714">
        <w:rPr>
          <w:sz w:val="24"/>
          <w:szCs w:val="24"/>
        </w:rPr>
        <w:t xml:space="preserve">DO, </w:t>
      </w:r>
      <w:r>
        <w:rPr>
          <w:sz w:val="24"/>
          <w:szCs w:val="24"/>
        </w:rPr>
        <w:t>PhD, DMD, DNP</w:t>
      </w:r>
      <w:r w:rsidR="00B66714">
        <w:rPr>
          <w:sz w:val="24"/>
          <w:szCs w:val="24"/>
        </w:rPr>
        <w:t>, DrPH, PharmD, ND, DSW, PsyD</w:t>
      </w:r>
      <w:r>
        <w:rPr>
          <w:sz w:val="24"/>
          <w:szCs w:val="24"/>
        </w:rPr>
        <w:t>)</w:t>
      </w:r>
    </w:p>
    <w:p w14:paraId="73C38940" w14:textId="002EA6F9" w:rsidR="002A7CC3" w:rsidRPr="00DD244C" w:rsidRDefault="002A7CC3" w:rsidP="00BB7586">
      <w:pPr>
        <w:pStyle w:val="ListParagraph"/>
        <w:numPr>
          <w:ilvl w:val="0"/>
          <w:numId w:val="6"/>
        </w:numPr>
        <w:rPr>
          <w:sz w:val="24"/>
          <w:szCs w:val="24"/>
        </w:rPr>
      </w:pPr>
      <w:r>
        <w:rPr>
          <w:sz w:val="24"/>
          <w:szCs w:val="24"/>
        </w:rPr>
        <w:t>Trainees with PhDs should be early in their postdoctoral stage, with no more than 2 years since the date of their terminal degree.</w:t>
      </w:r>
    </w:p>
    <w:p w14:paraId="7957379C" w14:textId="2C014461" w:rsidR="00DF49C2" w:rsidRDefault="00DF49C2" w:rsidP="00BB7586">
      <w:pPr>
        <w:pStyle w:val="ListParagraph"/>
        <w:numPr>
          <w:ilvl w:val="0"/>
          <w:numId w:val="6"/>
        </w:numPr>
        <w:rPr>
          <w:sz w:val="24"/>
          <w:szCs w:val="24"/>
        </w:rPr>
      </w:pPr>
      <w:r>
        <w:rPr>
          <w:sz w:val="24"/>
          <w:szCs w:val="24"/>
        </w:rPr>
        <w:t>US citizenship or permanent resident status</w:t>
      </w:r>
      <w:r w:rsidR="002A7CC3">
        <w:rPr>
          <w:sz w:val="24"/>
          <w:szCs w:val="24"/>
        </w:rPr>
        <w:t>.</w:t>
      </w:r>
    </w:p>
    <w:p w14:paraId="14FB5A84" w14:textId="7AEBD020" w:rsidR="005B0997" w:rsidRPr="000E1130" w:rsidRDefault="005B0997" w:rsidP="002B692E">
      <w:pPr>
        <w:pStyle w:val="ListParagraph"/>
        <w:numPr>
          <w:ilvl w:val="0"/>
          <w:numId w:val="6"/>
        </w:numPr>
        <w:rPr>
          <w:sz w:val="24"/>
          <w:szCs w:val="24"/>
        </w:rPr>
      </w:pPr>
      <w:r w:rsidRPr="000E1130">
        <w:rPr>
          <w:sz w:val="24"/>
          <w:szCs w:val="24"/>
        </w:rPr>
        <w:t>Applicants must disclose other plans for potential funding applications that may overlap with the period of TL1 support if funded.</w:t>
      </w:r>
    </w:p>
    <w:p w14:paraId="2D89DE72" w14:textId="77777777" w:rsidR="00975B59" w:rsidRDefault="002156D7" w:rsidP="002B692E">
      <w:pPr>
        <w:pStyle w:val="ListParagraph"/>
        <w:numPr>
          <w:ilvl w:val="0"/>
          <w:numId w:val="6"/>
        </w:numPr>
        <w:rPr>
          <w:sz w:val="24"/>
          <w:szCs w:val="24"/>
        </w:rPr>
      </w:pPr>
      <w:r w:rsidRPr="00975B59">
        <w:rPr>
          <w:sz w:val="24"/>
          <w:szCs w:val="24"/>
        </w:rPr>
        <w:t>Mentors must be approved for TL1 postdoctoral training.</w:t>
      </w:r>
      <w:r w:rsidR="00672CED" w:rsidRPr="00975B59">
        <w:rPr>
          <w:sz w:val="24"/>
          <w:szCs w:val="24"/>
        </w:rPr>
        <w:t xml:space="preserve"> Expectations include having a rigo</w:t>
      </w:r>
      <w:r w:rsidR="005B0997" w:rsidRPr="00975B59">
        <w:rPr>
          <w:sz w:val="24"/>
          <w:szCs w:val="24"/>
        </w:rPr>
        <w:t>rous research program with well-</w:t>
      </w:r>
      <w:r w:rsidR="00672CED" w:rsidRPr="00975B59">
        <w:rPr>
          <w:sz w:val="24"/>
          <w:szCs w:val="24"/>
        </w:rPr>
        <w:t>established external funding to enable mentorship of trainees to achieve productive research careers.</w:t>
      </w:r>
      <w:r w:rsidR="002952C8" w:rsidRPr="00975B59">
        <w:rPr>
          <w:sz w:val="24"/>
          <w:szCs w:val="24"/>
        </w:rPr>
        <w:t xml:space="preserve"> </w:t>
      </w:r>
      <w:r w:rsidR="00B66714" w:rsidRPr="00975B59">
        <w:rPr>
          <w:sz w:val="24"/>
          <w:szCs w:val="24"/>
        </w:rPr>
        <w:t xml:space="preserve">If not already an approved, the mentor must </w:t>
      </w:r>
      <w:proofErr w:type="gramStart"/>
      <w:r w:rsidR="00B66714" w:rsidRPr="00975B59">
        <w:rPr>
          <w:sz w:val="24"/>
          <w:szCs w:val="24"/>
        </w:rPr>
        <w:t>submit an application</w:t>
      </w:r>
      <w:proofErr w:type="gramEnd"/>
      <w:r w:rsidR="00B66714" w:rsidRPr="00975B59">
        <w:rPr>
          <w:sz w:val="24"/>
          <w:szCs w:val="24"/>
        </w:rPr>
        <w:t xml:space="preserve"> for approval to be a T32 postdoctoral mentor.  Contact our CTS</w:t>
      </w:r>
      <w:r w:rsidR="00975B59" w:rsidRPr="00975B59">
        <w:rPr>
          <w:sz w:val="24"/>
          <w:szCs w:val="24"/>
        </w:rPr>
        <w:t>C T</w:t>
      </w:r>
      <w:r w:rsidR="00B66714" w:rsidRPr="00975B59">
        <w:rPr>
          <w:sz w:val="24"/>
          <w:szCs w:val="24"/>
        </w:rPr>
        <w:t xml:space="preserve">32 Administrative Director, </w:t>
      </w:r>
      <w:r w:rsidR="00975B59">
        <w:rPr>
          <w:sz w:val="24"/>
          <w:szCs w:val="24"/>
        </w:rPr>
        <w:t xml:space="preserve">Lauren Mazzagatti, </w:t>
      </w:r>
      <w:r w:rsidR="00975B59" w:rsidRPr="000E1130">
        <w:rPr>
          <w:sz w:val="24"/>
          <w:szCs w:val="24"/>
        </w:rPr>
        <w:t>at</w:t>
      </w:r>
      <w:r w:rsidR="00975B59">
        <w:rPr>
          <w:sz w:val="24"/>
          <w:szCs w:val="24"/>
        </w:rPr>
        <w:t xml:space="preserve"> </w:t>
      </w:r>
      <w:hyperlink r:id="rId7" w:history="1">
        <w:r w:rsidR="00975B59" w:rsidRPr="003037CD">
          <w:rPr>
            <w:rStyle w:val="Hyperlink"/>
            <w:sz w:val="24"/>
            <w:szCs w:val="24"/>
          </w:rPr>
          <w:t>lxm565@case.edu</w:t>
        </w:r>
      </w:hyperlink>
      <w:r w:rsidR="00975B59">
        <w:rPr>
          <w:sz w:val="24"/>
          <w:szCs w:val="24"/>
        </w:rPr>
        <w:t xml:space="preserve"> or </w:t>
      </w:r>
      <w:hyperlink r:id="rId8" w:history="1">
        <w:r w:rsidR="00975B59" w:rsidRPr="003037CD">
          <w:rPr>
            <w:rStyle w:val="Hyperlink"/>
            <w:sz w:val="24"/>
            <w:szCs w:val="24"/>
          </w:rPr>
          <w:t>lauren.mazzagatti@case.edu</w:t>
        </w:r>
      </w:hyperlink>
      <w:r w:rsidR="00975B59">
        <w:rPr>
          <w:sz w:val="24"/>
          <w:szCs w:val="24"/>
        </w:rPr>
        <w:t xml:space="preserve"> for details. </w:t>
      </w:r>
    </w:p>
    <w:p w14:paraId="53DA9B82" w14:textId="2002FBFD" w:rsidR="00BB7586" w:rsidRPr="00975B59" w:rsidRDefault="00975B59" w:rsidP="002B692E">
      <w:pPr>
        <w:pStyle w:val="ListParagraph"/>
        <w:numPr>
          <w:ilvl w:val="0"/>
          <w:numId w:val="6"/>
        </w:numPr>
        <w:rPr>
          <w:sz w:val="24"/>
          <w:szCs w:val="24"/>
        </w:rPr>
      </w:pPr>
      <w:r>
        <w:rPr>
          <w:sz w:val="24"/>
          <w:szCs w:val="24"/>
        </w:rPr>
        <w:t>P</w:t>
      </w:r>
      <w:r w:rsidR="00554538" w:rsidRPr="00975B59">
        <w:rPr>
          <w:sz w:val="24"/>
          <w:szCs w:val="24"/>
        </w:rPr>
        <w:t xml:space="preserve">articipation will be expected in a set of program </w:t>
      </w:r>
      <w:r w:rsidR="00F637C3" w:rsidRPr="00975B59">
        <w:rPr>
          <w:sz w:val="24"/>
          <w:szCs w:val="24"/>
        </w:rPr>
        <w:t>activities</w:t>
      </w:r>
      <w:r w:rsidR="00BB7586" w:rsidRPr="00975B59">
        <w:rPr>
          <w:sz w:val="24"/>
          <w:szCs w:val="24"/>
        </w:rPr>
        <w:t xml:space="preserve">, tailored to individual needs, </w:t>
      </w:r>
      <w:r w:rsidR="00554538" w:rsidRPr="00975B59">
        <w:rPr>
          <w:sz w:val="24"/>
          <w:szCs w:val="24"/>
        </w:rPr>
        <w:t>to enhance clinical/translational research training</w:t>
      </w:r>
      <w:r w:rsidR="00BB7586" w:rsidRPr="00975B59">
        <w:rPr>
          <w:sz w:val="24"/>
          <w:szCs w:val="24"/>
        </w:rPr>
        <w:t xml:space="preserve">: </w:t>
      </w:r>
      <w:r w:rsidR="00554538" w:rsidRPr="00975B59">
        <w:rPr>
          <w:sz w:val="24"/>
          <w:szCs w:val="24"/>
        </w:rPr>
        <w:t xml:space="preserve"> </w:t>
      </w:r>
    </w:p>
    <w:p w14:paraId="284391DA" w14:textId="2A9371CC" w:rsidR="00BB7586" w:rsidRDefault="00BB7586" w:rsidP="002B692E">
      <w:pPr>
        <w:pStyle w:val="ListParagraph"/>
        <w:numPr>
          <w:ilvl w:val="1"/>
          <w:numId w:val="1"/>
        </w:numPr>
        <w:rPr>
          <w:sz w:val="24"/>
          <w:szCs w:val="24"/>
        </w:rPr>
      </w:pPr>
      <w:r>
        <w:rPr>
          <w:sz w:val="24"/>
          <w:szCs w:val="24"/>
        </w:rPr>
        <w:lastRenderedPageBreak/>
        <w:t>B</w:t>
      </w:r>
      <w:r w:rsidR="00C94F73">
        <w:rPr>
          <w:sz w:val="24"/>
          <w:szCs w:val="24"/>
        </w:rPr>
        <w:t xml:space="preserve">i-weekly </w:t>
      </w:r>
      <w:r>
        <w:rPr>
          <w:sz w:val="24"/>
          <w:szCs w:val="24"/>
        </w:rPr>
        <w:t xml:space="preserve">K12 </w:t>
      </w:r>
      <w:r w:rsidR="00C94F73">
        <w:rPr>
          <w:sz w:val="24"/>
          <w:szCs w:val="24"/>
        </w:rPr>
        <w:t>scholar semina</w:t>
      </w:r>
      <w:r w:rsidR="002462A5">
        <w:rPr>
          <w:sz w:val="24"/>
          <w:szCs w:val="24"/>
        </w:rPr>
        <w:t>r</w:t>
      </w:r>
      <w:r w:rsidR="00975B59">
        <w:rPr>
          <w:sz w:val="24"/>
          <w:szCs w:val="24"/>
        </w:rPr>
        <w:t xml:space="preserve"> (if available)</w:t>
      </w:r>
    </w:p>
    <w:p w14:paraId="1FF3034C" w14:textId="7A8D4EFD" w:rsidR="00BB7586" w:rsidRDefault="00BB7586" w:rsidP="002B692E">
      <w:pPr>
        <w:pStyle w:val="ListParagraph"/>
        <w:numPr>
          <w:ilvl w:val="1"/>
          <w:numId w:val="1"/>
        </w:numPr>
        <w:rPr>
          <w:sz w:val="24"/>
          <w:szCs w:val="24"/>
        </w:rPr>
      </w:pPr>
      <w:r>
        <w:rPr>
          <w:sz w:val="24"/>
          <w:szCs w:val="24"/>
        </w:rPr>
        <w:t>Workshops in systems science, informatics, community engagement</w:t>
      </w:r>
    </w:p>
    <w:p w14:paraId="3E6CFF15" w14:textId="30FB9402" w:rsidR="00554538" w:rsidRDefault="00BB7586" w:rsidP="002B692E">
      <w:pPr>
        <w:pStyle w:val="ListParagraph"/>
        <w:numPr>
          <w:ilvl w:val="1"/>
          <w:numId w:val="1"/>
        </w:numPr>
        <w:rPr>
          <w:sz w:val="24"/>
          <w:szCs w:val="24"/>
        </w:rPr>
      </w:pPr>
      <w:r>
        <w:rPr>
          <w:sz w:val="24"/>
          <w:szCs w:val="24"/>
        </w:rPr>
        <w:t>P</w:t>
      </w:r>
      <w:r w:rsidR="00C94F73">
        <w:rPr>
          <w:sz w:val="24"/>
          <w:szCs w:val="24"/>
        </w:rPr>
        <w:t xml:space="preserve">rofessional development seminars in team science, </w:t>
      </w:r>
      <w:r w:rsidR="002462A5">
        <w:rPr>
          <w:sz w:val="24"/>
          <w:szCs w:val="24"/>
        </w:rPr>
        <w:t xml:space="preserve">clinical research team </w:t>
      </w:r>
      <w:r w:rsidR="00C94F73">
        <w:rPr>
          <w:sz w:val="24"/>
          <w:szCs w:val="24"/>
        </w:rPr>
        <w:t>leadership</w:t>
      </w:r>
      <w:r w:rsidR="002462A5">
        <w:rPr>
          <w:sz w:val="24"/>
          <w:szCs w:val="24"/>
        </w:rPr>
        <w:t>, i</w:t>
      </w:r>
      <w:r w:rsidR="00C94F73">
        <w:rPr>
          <w:sz w:val="24"/>
          <w:szCs w:val="24"/>
        </w:rPr>
        <w:t>nnovation and entrepreneurship</w:t>
      </w:r>
      <w:r w:rsidR="002462A5">
        <w:rPr>
          <w:sz w:val="24"/>
          <w:szCs w:val="24"/>
        </w:rPr>
        <w:t>, and scientific communication</w:t>
      </w:r>
      <w:r w:rsidR="00554538" w:rsidRPr="000E1130">
        <w:rPr>
          <w:sz w:val="24"/>
          <w:szCs w:val="24"/>
        </w:rPr>
        <w:t>.</w:t>
      </w:r>
    </w:p>
    <w:p w14:paraId="31245208" w14:textId="67F4D8A7" w:rsidR="00916B48" w:rsidRPr="000E1130" w:rsidRDefault="00916B48" w:rsidP="002B692E">
      <w:pPr>
        <w:pStyle w:val="ListParagraph"/>
        <w:numPr>
          <w:ilvl w:val="1"/>
          <w:numId w:val="1"/>
        </w:numPr>
        <w:rPr>
          <w:sz w:val="24"/>
          <w:szCs w:val="24"/>
        </w:rPr>
      </w:pPr>
      <w:r>
        <w:rPr>
          <w:sz w:val="24"/>
          <w:szCs w:val="24"/>
        </w:rPr>
        <w:t>Seminars/presentations providing greater appreciation for diversity and equity in science.</w:t>
      </w:r>
    </w:p>
    <w:p w14:paraId="07EF4E84" w14:textId="11A59991" w:rsidR="00672CED" w:rsidRPr="000E1130" w:rsidRDefault="00554538" w:rsidP="002B692E">
      <w:pPr>
        <w:pStyle w:val="ListParagraph"/>
        <w:numPr>
          <w:ilvl w:val="0"/>
          <w:numId w:val="6"/>
        </w:numPr>
        <w:rPr>
          <w:sz w:val="24"/>
          <w:szCs w:val="24"/>
        </w:rPr>
      </w:pPr>
      <w:r w:rsidRPr="000E1130">
        <w:rPr>
          <w:sz w:val="24"/>
          <w:szCs w:val="24"/>
        </w:rPr>
        <w:t>We seek a set of trainees</w:t>
      </w:r>
      <w:r w:rsidR="00D649A3">
        <w:rPr>
          <w:sz w:val="24"/>
          <w:szCs w:val="24"/>
        </w:rPr>
        <w:t xml:space="preserve"> </w:t>
      </w:r>
      <w:r w:rsidRPr="000E1130">
        <w:rPr>
          <w:sz w:val="24"/>
          <w:szCs w:val="24"/>
        </w:rPr>
        <w:t>diverse in scientific focus</w:t>
      </w:r>
      <w:r w:rsidR="00975B59">
        <w:rPr>
          <w:sz w:val="24"/>
          <w:szCs w:val="24"/>
        </w:rPr>
        <w:t xml:space="preserve"> and background. </w:t>
      </w:r>
    </w:p>
    <w:p w14:paraId="1CCBB19C" w14:textId="5946092F" w:rsidR="007406DD" w:rsidRDefault="00672CED" w:rsidP="002B692E">
      <w:pPr>
        <w:pStyle w:val="ListParagraph"/>
        <w:numPr>
          <w:ilvl w:val="0"/>
          <w:numId w:val="6"/>
        </w:numPr>
        <w:rPr>
          <w:sz w:val="24"/>
          <w:szCs w:val="24"/>
        </w:rPr>
      </w:pPr>
      <w:r w:rsidRPr="000E1130">
        <w:rPr>
          <w:sz w:val="24"/>
          <w:szCs w:val="24"/>
        </w:rPr>
        <w:t>The program will expect trainees to provide</w:t>
      </w:r>
      <w:r w:rsidR="007406DD" w:rsidRPr="000E1130">
        <w:rPr>
          <w:sz w:val="24"/>
          <w:szCs w:val="24"/>
        </w:rPr>
        <w:t xml:space="preserve"> progress report </w:t>
      </w:r>
      <w:r w:rsidRPr="000E1130">
        <w:rPr>
          <w:sz w:val="24"/>
          <w:szCs w:val="24"/>
        </w:rPr>
        <w:t xml:space="preserve">information and to remain in contact in the </w:t>
      </w:r>
      <w:r w:rsidR="00573B83">
        <w:rPr>
          <w:sz w:val="24"/>
          <w:szCs w:val="24"/>
        </w:rPr>
        <w:t xml:space="preserve">15 </w:t>
      </w:r>
      <w:r w:rsidRPr="000E1130">
        <w:rPr>
          <w:sz w:val="24"/>
          <w:szCs w:val="24"/>
        </w:rPr>
        <w:t>years following training to provide career outcomes data expected by the NIH</w:t>
      </w:r>
      <w:r w:rsidR="007406DD" w:rsidRPr="000E1130">
        <w:rPr>
          <w:sz w:val="24"/>
          <w:szCs w:val="24"/>
        </w:rPr>
        <w:t>.</w:t>
      </w:r>
    </w:p>
    <w:p w14:paraId="51EF9E6B" w14:textId="77777777" w:rsidR="002B692E" w:rsidRDefault="002B692E" w:rsidP="002B692E">
      <w:pPr>
        <w:rPr>
          <w:sz w:val="24"/>
          <w:szCs w:val="24"/>
        </w:rPr>
      </w:pPr>
    </w:p>
    <w:p w14:paraId="4EA781B6" w14:textId="4CE82492" w:rsidR="002B692E" w:rsidRPr="002B692E" w:rsidRDefault="002B692E" w:rsidP="002B692E">
      <w:pPr>
        <w:rPr>
          <w:b/>
          <w:bCs/>
          <w:sz w:val="24"/>
          <w:szCs w:val="24"/>
        </w:rPr>
      </w:pPr>
      <w:r w:rsidRPr="002B692E">
        <w:rPr>
          <w:b/>
          <w:bCs/>
          <w:sz w:val="24"/>
          <w:szCs w:val="24"/>
        </w:rPr>
        <w:t>Additional requirements:</w:t>
      </w:r>
    </w:p>
    <w:p w14:paraId="08B987E1" w14:textId="5B1A5D54" w:rsidR="002B692E" w:rsidRPr="002B692E" w:rsidRDefault="002B692E" w:rsidP="002B692E">
      <w:pPr>
        <w:pStyle w:val="ListParagraph"/>
        <w:numPr>
          <w:ilvl w:val="0"/>
          <w:numId w:val="9"/>
        </w:numPr>
        <w:rPr>
          <w:sz w:val="24"/>
          <w:szCs w:val="24"/>
        </w:rPr>
      </w:pPr>
      <w:r w:rsidRPr="002B692E">
        <w:rPr>
          <w:sz w:val="24"/>
          <w:szCs w:val="24"/>
        </w:rPr>
        <w:t xml:space="preserve">Proposed </w:t>
      </w:r>
      <w:r w:rsidR="00AE61EB">
        <w:rPr>
          <w:sz w:val="24"/>
          <w:szCs w:val="24"/>
        </w:rPr>
        <w:t xml:space="preserve">primary </w:t>
      </w:r>
      <w:r w:rsidRPr="002B692E">
        <w:rPr>
          <w:sz w:val="24"/>
          <w:szCs w:val="24"/>
        </w:rPr>
        <w:t>mentor must, if applicant is selected, participate in a</w:t>
      </w:r>
      <w:r>
        <w:rPr>
          <w:sz w:val="24"/>
          <w:szCs w:val="24"/>
        </w:rPr>
        <w:t>n initial</w:t>
      </w:r>
      <w:r w:rsidRPr="002B692E">
        <w:rPr>
          <w:sz w:val="24"/>
          <w:szCs w:val="24"/>
        </w:rPr>
        <w:t xml:space="preserve"> </w:t>
      </w:r>
      <w:r w:rsidR="001C7F8D">
        <w:rPr>
          <w:sz w:val="24"/>
          <w:szCs w:val="24"/>
        </w:rPr>
        <w:t>1</w:t>
      </w:r>
      <w:r w:rsidR="007B48AF">
        <w:rPr>
          <w:sz w:val="24"/>
          <w:szCs w:val="24"/>
        </w:rPr>
        <w:t>-</w:t>
      </w:r>
      <w:r w:rsidR="001C7F8D">
        <w:rPr>
          <w:sz w:val="24"/>
          <w:szCs w:val="24"/>
        </w:rPr>
        <w:t xml:space="preserve">hr training session on enhancing </w:t>
      </w:r>
      <w:r w:rsidRPr="002B692E">
        <w:rPr>
          <w:sz w:val="24"/>
          <w:szCs w:val="24"/>
        </w:rPr>
        <w:t>mentoring skills</w:t>
      </w:r>
      <w:r w:rsidR="001C7F8D">
        <w:rPr>
          <w:sz w:val="24"/>
          <w:szCs w:val="24"/>
        </w:rPr>
        <w:t xml:space="preserve"> and use of a mentor/mentee agreement or compact</w:t>
      </w:r>
      <w:r w:rsidRPr="002B692E">
        <w:rPr>
          <w:sz w:val="24"/>
          <w:szCs w:val="24"/>
        </w:rPr>
        <w:t>.</w:t>
      </w:r>
      <w:r w:rsidR="001C7F8D">
        <w:rPr>
          <w:sz w:val="24"/>
          <w:szCs w:val="24"/>
        </w:rPr>
        <w:t xml:space="preserve"> Mentor also commits to annually attending a </w:t>
      </w:r>
      <w:r w:rsidR="001C7F8D" w:rsidRPr="001C7F8D">
        <w:rPr>
          <w:sz w:val="24"/>
          <w:szCs w:val="24"/>
        </w:rPr>
        <w:t xml:space="preserve">unit of the mentor training program run by </w:t>
      </w:r>
      <w:r w:rsidR="007B48AF">
        <w:rPr>
          <w:sz w:val="24"/>
          <w:szCs w:val="24"/>
        </w:rPr>
        <w:t xml:space="preserve">the CWRU </w:t>
      </w:r>
      <w:r w:rsidR="001C7F8D" w:rsidRPr="001C7F8D">
        <w:rPr>
          <w:sz w:val="24"/>
          <w:szCs w:val="24"/>
        </w:rPr>
        <w:t xml:space="preserve">SOM </w:t>
      </w:r>
      <w:r w:rsidR="001C7F8D">
        <w:rPr>
          <w:sz w:val="24"/>
          <w:szCs w:val="24"/>
        </w:rPr>
        <w:t xml:space="preserve">Office of Graduate </w:t>
      </w:r>
      <w:r w:rsidR="001C7F8D" w:rsidRPr="001C7F8D">
        <w:rPr>
          <w:sz w:val="24"/>
          <w:szCs w:val="24"/>
        </w:rPr>
        <w:t>Ed</w:t>
      </w:r>
      <w:r w:rsidR="001C7F8D">
        <w:rPr>
          <w:sz w:val="24"/>
          <w:szCs w:val="24"/>
        </w:rPr>
        <w:t xml:space="preserve">ucation or another </w:t>
      </w:r>
      <w:r w:rsidR="001C7F8D" w:rsidRPr="001C7F8D">
        <w:rPr>
          <w:sz w:val="24"/>
          <w:szCs w:val="24"/>
        </w:rPr>
        <w:t>mentor training exercise</w:t>
      </w:r>
      <w:r w:rsidR="001C7F8D">
        <w:rPr>
          <w:sz w:val="24"/>
          <w:szCs w:val="24"/>
        </w:rPr>
        <w:t xml:space="preserve"> sponsored by a CTSC partner </w:t>
      </w:r>
      <w:r w:rsidR="001C7F8D" w:rsidRPr="001C7F8D">
        <w:rPr>
          <w:sz w:val="24"/>
          <w:szCs w:val="24"/>
        </w:rPr>
        <w:t xml:space="preserve">(CCF, UH, </w:t>
      </w:r>
      <w:r w:rsidR="001C7F8D">
        <w:rPr>
          <w:sz w:val="24"/>
          <w:szCs w:val="24"/>
        </w:rPr>
        <w:t xml:space="preserve">MetroHealth, CWRU, </w:t>
      </w:r>
      <w:r w:rsidR="001C7F8D" w:rsidRPr="001C7F8D">
        <w:rPr>
          <w:sz w:val="24"/>
          <w:szCs w:val="24"/>
        </w:rPr>
        <w:t>Toledo</w:t>
      </w:r>
      <w:r w:rsidR="001C7F8D">
        <w:rPr>
          <w:sz w:val="24"/>
          <w:szCs w:val="24"/>
        </w:rPr>
        <w:t xml:space="preserve"> School of Medicine, </w:t>
      </w:r>
      <w:r w:rsidR="001C7F8D" w:rsidRPr="001C7F8D">
        <w:rPr>
          <w:sz w:val="24"/>
          <w:szCs w:val="24"/>
        </w:rPr>
        <w:t>NEO</w:t>
      </w:r>
      <w:r w:rsidR="00B9713C">
        <w:rPr>
          <w:sz w:val="24"/>
          <w:szCs w:val="24"/>
        </w:rPr>
        <w:t>MED)</w:t>
      </w:r>
      <w:r w:rsidR="001C7F8D">
        <w:rPr>
          <w:sz w:val="24"/>
          <w:szCs w:val="24"/>
        </w:rPr>
        <w:t xml:space="preserve"> or by an NIH</w:t>
      </w:r>
      <w:r w:rsidR="001C7F8D" w:rsidRPr="001C7F8D">
        <w:rPr>
          <w:sz w:val="24"/>
          <w:szCs w:val="24"/>
        </w:rPr>
        <w:t xml:space="preserve"> mentor</w:t>
      </w:r>
      <w:r w:rsidR="007B48AF">
        <w:rPr>
          <w:sz w:val="24"/>
          <w:szCs w:val="24"/>
        </w:rPr>
        <w:t>-</w:t>
      </w:r>
      <w:r w:rsidR="001C7F8D" w:rsidRPr="001C7F8D">
        <w:rPr>
          <w:sz w:val="24"/>
          <w:szCs w:val="24"/>
        </w:rPr>
        <w:t>training programs.</w:t>
      </w:r>
    </w:p>
    <w:p w14:paraId="4182256A" w14:textId="309533D2" w:rsidR="002B692E" w:rsidRPr="002B692E" w:rsidRDefault="002B692E" w:rsidP="002B692E">
      <w:pPr>
        <w:pStyle w:val="ListParagraph"/>
        <w:numPr>
          <w:ilvl w:val="0"/>
          <w:numId w:val="9"/>
        </w:numPr>
        <w:rPr>
          <w:sz w:val="24"/>
          <w:szCs w:val="24"/>
        </w:rPr>
      </w:pPr>
      <w:r>
        <w:rPr>
          <w:sz w:val="24"/>
          <w:szCs w:val="24"/>
        </w:rPr>
        <w:t xml:space="preserve">Both </w:t>
      </w:r>
      <w:r w:rsidR="00AE61EB">
        <w:rPr>
          <w:sz w:val="24"/>
          <w:szCs w:val="24"/>
        </w:rPr>
        <w:t xml:space="preserve">primary </w:t>
      </w:r>
      <w:r>
        <w:rPr>
          <w:sz w:val="24"/>
          <w:szCs w:val="24"/>
        </w:rPr>
        <w:t>mentor and trainee must agree to participate in annual evaluation (e.g., complete questionnaires</w:t>
      </w:r>
      <w:r w:rsidR="00AE61EB">
        <w:rPr>
          <w:sz w:val="24"/>
          <w:szCs w:val="24"/>
        </w:rPr>
        <w:t>, brief interview</w:t>
      </w:r>
      <w:r>
        <w:rPr>
          <w:sz w:val="24"/>
          <w:szCs w:val="24"/>
        </w:rPr>
        <w:t>).</w:t>
      </w:r>
    </w:p>
    <w:p w14:paraId="50965BD3" w14:textId="77777777" w:rsidR="00916B48" w:rsidRDefault="00916B48" w:rsidP="00BB7586">
      <w:pPr>
        <w:rPr>
          <w:b/>
          <w:bCs/>
          <w:sz w:val="24"/>
          <w:szCs w:val="24"/>
          <w:u w:val="single"/>
        </w:rPr>
      </w:pPr>
    </w:p>
    <w:p w14:paraId="6CE74F24" w14:textId="69B7F09B" w:rsidR="007406DD" w:rsidRPr="000663CA" w:rsidRDefault="00951554" w:rsidP="00BB7586">
      <w:pPr>
        <w:rPr>
          <w:b/>
          <w:bCs/>
          <w:sz w:val="24"/>
          <w:szCs w:val="24"/>
          <w:u w:val="single"/>
        </w:rPr>
      </w:pPr>
      <w:r w:rsidRPr="000663CA">
        <w:rPr>
          <w:b/>
          <w:bCs/>
          <w:sz w:val="24"/>
          <w:szCs w:val="24"/>
          <w:u w:val="single"/>
        </w:rPr>
        <w:t>Application Materials</w:t>
      </w:r>
      <w:r w:rsidR="000E1130" w:rsidRPr="000663CA">
        <w:rPr>
          <w:b/>
          <w:bCs/>
          <w:sz w:val="24"/>
          <w:szCs w:val="24"/>
          <w:u w:val="single"/>
        </w:rPr>
        <w:t xml:space="preserve"> (single spaced text)</w:t>
      </w:r>
      <w:r w:rsidR="000663CA">
        <w:rPr>
          <w:b/>
          <w:bCs/>
          <w:sz w:val="24"/>
          <w:szCs w:val="24"/>
          <w:u w:val="single"/>
        </w:rPr>
        <w:t>:</w:t>
      </w:r>
    </w:p>
    <w:p w14:paraId="7DC0A851" w14:textId="77777777" w:rsidR="005B0997" w:rsidRPr="000E1130" w:rsidRDefault="005B0997" w:rsidP="00BB7586">
      <w:pPr>
        <w:pStyle w:val="ListParagraph"/>
        <w:numPr>
          <w:ilvl w:val="0"/>
          <w:numId w:val="5"/>
        </w:numPr>
        <w:ind w:left="360"/>
        <w:rPr>
          <w:sz w:val="24"/>
          <w:szCs w:val="24"/>
        </w:rPr>
      </w:pPr>
      <w:r w:rsidRPr="000E1130">
        <w:rPr>
          <w:sz w:val="24"/>
          <w:szCs w:val="24"/>
        </w:rPr>
        <w:t>Documents from the trainee applicant:</w:t>
      </w:r>
    </w:p>
    <w:p w14:paraId="784D01E8" w14:textId="77777777" w:rsidR="00397145" w:rsidRDefault="00B66714" w:rsidP="00B66714">
      <w:pPr>
        <w:pStyle w:val="ListParagraph"/>
        <w:numPr>
          <w:ilvl w:val="1"/>
          <w:numId w:val="5"/>
        </w:numPr>
        <w:ind w:left="900" w:hanging="270"/>
        <w:rPr>
          <w:sz w:val="24"/>
          <w:szCs w:val="24"/>
        </w:rPr>
      </w:pPr>
      <w:r w:rsidRPr="00B66714">
        <w:rPr>
          <w:sz w:val="24"/>
          <w:szCs w:val="24"/>
        </w:rPr>
        <w:t>Cover letter that indicates</w:t>
      </w:r>
      <w:r w:rsidR="00397145">
        <w:rPr>
          <w:sz w:val="24"/>
          <w:szCs w:val="24"/>
        </w:rPr>
        <w:t xml:space="preserve"> the following: </w:t>
      </w:r>
    </w:p>
    <w:p w14:paraId="47C85A6C" w14:textId="16349481" w:rsidR="00397145" w:rsidRDefault="00B66714" w:rsidP="002A7CC3">
      <w:pPr>
        <w:pStyle w:val="ListParagraph"/>
        <w:numPr>
          <w:ilvl w:val="2"/>
          <w:numId w:val="5"/>
        </w:numPr>
        <w:ind w:left="1440"/>
        <w:rPr>
          <w:sz w:val="24"/>
          <w:szCs w:val="24"/>
        </w:rPr>
      </w:pPr>
      <w:r w:rsidRPr="00B66714">
        <w:rPr>
          <w:sz w:val="24"/>
          <w:szCs w:val="24"/>
        </w:rPr>
        <w:t>U.S. citizenship or permanent resident status</w:t>
      </w:r>
      <w:r w:rsidR="00E0384F">
        <w:rPr>
          <w:sz w:val="24"/>
          <w:szCs w:val="24"/>
        </w:rPr>
        <w:t>.</w:t>
      </w:r>
      <w:r w:rsidR="00397145">
        <w:rPr>
          <w:sz w:val="24"/>
          <w:szCs w:val="24"/>
        </w:rPr>
        <w:t xml:space="preserve"> </w:t>
      </w:r>
    </w:p>
    <w:p w14:paraId="4DC921C0" w14:textId="1D2C42EB" w:rsidR="00397145" w:rsidRDefault="00397145" w:rsidP="001C7F8D">
      <w:pPr>
        <w:pStyle w:val="ListParagraph"/>
        <w:numPr>
          <w:ilvl w:val="2"/>
          <w:numId w:val="5"/>
        </w:numPr>
        <w:ind w:left="1440"/>
        <w:rPr>
          <w:sz w:val="24"/>
          <w:szCs w:val="24"/>
        </w:rPr>
      </w:pPr>
      <w:r>
        <w:rPr>
          <w:sz w:val="24"/>
          <w:szCs w:val="24"/>
        </w:rPr>
        <w:t>C</w:t>
      </w:r>
      <w:r w:rsidR="00B66714" w:rsidRPr="00B66714">
        <w:rPr>
          <w:sz w:val="24"/>
          <w:szCs w:val="24"/>
        </w:rPr>
        <w:t>urrent sources of grant support and pending or planned applications</w:t>
      </w:r>
      <w:r w:rsidR="00E0384F">
        <w:rPr>
          <w:sz w:val="24"/>
          <w:szCs w:val="24"/>
        </w:rPr>
        <w:t>.</w:t>
      </w:r>
    </w:p>
    <w:p w14:paraId="5287EC86" w14:textId="3870E1C6" w:rsidR="00B66714" w:rsidRDefault="00397145" w:rsidP="001C7F8D">
      <w:pPr>
        <w:pStyle w:val="ListParagraph"/>
        <w:numPr>
          <w:ilvl w:val="2"/>
          <w:numId w:val="5"/>
        </w:numPr>
        <w:ind w:left="1440"/>
        <w:rPr>
          <w:sz w:val="24"/>
          <w:szCs w:val="24"/>
        </w:rPr>
      </w:pPr>
      <w:r>
        <w:rPr>
          <w:sz w:val="24"/>
          <w:szCs w:val="24"/>
        </w:rPr>
        <w:t>Commitment to pursuing postdoctoral training full time (normally defined as 40 hrs per week</w:t>
      </w:r>
      <w:r w:rsidR="002A7CC3">
        <w:rPr>
          <w:sz w:val="24"/>
          <w:szCs w:val="24"/>
        </w:rPr>
        <w:t xml:space="preserve">; </w:t>
      </w:r>
      <w:r w:rsidR="002A7CC3" w:rsidRPr="002A7CC3">
        <w:rPr>
          <w:sz w:val="24"/>
          <w:szCs w:val="24"/>
        </w:rPr>
        <w:t>research trainees who are also training as clinicians (stage of residency or fellowship) must devote their time to the proposed research training and must confine clinical duties to those that are an integral part of the research training goals</w:t>
      </w:r>
      <w:r>
        <w:rPr>
          <w:sz w:val="24"/>
          <w:szCs w:val="24"/>
        </w:rPr>
        <w:t>).</w:t>
      </w:r>
    </w:p>
    <w:p w14:paraId="00E4D873" w14:textId="12105147" w:rsidR="00397145" w:rsidRDefault="00397145" w:rsidP="001C7F8D">
      <w:pPr>
        <w:pStyle w:val="ListParagraph"/>
        <w:numPr>
          <w:ilvl w:val="2"/>
          <w:numId w:val="5"/>
        </w:numPr>
        <w:ind w:left="1440"/>
        <w:rPr>
          <w:sz w:val="24"/>
          <w:szCs w:val="24"/>
        </w:rPr>
      </w:pPr>
      <w:r>
        <w:rPr>
          <w:sz w:val="24"/>
          <w:szCs w:val="24"/>
        </w:rPr>
        <w:t>Commitment to participat</w:t>
      </w:r>
      <w:r w:rsidR="00916B48">
        <w:rPr>
          <w:sz w:val="24"/>
          <w:szCs w:val="24"/>
        </w:rPr>
        <w:t>e</w:t>
      </w:r>
      <w:r>
        <w:rPr>
          <w:sz w:val="24"/>
          <w:szCs w:val="24"/>
        </w:rPr>
        <w:t xml:space="preserve"> in program activities determined by program leadership in conjunction with primary mentor</w:t>
      </w:r>
      <w:r w:rsidR="00E0384F">
        <w:rPr>
          <w:sz w:val="24"/>
          <w:szCs w:val="24"/>
        </w:rPr>
        <w:t>.</w:t>
      </w:r>
    </w:p>
    <w:p w14:paraId="56760103" w14:textId="3933CC1E" w:rsidR="00397145" w:rsidRPr="00B66714" w:rsidRDefault="00397145" w:rsidP="001C7F8D">
      <w:pPr>
        <w:pStyle w:val="ListParagraph"/>
        <w:numPr>
          <w:ilvl w:val="2"/>
          <w:numId w:val="5"/>
        </w:numPr>
        <w:ind w:left="1440"/>
        <w:rPr>
          <w:sz w:val="24"/>
          <w:szCs w:val="24"/>
        </w:rPr>
      </w:pPr>
      <w:r>
        <w:rPr>
          <w:sz w:val="24"/>
          <w:szCs w:val="24"/>
        </w:rPr>
        <w:t xml:space="preserve">Commitment to provide progress report information and </w:t>
      </w:r>
      <w:r w:rsidR="002A7CC3">
        <w:rPr>
          <w:sz w:val="24"/>
          <w:szCs w:val="24"/>
        </w:rPr>
        <w:t xml:space="preserve">to </w:t>
      </w:r>
      <w:r>
        <w:rPr>
          <w:sz w:val="24"/>
          <w:szCs w:val="24"/>
        </w:rPr>
        <w:t xml:space="preserve">remain in contact with program leadership </w:t>
      </w:r>
      <w:r w:rsidR="002A7CC3">
        <w:rPr>
          <w:sz w:val="24"/>
          <w:szCs w:val="24"/>
        </w:rPr>
        <w:t>for 15 years beyond participation in the program to track outcomes (e.g., grant support, publications, professional positions.</w:t>
      </w:r>
    </w:p>
    <w:p w14:paraId="13C9DE78" w14:textId="2ECE6FB7" w:rsidR="005B0997" w:rsidRPr="000E1130" w:rsidRDefault="005B0997" w:rsidP="00BB7586">
      <w:pPr>
        <w:pStyle w:val="ListParagraph"/>
        <w:numPr>
          <w:ilvl w:val="1"/>
          <w:numId w:val="5"/>
        </w:numPr>
        <w:ind w:left="900" w:hanging="270"/>
        <w:rPr>
          <w:sz w:val="24"/>
          <w:szCs w:val="24"/>
        </w:rPr>
      </w:pPr>
      <w:r w:rsidRPr="000E1130">
        <w:rPr>
          <w:sz w:val="24"/>
          <w:szCs w:val="24"/>
        </w:rPr>
        <w:t>Statement of career goals and commitment to clinical/translational research</w:t>
      </w:r>
      <w:r w:rsidR="000E1130" w:rsidRPr="000E1130">
        <w:rPr>
          <w:sz w:val="24"/>
          <w:szCs w:val="24"/>
        </w:rPr>
        <w:t xml:space="preserve"> (~0.5 page).</w:t>
      </w:r>
    </w:p>
    <w:p w14:paraId="76059064" w14:textId="50505CE6" w:rsidR="005B0997" w:rsidRPr="000E1130" w:rsidRDefault="005B0997" w:rsidP="00BB7586">
      <w:pPr>
        <w:pStyle w:val="ListParagraph"/>
        <w:numPr>
          <w:ilvl w:val="1"/>
          <w:numId w:val="5"/>
        </w:numPr>
        <w:ind w:left="900" w:hanging="270"/>
        <w:rPr>
          <w:sz w:val="24"/>
          <w:szCs w:val="24"/>
        </w:rPr>
      </w:pPr>
      <w:r w:rsidRPr="000E1130">
        <w:rPr>
          <w:sz w:val="24"/>
          <w:szCs w:val="24"/>
        </w:rPr>
        <w:t xml:space="preserve">Training objectives </w:t>
      </w:r>
      <w:r w:rsidR="001176BD" w:rsidRPr="000E1130">
        <w:rPr>
          <w:sz w:val="24"/>
          <w:szCs w:val="24"/>
        </w:rPr>
        <w:t xml:space="preserve">and </w:t>
      </w:r>
      <w:r w:rsidR="000663CA">
        <w:rPr>
          <w:sz w:val="24"/>
          <w:szCs w:val="24"/>
        </w:rPr>
        <w:t xml:space="preserve">training </w:t>
      </w:r>
      <w:r w:rsidR="001176BD" w:rsidRPr="000E1130">
        <w:rPr>
          <w:sz w:val="24"/>
          <w:szCs w:val="24"/>
        </w:rPr>
        <w:t xml:space="preserve">plan </w:t>
      </w:r>
      <w:r w:rsidRPr="000E1130">
        <w:rPr>
          <w:sz w:val="24"/>
          <w:szCs w:val="24"/>
        </w:rPr>
        <w:t>(</w:t>
      </w:r>
      <w:r w:rsidRPr="000663CA">
        <w:rPr>
          <w:sz w:val="24"/>
          <w:szCs w:val="24"/>
          <w:u w:val="single"/>
        </w:rPr>
        <w:t>not</w:t>
      </w:r>
      <w:r w:rsidRPr="000E1130">
        <w:rPr>
          <w:sz w:val="24"/>
          <w:szCs w:val="24"/>
        </w:rPr>
        <w:t xml:space="preserve"> the research objectives); list any proposed coursework, goals to attain new skill sets, other types of training objectives.</w:t>
      </w:r>
      <w:r w:rsidR="001176BD" w:rsidRPr="000E1130">
        <w:rPr>
          <w:sz w:val="24"/>
          <w:szCs w:val="24"/>
        </w:rPr>
        <w:t xml:space="preserve"> Discuss the </w:t>
      </w:r>
      <w:r w:rsidR="000E1130" w:rsidRPr="000E1130">
        <w:rPr>
          <w:sz w:val="24"/>
          <w:szCs w:val="24"/>
        </w:rPr>
        <w:t>timeline for the training plan (~0.5 page)</w:t>
      </w:r>
    </w:p>
    <w:p w14:paraId="23D78930" w14:textId="2ECC7DA2" w:rsidR="005B0997" w:rsidRPr="000E1130" w:rsidRDefault="005B0997" w:rsidP="00BB7586">
      <w:pPr>
        <w:pStyle w:val="ListParagraph"/>
        <w:numPr>
          <w:ilvl w:val="1"/>
          <w:numId w:val="5"/>
        </w:numPr>
        <w:ind w:left="900" w:hanging="270"/>
        <w:rPr>
          <w:sz w:val="24"/>
          <w:szCs w:val="24"/>
        </w:rPr>
      </w:pPr>
      <w:r w:rsidRPr="000E1130">
        <w:rPr>
          <w:sz w:val="24"/>
          <w:szCs w:val="24"/>
        </w:rPr>
        <w:t xml:space="preserve">Mentorship plan: Indicate the primary mentor and any additional mentors and/or collaborators, and describe how they will </w:t>
      </w:r>
      <w:r w:rsidR="000E1130" w:rsidRPr="000E1130">
        <w:rPr>
          <w:sz w:val="24"/>
          <w:szCs w:val="24"/>
        </w:rPr>
        <w:t>promote the training objectives (~0.5 page)</w:t>
      </w:r>
    </w:p>
    <w:p w14:paraId="1FEFEEAE" w14:textId="76F0A208" w:rsidR="00672CED" w:rsidRPr="000E1130" w:rsidRDefault="00672CED" w:rsidP="00BB7586">
      <w:pPr>
        <w:pStyle w:val="ListParagraph"/>
        <w:numPr>
          <w:ilvl w:val="1"/>
          <w:numId w:val="5"/>
        </w:numPr>
        <w:ind w:left="900" w:hanging="270"/>
        <w:rPr>
          <w:sz w:val="24"/>
          <w:szCs w:val="24"/>
        </w:rPr>
      </w:pPr>
      <w:r w:rsidRPr="000E1130">
        <w:rPr>
          <w:sz w:val="24"/>
          <w:szCs w:val="24"/>
        </w:rPr>
        <w:t xml:space="preserve">Statement of past research accomplishments </w:t>
      </w:r>
      <w:r w:rsidR="000E1130" w:rsidRPr="000E1130">
        <w:rPr>
          <w:sz w:val="24"/>
          <w:szCs w:val="24"/>
        </w:rPr>
        <w:t>(~1 page).</w:t>
      </w:r>
    </w:p>
    <w:p w14:paraId="725E71AE" w14:textId="534AAF73" w:rsidR="00672CED" w:rsidRPr="000E1130" w:rsidRDefault="00672CED" w:rsidP="00BB7586">
      <w:pPr>
        <w:pStyle w:val="ListParagraph"/>
        <w:numPr>
          <w:ilvl w:val="1"/>
          <w:numId w:val="5"/>
        </w:numPr>
        <w:ind w:left="900" w:hanging="270"/>
        <w:rPr>
          <w:sz w:val="24"/>
          <w:szCs w:val="24"/>
        </w:rPr>
      </w:pPr>
      <w:r w:rsidRPr="000E1130">
        <w:rPr>
          <w:sz w:val="24"/>
          <w:szCs w:val="24"/>
        </w:rPr>
        <w:t>List of pee</w:t>
      </w:r>
      <w:r w:rsidR="005B0997" w:rsidRPr="000E1130">
        <w:rPr>
          <w:sz w:val="24"/>
          <w:szCs w:val="24"/>
        </w:rPr>
        <w:t>r-reviewed publications</w:t>
      </w:r>
      <w:r w:rsidRPr="000E1130">
        <w:rPr>
          <w:sz w:val="24"/>
          <w:szCs w:val="24"/>
        </w:rPr>
        <w:t>.</w:t>
      </w:r>
    </w:p>
    <w:p w14:paraId="7E6A9698" w14:textId="18B07C61" w:rsidR="005B0997" w:rsidRPr="000E1130" w:rsidRDefault="00672CED" w:rsidP="00BB7586">
      <w:pPr>
        <w:pStyle w:val="ListParagraph"/>
        <w:numPr>
          <w:ilvl w:val="1"/>
          <w:numId w:val="5"/>
        </w:numPr>
        <w:ind w:left="900" w:hanging="270"/>
        <w:rPr>
          <w:sz w:val="24"/>
          <w:szCs w:val="24"/>
        </w:rPr>
      </w:pPr>
      <w:r w:rsidRPr="000E1130">
        <w:rPr>
          <w:sz w:val="24"/>
          <w:szCs w:val="24"/>
        </w:rPr>
        <w:t>Research proposal, including aims, summary of preliminary data, the experimental approach, and the significance in the context of cl</w:t>
      </w:r>
      <w:r w:rsidR="000E1130" w:rsidRPr="000E1130">
        <w:rPr>
          <w:sz w:val="24"/>
          <w:szCs w:val="24"/>
        </w:rPr>
        <w:t>inical/translational research (</w:t>
      </w:r>
      <w:proofErr w:type="gramStart"/>
      <w:r w:rsidR="000E1130" w:rsidRPr="000E1130">
        <w:rPr>
          <w:sz w:val="24"/>
          <w:szCs w:val="24"/>
        </w:rPr>
        <w:t>3 page</w:t>
      </w:r>
      <w:proofErr w:type="gramEnd"/>
      <w:r w:rsidR="000E1130" w:rsidRPr="000E1130">
        <w:rPr>
          <w:sz w:val="24"/>
          <w:szCs w:val="24"/>
        </w:rPr>
        <w:t xml:space="preserve"> limit).</w:t>
      </w:r>
    </w:p>
    <w:p w14:paraId="57081F28" w14:textId="77777777" w:rsidR="00975B59" w:rsidRDefault="00AE61EB" w:rsidP="00BB7586">
      <w:pPr>
        <w:pStyle w:val="ListParagraph"/>
        <w:numPr>
          <w:ilvl w:val="1"/>
          <w:numId w:val="5"/>
        </w:numPr>
        <w:ind w:left="900" w:hanging="270"/>
        <w:rPr>
          <w:sz w:val="24"/>
          <w:szCs w:val="24"/>
        </w:rPr>
      </w:pPr>
      <w:r>
        <w:rPr>
          <w:sz w:val="24"/>
          <w:szCs w:val="24"/>
        </w:rPr>
        <w:t xml:space="preserve">Current </w:t>
      </w:r>
      <w:r w:rsidR="00826C93" w:rsidRPr="000E1130">
        <w:rPr>
          <w:sz w:val="24"/>
          <w:szCs w:val="24"/>
        </w:rPr>
        <w:t>CV</w:t>
      </w:r>
    </w:p>
    <w:p w14:paraId="09814A22" w14:textId="72C342F1" w:rsidR="00826C93" w:rsidRDefault="00975B59" w:rsidP="00BB7586">
      <w:pPr>
        <w:pStyle w:val="ListParagraph"/>
        <w:numPr>
          <w:ilvl w:val="1"/>
          <w:numId w:val="5"/>
        </w:numPr>
        <w:ind w:left="900" w:hanging="270"/>
        <w:rPr>
          <w:sz w:val="24"/>
          <w:szCs w:val="24"/>
        </w:rPr>
      </w:pPr>
      <w:r>
        <w:rPr>
          <w:sz w:val="24"/>
          <w:szCs w:val="24"/>
        </w:rPr>
        <w:t>Updated N</w:t>
      </w:r>
      <w:r w:rsidR="00826C93" w:rsidRPr="000E1130">
        <w:rPr>
          <w:sz w:val="24"/>
          <w:szCs w:val="24"/>
        </w:rPr>
        <w:t>IH biosketch</w:t>
      </w:r>
      <w:r>
        <w:rPr>
          <w:sz w:val="24"/>
          <w:szCs w:val="24"/>
        </w:rPr>
        <w:t xml:space="preserve"> (if available)</w:t>
      </w:r>
      <w:r w:rsidR="00826C93" w:rsidRPr="000E1130">
        <w:rPr>
          <w:sz w:val="24"/>
          <w:szCs w:val="24"/>
        </w:rPr>
        <w:t>.</w:t>
      </w:r>
    </w:p>
    <w:p w14:paraId="7CC4E840" w14:textId="77777777" w:rsidR="005B0997" w:rsidRPr="000E1130" w:rsidRDefault="005B0997" w:rsidP="00BB7586">
      <w:pPr>
        <w:pStyle w:val="ListParagraph"/>
        <w:numPr>
          <w:ilvl w:val="0"/>
          <w:numId w:val="5"/>
        </w:numPr>
        <w:ind w:left="360"/>
        <w:rPr>
          <w:sz w:val="24"/>
          <w:szCs w:val="24"/>
        </w:rPr>
      </w:pPr>
      <w:r w:rsidRPr="000E1130">
        <w:rPr>
          <w:sz w:val="24"/>
          <w:szCs w:val="24"/>
        </w:rPr>
        <w:t>Documents from the primary mentor:</w:t>
      </w:r>
    </w:p>
    <w:p w14:paraId="0F7215D2" w14:textId="6443EF24" w:rsidR="00826C93" w:rsidRPr="000E1130" w:rsidRDefault="0010057D" w:rsidP="00BB7586">
      <w:pPr>
        <w:pStyle w:val="ListParagraph"/>
        <w:numPr>
          <w:ilvl w:val="1"/>
          <w:numId w:val="5"/>
        </w:numPr>
        <w:ind w:left="900" w:hanging="270"/>
        <w:rPr>
          <w:sz w:val="24"/>
          <w:szCs w:val="24"/>
        </w:rPr>
      </w:pPr>
      <w:r w:rsidRPr="000E1130">
        <w:rPr>
          <w:sz w:val="24"/>
          <w:szCs w:val="24"/>
        </w:rPr>
        <w:lastRenderedPageBreak/>
        <w:t xml:space="preserve">If not already an approved mentor, the mentor must </w:t>
      </w:r>
      <w:proofErr w:type="gramStart"/>
      <w:r w:rsidRPr="000E1130">
        <w:rPr>
          <w:sz w:val="24"/>
          <w:szCs w:val="24"/>
        </w:rPr>
        <w:t>submit an application</w:t>
      </w:r>
      <w:proofErr w:type="gramEnd"/>
      <w:r w:rsidRPr="000E1130">
        <w:rPr>
          <w:sz w:val="24"/>
          <w:szCs w:val="24"/>
        </w:rPr>
        <w:t xml:space="preserve"> for approval to be a T</w:t>
      </w:r>
      <w:r w:rsidR="00BB7586">
        <w:rPr>
          <w:sz w:val="24"/>
          <w:szCs w:val="24"/>
        </w:rPr>
        <w:t>32</w:t>
      </w:r>
      <w:r w:rsidRPr="000E1130">
        <w:rPr>
          <w:sz w:val="24"/>
          <w:szCs w:val="24"/>
        </w:rPr>
        <w:t xml:space="preserve"> postdoctoral mentor.  Contact </w:t>
      </w:r>
      <w:r w:rsidR="00975B59">
        <w:rPr>
          <w:sz w:val="24"/>
          <w:szCs w:val="24"/>
        </w:rPr>
        <w:t xml:space="preserve">Lauren Mazzagatti, </w:t>
      </w:r>
      <w:r w:rsidR="00E5716A">
        <w:rPr>
          <w:sz w:val="24"/>
          <w:szCs w:val="24"/>
        </w:rPr>
        <w:t>T32 program administrator</w:t>
      </w:r>
      <w:r w:rsidRPr="000E1130">
        <w:rPr>
          <w:sz w:val="24"/>
          <w:szCs w:val="24"/>
        </w:rPr>
        <w:t xml:space="preserve"> at</w:t>
      </w:r>
      <w:r w:rsidR="00975B59">
        <w:rPr>
          <w:sz w:val="24"/>
          <w:szCs w:val="24"/>
        </w:rPr>
        <w:t xml:space="preserve"> </w:t>
      </w:r>
      <w:hyperlink r:id="rId9" w:history="1">
        <w:r w:rsidR="00975B59" w:rsidRPr="003037CD">
          <w:rPr>
            <w:rStyle w:val="Hyperlink"/>
            <w:sz w:val="24"/>
            <w:szCs w:val="24"/>
          </w:rPr>
          <w:t>lxm565@case.edu</w:t>
        </w:r>
      </w:hyperlink>
      <w:r w:rsidR="00975B59">
        <w:rPr>
          <w:sz w:val="24"/>
          <w:szCs w:val="24"/>
        </w:rPr>
        <w:t xml:space="preserve"> or </w:t>
      </w:r>
      <w:hyperlink r:id="rId10" w:history="1">
        <w:r w:rsidR="00975B59" w:rsidRPr="003037CD">
          <w:rPr>
            <w:rStyle w:val="Hyperlink"/>
            <w:sz w:val="24"/>
            <w:szCs w:val="24"/>
          </w:rPr>
          <w:t>lauren.mazzagatti@case.edu</w:t>
        </w:r>
      </w:hyperlink>
      <w:r w:rsidR="00975B59">
        <w:rPr>
          <w:sz w:val="24"/>
          <w:szCs w:val="24"/>
        </w:rPr>
        <w:t xml:space="preserve"> </w:t>
      </w:r>
      <w:r w:rsidR="00EF2BD9">
        <w:rPr>
          <w:sz w:val="24"/>
          <w:szCs w:val="24"/>
        </w:rPr>
        <w:t>for further information.</w:t>
      </w:r>
    </w:p>
    <w:p w14:paraId="3654EC54" w14:textId="5D20BED3" w:rsidR="0010057D" w:rsidRPr="000E1130" w:rsidRDefault="00672CED" w:rsidP="00BB7586">
      <w:pPr>
        <w:pStyle w:val="ListParagraph"/>
        <w:numPr>
          <w:ilvl w:val="1"/>
          <w:numId w:val="5"/>
        </w:numPr>
        <w:ind w:left="900" w:hanging="270"/>
        <w:rPr>
          <w:sz w:val="24"/>
          <w:szCs w:val="24"/>
        </w:rPr>
      </w:pPr>
      <w:r w:rsidRPr="000E1130">
        <w:rPr>
          <w:sz w:val="24"/>
          <w:szCs w:val="24"/>
        </w:rPr>
        <w:t>Letter of</w:t>
      </w:r>
      <w:r w:rsidR="0010057D" w:rsidRPr="000E1130">
        <w:rPr>
          <w:sz w:val="24"/>
          <w:szCs w:val="24"/>
        </w:rPr>
        <w:t xml:space="preserve"> recommendation including an assessment of qualifications and trajectory of the trainee for a career in clinic</w:t>
      </w:r>
      <w:r w:rsidR="00826C93" w:rsidRPr="000E1130">
        <w:rPr>
          <w:sz w:val="24"/>
          <w:szCs w:val="24"/>
        </w:rPr>
        <w:t>al/translational research, and their current position and source of support.</w:t>
      </w:r>
    </w:p>
    <w:p w14:paraId="33386337" w14:textId="794F1CA4" w:rsidR="00826C93" w:rsidRPr="000E1130" w:rsidRDefault="00826C93" w:rsidP="00BB7586">
      <w:pPr>
        <w:pStyle w:val="ListParagraph"/>
        <w:numPr>
          <w:ilvl w:val="1"/>
          <w:numId w:val="5"/>
        </w:numPr>
        <w:ind w:left="900" w:hanging="270"/>
        <w:rPr>
          <w:sz w:val="24"/>
          <w:szCs w:val="24"/>
        </w:rPr>
      </w:pPr>
      <w:r w:rsidRPr="000E1130">
        <w:rPr>
          <w:sz w:val="24"/>
          <w:szCs w:val="24"/>
        </w:rPr>
        <w:t>Updated NIH biosketch</w:t>
      </w:r>
      <w:r w:rsidR="00975B59">
        <w:rPr>
          <w:sz w:val="24"/>
          <w:szCs w:val="24"/>
        </w:rPr>
        <w:t xml:space="preserve">, current NIH “Other Support” form, </w:t>
      </w:r>
      <w:r w:rsidRPr="000E1130">
        <w:rPr>
          <w:sz w:val="24"/>
          <w:szCs w:val="24"/>
        </w:rPr>
        <w:t>and NIH table of trainees.</w:t>
      </w:r>
    </w:p>
    <w:p w14:paraId="00D40F12" w14:textId="05AE0E2E" w:rsidR="00951554" w:rsidRPr="000E1130" w:rsidRDefault="00826528" w:rsidP="00BB7586">
      <w:pPr>
        <w:pStyle w:val="ListParagraph"/>
        <w:numPr>
          <w:ilvl w:val="0"/>
          <w:numId w:val="5"/>
        </w:numPr>
        <w:ind w:left="360"/>
        <w:rPr>
          <w:sz w:val="24"/>
          <w:szCs w:val="24"/>
        </w:rPr>
      </w:pPr>
      <w:r>
        <w:rPr>
          <w:sz w:val="24"/>
          <w:szCs w:val="24"/>
        </w:rPr>
        <w:t>Note: o</w:t>
      </w:r>
      <w:r w:rsidR="003313D7" w:rsidRPr="000E1130">
        <w:rPr>
          <w:sz w:val="24"/>
          <w:szCs w:val="24"/>
        </w:rPr>
        <w:t xml:space="preserve">riginal and complete </w:t>
      </w:r>
      <w:r w:rsidR="00672CED" w:rsidRPr="000E1130">
        <w:rPr>
          <w:sz w:val="24"/>
          <w:szCs w:val="24"/>
        </w:rPr>
        <w:t>Residency/Fellowship application (for researc</w:t>
      </w:r>
      <w:r w:rsidR="000E1130" w:rsidRPr="000E1130">
        <w:rPr>
          <w:sz w:val="24"/>
          <w:szCs w:val="24"/>
        </w:rPr>
        <w:t>h track residents/fellows)</w:t>
      </w:r>
      <w:r>
        <w:rPr>
          <w:sz w:val="24"/>
          <w:szCs w:val="24"/>
        </w:rPr>
        <w:t xml:space="preserve"> m</w:t>
      </w:r>
      <w:r w:rsidR="00672CED" w:rsidRPr="000E1130">
        <w:rPr>
          <w:sz w:val="24"/>
          <w:szCs w:val="24"/>
        </w:rPr>
        <w:t xml:space="preserve">ay be provided by permission </w:t>
      </w:r>
      <w:r w:rsidR="000E1130" w:rsidRPr="000E1130">
        <w:rPr>
          <w:sz w:val="24"/>
          <w:szCs w:val="24"/>
        </w:rPr>
        <w:t>from</w:t>
      </w:r>
      <w:r w:rsidR="00826C93" w:rsidRPr="000E1130">
        <w:rPr>
          <w:sz w:val="24"/>
          <w:szCs w:val="24"/>
        </w:rPr>
        <w:t xml:space="preserve"> the trainee </w:t>
      </w:r>
      <w:r w:rsidR="00672CED" w:rsidRPr="000E1130">
        <w:rPr>
          <w:sz w:val="24"/>
          <w:szCs w:val="24"/>
        </w:rPr>
        <w:t xml:space="preserve">to </w:t>
      </w:r>
      <w:r>
        <w:rPr>
          <w:sz w:val="24"/>
          <w:szCs w:val="24"/>
        </w:rPr>
        <w:t xml:space="preserve">the </w:t>
      </w:r>
      <w:r w:rsidR="00672CED" w:rsidRPr="000E1130">
        <w:rPr>
          <w:sz w:val="24"/>
          <w:szCs w:val="24"/>
        </w:rPr>
        <w:t>T</w:t>
      </w:r>
      <w:r w:rsidR="00BB7586">
        <w:rPr>
          <w:sz w:val="24"/>
          <w:szCs w:val="24"/>
        </w:rPr>
        <w:t xml:space="preserve">32 </w:t>
      </w:r>
      <w:r w:rsidR="00672CED" w:rsidRPr="000E1130">
        <w:rPr>
          <w:sz w:val="24"/>
          <w:szCs w:val="24"/>
        </w:rPr>
        <w:t>program for review.</w:t>
      </w:r>
    </w:p>
    <w:p w14:paraId="6252C3BC" w14:textId="2F83EAA1" w:rsidR="00003F2F" w:rsidRPr="000E1130" w:rsidRDefault="00826C93" w:rsidP="00BB7586">
      <w:pPr>
        <w:pStyle w:val="ListParagraph"/>
        <w:numPr>
          <w:ilvl w:val="0"/>
          <w:numId w:val="5"/>
        </w:numPr>
        <w:ind w:left="360"/>
        <w:rPr>
          <w:sz w:val="24"/>
          <w:szCs w:val="24"/>
        </w:rPr>
      </w:pPr>
      <w:r w:rsidRPr="000E1130">
        <w:rPr>
          <w:sz w:val="24"/>
          <w:szCs w:val="24"/>
        </w:rPr>
        <w:t>Transcripts for prior university training may be required but are not necessary at the initial application.</w:t>
      </w:r>
    </w:p>
    <w:p w14:paraId="706D0539" w14:textId="77777777" w:rsidR="004C28AE" w:rsidRPr="000E1130" w:rsidRDefault="004C28AE" w:rsidP="00BB7586">
      <w:pPr>
        <w:rPr>
          <w:sz w:val="24"/>
          <w:szCs w:val="24"/>
        </w:rPr>
      </w:pPr>
    </w:p>
    <w:p w14:paraId="521151E6" w14:textId="4D84D681" w:rsidR="0031554E" w:rsidRPr="0031554E" w:rsidRDefault="0031554E" w:rsidP="0031554E">
      <w:pPr>
        <w:rPr>
          <w:b/>
          <w:bCs/>
          <w:sz w:val="24"/>
          <w:szCs w:val="24"/>
        </w:rPr>
      </w:pPr>
      <w:r w:rsidRPr="0031554E">
        <w:rPr>
          <w:b/>
          <w:bCs/>
          <w:sz w:val="24"/>
          <w:szCs w:val="24"/>
          <w:u w:val="single"/>
        </w:rPr>
        <w:t xml:space="preserve">For applicants from </w:t>
      </w:r>
      <w:r w:rsidR="007124EB">
        <w:rPr>
          <w:b/>
          <w:bCs/>
          <w:sz w:val="24"/>
          <w:szCs w:val="24"/>
          <w:u w:val="single"/>
        </w:rPr>
        <w:t xml:space="preserve">the University of Toledo, Northeast Ohio Medical University, </w:t>
      </w:r>
      <w:r w:rsidRPr="0031554E">
        <w:rPr>
          <w:b/>
          <w:bCs/>
          <w:sz w:val="24"/>
          <w:szCs w:val="24"/>
          <w:u w:val="single"/>
        </w:rPr>
        <w:t>institutions outside the CTSC</w:t>
      </w:r>
      <w:r w:rsidR="007124EB">
        <w:rPr>
          <w:b/>
          <w:bCs/>
          <w:sz w:val="24"/>
          <w:szCs w:val="24"/>
          <w:u w:val="single"/>
        </w:rPr>
        <w:t xml:space="preserve">, </w:t>
      </w:r>
      <w:r w:rsidR="003022EC">
        <w:rPr>
          <w:b/>
          <w:bCs/>
          <w:sz w:val="24"/>
          <w:szCs w:val="24"/>
          <w:u w:val="single"/>
        </w:rPr>
        <w:t xml:space="preserve"> or</w:t>
      </w:r>
      <w:r w:rsidR="007124EB">
        <w:rPr>
          <w:b/>
          <w:bCs/>
          <w:sz w:val="24"/>
          <w:szCs w:val="24"/>
          <w:u w:val="single"/>
        </w:rPr>
        <w:t xml:space="preserve"> any applicant </w:t>
      </w:r>
      <w:r w:rsidR="003022EC">
        <w:rPr>
          <w:b/>
          <w:bCs/>
          <w:sz w:val="24"/>
          <w:szCs w:val="24"/>
          <w:u w:val="single"/>
        </w:rPr>
        <w:t xml:space="preserve"> who ha</w:t>
      </w:r>
      <w:r w:rsidR="007124EB">
        <w:rPr>
          <w:b/>
          <w:bCs/>
          <w:sz w:val="24"/>
          <w:szCs w:val="24"/>
          <w:u w:val="single"/>
        </w:rPr>
        <w:t>s</w:t>
      </w:r>
      <w:r w:rsidR="003022EC">
        <w:rPr>
          <w:b/>
          <w:bCs/>
          <w:sz w:val="24"/>
          <w:szCs w:val="24"/>
          <w:u w:val="single"/>
        </w:rPr>
        <w:t xml:space="preserve"> not yet identified </w:t>
      </w:r>
      <w:r w:rsidR="007124EB">
        <w:rPr>
          <w:b/>
          <w:bCs/>
          <w:sz w:val="24"/>
          <w:szCs w:val="24"/>
          <w:u w:val="single"/>
        </w:rPr>
        <w:t>a</w:t>
      </w:r>
      <w:r w:rsidR="003022EC">
        <w:rPr>
          <w:b/>
          <w:bCs/>
          <w:sz w:val="24"/>
          <w:szCs w:val="24"/>
          <w:u w:val="single"/>
        </w:rPr>
        <w:t xml:space="preserve"> mentor for the </w:t>
      </w:r>
      <w:r w:rsidR="00573B83">
        <w:rPr>
          <w:b/>
          <w:bCs/>
          <w:sz w:val="24"/>
          <w:szCs w:val="24"/>
          <w:u w:val="single"/>
        </w:rPr>
        <w:t>postdoctoral program</w:t>
      </w:r>
      <w:r w:rsidRPr="0031554E">
        <w:rPr>
          <w:b/>
          <w:bCs/>
          <w:sz w:val="24"/>
          <w:szCs w:val="24"/>
          <w:u w:val="single"/>
        </w:rPr>
        <w:t>:</w:t>
      </w:r>
      <w:r w:rsidRPr="0031554E">
        <w:rPr>
          <w:b/>
          <w:bCs/>
          <w:sz w:val="24"/>
          <w:szCs w:val="24"/>
        </w:rPr>
        <w:t xml:space="preserve">  </w:t>
      </w:r>
    </w:p>
    <w:p w14:paraId="51498BDD" w14:textId="70D4E602" w:rsidR="0031554E" w:rsidRDefault="0031554E" w:rsidP="0031554E">
      <w:pPr>
        <w:rPr>
          <w:sz w:val="24"/>
          <w:szCs w:val="24"/>
        </w:rPr>
      </w:pPr>
      <w:r>
        <w:rPr>
          <w:sz w:val="24"/>
          <w:szCs w:val="24"/>
        </w:rPr>
        <w:t xml:space="preserve">Please examine our list of </w:t>
      </w:r>
      <w:r w:rsidRPr="0031554E">
        <w:rPr>
          <w:sz w:val="24"/>
          <w:szCs w:val="24"/>
        </w:rPr>
        <w:t xml:space="preserve">currently approved mentors (available on the training programs’ website) as well as faculty in </w:t>
      </w:r>
      <w:r>
        <w:rPr>
          <w:sz w:val="24"/>
          <w:szCs w:val="24"/>
        </w:rPr>
        <w:t>d</w:t>
      </w:r>
      <w:r w:rsidRPr="0031554E">
        <w:rPr>
          <w:sz w:val="24"/>
          <w:szCs w:val="24"/>
        </w:rPr>
        <w:t xml:space="preserve">epartments that align most strongly with </w:t>
      </w:r>
      <w:r>
        <w:rPr>
          <w:sz w:val="24"/>
          <w:szCs w:val="24"/>
        </w:rPr>
        <w:t xml:space="preserve">your </w:t>
      </w:r>
      <w:r w:rsidRPr="0031554E">
        <w:rPr>
          <w:sz w:val="24"/>
          <w:szCs w:val="24"/>
        </w:rPr>
        <w:t>research interests</w:t>
      </w:r>
      <w:r w:rsidR="006C2E1F">
        <w:rPr>
          <w:sz w:val="24"/>
          <w:szCs w:val="24"/>
        </w:rPr>
        <w:t xml:space="preserve"> </w:t>
      </w:r>
      <w:r>
        <w:rPr>
          <w:sz w:val="24"/>
          <w:szCs w:val="24"/>
        </w:rPr>
        <w:t xml:space="preserve">and </w:t>
      </w:r>
      <w:r w:rsidRPr="0031554E">
        <w:rPr>
          <w:sz w:val="24"/>
          <w:szCs w:val="24"/>
        </w:rPr>
        <w:t>identify a prospective mentor</w:t>
      </w:r>
      <w:r>
        <w:rPr>
          <w:sz w:val="24"/>
          <w:szCs w:val="24"/>
        </w:rPr>
        <w:t xml:space="preserve">(s). The T32 program leadership will facilitate setting up a meeting with you and these </w:t>
      </w:r>
      <w:r w:rsidRPr="0031554E">
        <w:rPr>
          <w:sz w:val="24"/>
          <w:szCs w:val="24"/>
        </w:rPr>
        <w:t xml:space="preserve">potential mentors. </w:t>
      </w:r>
      <w:r>
        <w:rPr>
          <w:sz w:val="24"/>
          <w:szCs w:val="24"/>
        </w:rPr>
        <w:t xml:space="preserve">As appropriate, </w:t>
      </w:r>
      <w:r w:rsidRPr="0031554E">
        <w:rPr>
          <w:sz w:val="24"/>
          <w:szCs w:val="24"/>
        </w:rPr>
        <w:t xml:space="preserve">request that the prospective mentor(s) provide a letter of support. </w:t>
      </w:r>
    </w:p>
    <w:p w14:paraId="24A0ADE1" w14:textId="77777777" w:rsidR="0031554E" w:rsidRDefault="0031554E" w:rsidP="0031554E">
      <w:pPr>
        <w:rPr>
          <w:sz w:val="24"/>
          <w:szCs w:val="24"/>
        </w:rPr>
      </w:pPr>
    </w:p>
    <w:p w14:paraId="529A2564" w14:textId="1A56ECA3" w:rsidR="008F6B66" w:rsidRDefault="004C28AE" w:rsidP="00BB7586">
      <w:pPr>
        <w:rPr>
          <w:b/>
          <w:bCs/>
          <w:sz w:val="24"/>
          <w:szCs w:val="24"/>
        </w:rPr>
      </w:pPr>
      <w:r w:rsidRPr="001C7F8D">
        <w:rPr>
          <w:b/>
          <w:bCs/>
          <w:sz w:val="24"/>
          <w:szCs w:val="24"/>
        </w:rPr>
        <w:t xml:space="preserve">All application materials should be sent </w:t>
      </w:r>
      <w:r w:rsidR="00BA7445" w:rsidRPr="001C7F8D">
        <w:rPr>
          <w:b/>
          <w:bCs/>
          <w:sz w:val="24"/>
          <w:szCs w:val="24"/>
        </w:rPr>
        <w:t xml:space="preserve">directly </w:t>
      </w:r>
      <w:r w:rsidRPr="001C7F8D">
        <w:rPr>
          <w:b/>
          <w:bCs/>
          <w:sz w:val="24"/>
          <w:szCs w:val="24"/>
        </w:rPr>
        <w:t xml:space="preserve">to </w:t>
      </w:r>
      <w:r w:rsidR="000663CA" w:rsidRPr="001C7F8D">
        <w:rPr>
          <w:b/>
          <w:bCs/>
          <w:sz w:val="24"/>
          <w:szCs w:val="24"/>
        </w:rPr>
        <w:t xml:space="preserve">T32 </w:t>
      </w:r>
      <w:r w:rsidR="00826528" w:rsidRPr="001C7F8D">
        <w:rPr>
          <w:b/>
          <w:bCs/>
          <w:sz w:val="24"/>
          <w:szCs w:val="24"/>
        </w:rPr>
        <w:t xml:space="preserve">program administrator </w:t>
      </w:r>
      <w:r w:rsidR="00975B59" w:rsidRPr="00975B59">
        <w:rPr>
          <w:b/>
          <w:bCs/>
          <w:sz w:val="24"/>
          <w:szCs w:val="24"/>
        </w:rPr>
        <w:t>Lauren Mazzagatti, T32 program administrator at</w:t>
      </w:r>
      <w:r w:rsidR="00975B59">
        <w:rPr>
          <w:sz w:val="24"/>
          <w:szCs w:val="24"/>
        </w:rPr>
        <w:t xml:space="preserve"> </w:t>
      </w:r>
      <w:hyperlink r:id="rId11" w:history="1">
        <w:r w:rsidR="00975B59" w:rsidRPr="003037CD">
          <w:rPr>
            <w:rStyle w:val="Hyperlink"/>
            <w:sz w:val="24"/>
            <w:szCs w:val="24"/>
          </w:rPr>
          <w:t>lxm565@case.edu</w:t>
        </w:r>
      </w:hyperlink>
      <w:r w:rsidR="00975B59">
        <w:rPr>
          <w:sz w:val="24"/>
          <w:szCs w:val="24"/>
        </w:rPr>
        <w:t xml:space="preserve"> </w:t>
      </w:r>
      <w:r w:rsidR="00975B59" w:rsidRPr="00975B59">
        <w:rPr>
          <w:b/>
          <w:bCs/>
          <w:sz w:val="24"/>
          <w:szCs w:val="24"/>
        </w:rPr>
        <w:t>or</w:t>
      </w:r>
      <w:r w:rsidR="00975B59">
        <w:rPr>
          <w:sz w:val="24"/>
          <w:szCs w:val="24"/>
        </w:rPr>
        <w:t xml:space="preserve"> </w:t>
      </w:r>
      <w:hyperlink r:id="rId12" w:history="1">
        <w:r w:rsidR="00975B59" w:rsidRPr="003037CD">
          <w:rPr>
            <w:rStyle w:val="Hyperlink"/>
            <w:sz w:val="24"/>
            <w:szCs w:val="24"/>
          </w:rPr>
          <w:t>lauren.mazzagatti@case.edu</w:t>
        </w:r>
      </w:hyperlink>
    </w:p>
    <w:p w14:paraId="68274C3F" w14:textId="77777777" w:rsidR="00975B59" w:rsidRDefault="00975B59" w:rsidP="00BB7586">
      <w:pPr>
        <w:rPr>
          <w:b/>
          <w:bCs/>
          <w:sz w:val="24"/>
          <w:szCs w:val="24"/>
        </w:rPr>
      </w:pPr>
    </w:p>
    <w:p w14:paraId="3F3F2872" w14:textId="35DB2826" w:rsidR="008F6B66" w:rsidRDefault="008F6B66" w:rsidP="00BB7586">
      <w:pPr>
        <w:rPr>
          <w:b/>
          <w:bCs/>
          <w:sz w:val="24"/>
          <w:szCs w:val="24"/>
        </w:rPr>
      </w:pPr>
      <w:r>
        <w:rPr>
          <w:b/>
          <w:bCs/>
          <w:sz w:val="24"/>
          <w:szCs w:val="24"/>
        </w:rPr>
        <w:t>Application Due Date</w:t>
      </w:r>
      <w:r w:rsidR="00C54F7F">
        <w:rPr>
          <w:b/>
          <w:bCs/>
          <w:sz w:val="24"/>
          <w:szCs w:val="24"/>
        </w:rPr>
        <w:t xml:space="preserve"> for 1 open slot</w:t>
      </w:r>
      <w:r>
        <w:rPr>
          <w:b/>
          <w:bCs/>
          <w:sz w:val="24"/>
          <w:szCs w:val="24"/>
        </w:rPr>
        <w:t xml:space="preserve">: </w:t>
      </w:r>
      <w:r w:rsidR="00975B59">
        <w:rPr>
          <w:b/>
          <w:bCs/>
          <w:sz w:val="24"/>
          <w:szCs w:val="24"/>
        </w:rPr>
        <w:t>April 14, 2025</w:t>
      </w:r>
      <w:r w:rsidR="00C54F7F">
        <w:rPr>
          <w:b/>
          <w:bCs/>
          <w:sz w:val="24"/>
          <w:szCs w:val="24"/>
        </w:rPr>
        <w:t xml:space="preserve"> (start date September 1, 2025)</w:t>
      </w:r>
    </w:p>
    <w:p w14:paraId="5AA40D73" w14:textId="77777777" w:rsidR="00C54F7F" w:rsidRDefault="00C54F7F" w:rsidP="00BB7586">
      <w:pPr>
        <w:rPr>
          <w:b/>
          <w:bCs/>
          <w:sz w:val="24"/>
          <w:szCs w:val="24"/>
        </w:rPr>
      </w:pPr>
    </w:p>
    <w:p w14:paraId="67B413C6" w14:textId="31645ACE" w:rsidR="00C54F7F" w:rsidRPr="00295C70" w:rsidRDefault="00295C70" w:rsidP="00BB7586">
      <w:pPr>
        <w:rPr>
          <w:sz w:val="24"/>
          <w:szCs w:val="24"/>
        </w:rPr>
      </w:pPr>
      <w:r w:rsidRPr="00295C70">
        <w:rPr>
          <w:sz w:val="24"/>
          <w:szCs w:val="24"/>
        </w:rPr>
        <w:t xml:space="preserve">Note: </w:t>
      </w:r>
      <w:r w:rsidR="00C54F7F" w:rsidRPr="00295C70">
        <w:rPr>
          <w:sz w:val="24"/>
          <w:szCs w:val="24"/>
        </w:rPr>
        <w:t xml:space="preserve">Application Due Date for 3 additional slots: Early Fall 2025 </w:t>
      </w:r>
      <w:r w:rsidR="00031E64" w:rsidRPr="00295C70">
        <w:rPr>
          <w:sz w:val="24"/>
          <w:szCs w:val="24"/>
        </w:rPr>
        <w:t>(</w:t>
      </w:r>
      <w:r w:rsidR="00A253EC" w:rsidRPr="00295C70">
        <w:rPr>
          <w:sz w:val="24"/>
          <w:szCs w:val="24"/>
        </w:rPr>
        <w:t>start date</w:t>
      </w:r>
      <w:r w:rsidR="00A253EC" w:rsidRPr="00295C70">
        <w:rPr>
          <w:sz w:val="24"/>
          <w:szCs w:val="24"/>
        </w:rPr>
        <w:t xml:space="preserve"> </w:t>
      </w:r>
      <w:r w:rsidR="00C54F7F" w:rsidRPr="00295C70">
        <w:rPr>
          <w:sz w:val="24"/>
          <w:szCs w:val="24"/>
        </w:rPr>
        <w:t>late spring/early summer</w:t>
      </w:r>
      <w:r w:rsidR="00031E64" w:rsidRPr="00295C70">
        <w:rPr>
          <w:sz w:val="24"/>
          <w:szCs w:val="24"/>
        </w:rPr>
        <w:t>), TBA</w:t>
      </w:r>
    </w:p>
    <w:p w14:paraId="06C1062D" w14:textId="77777777" w:rsidR="00C54F7F" w:rsidRDefault="00C54F7F" w:rsidP="00BB7586">
      <w:pPr>
        <w:rPr>
          <w:b/>
          <w:bCs/>
          <w:sz w:val="24"/>
          <w:szCs w:val="24"/>
        </w:rPr>
      </w:pPr>
    </w:p>
    <w:p w14:paraId="1CB376B0" w14:textId="77777777" w:rsidR="00C54F7F" w:rsidRPr="001C7F8D" w:rsidRDefault="00C54F7F" w:rsidP="00BB7586">
      <w:pPr>
        <w:rPr>
          <w:b/>
          <w:bCs/>
          <w:sz w:val="24"/>
          <w:szCs w:val="24"/>
        </w:rPr>
      </w:pPr>
    </w:p>
    <w:sectPr w:rsidR="00C54F7F" w:rsidRPr="001C7F8D" w:rsidSect="001B66F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B387" w14:textId="77777777" w:rsidR="002F60B0" w:rsidRDefault="002F60B0" w:rsidP="001B66FC">
      <w:r>
        <w:separator/>
      </w:r>
    </w:p>
  </w:endnote>
  <w:endnote w:type="continuationSeparator" w:id="0">
    <w:p w14:paraId="1FD74394" w14:textId="77777777" w:rsidR="002F60B0" w:rsidRDefault="002F60B0" w:rsidP="001B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264239"/>
      <w:docPartObj>
        <w:docPartGallery w:val="Page Numbers (Bottom of Page)"/>
        <w:docPartUnique/>
      </w:docPartObj>
    </w:sdtPr>
    <w:sdtEndPr>
      <w:rPr>
        <w:noProof/>
      </w:rPr>
    </w:sdtEndPr>
    <w:sdtContent>
      <w:p w14:paraId="2E59E59C" w14:textId="3066FDB1" w:rsidR="001C7F8D" w:rsidRDefault="001C7F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2752F0" w14:textId="77777777" w:rsidR="001C7F8D" w:rsidRDefault="001C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710C" w14:textId="77777777" w:rsidR="002F60B0" w:rsidRDefault="002F60B0" w:rsidP="001B66FC">
      <w:r>
        <w:separator/>
      </w:r>
    </w:p>
  </w:footnote>
  <w:footnote w:type="continuationSeparator" w:id="0">
    <w:p w14:paraId="6E9F676A" w14:textId="77777777" w:rsidR="002F60B0" w:rsidRDefault="002F60B0" w:rsidP="001B6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6F81" w14:textId="54587A27" w:rsidR="001B66FC" w:rsidRDefault="001B66FC">
    <w:pPr>
      <w:pStyle w:val="Header"/>
    </w:pPr>
    <w:r>
      <w:rPr>
        <w:noProof/>
      </w:rPr>
      <w:drawing>
        <wp:anchor distT="0" distB="0" distL="114300" distR="114300" simplePos="0" relativeHeight="251659264" behindDoc="0" locked="0" layoutInCell="1" allowOverlap="1" wp14:anchorId="6152FE29" wp14:editId="3CAA7850">
          <wp:simplePos x="0" y="0"/>
          <wp:positionH relativeFrom="column">
            <wp:posOffset>5524500</wp:posOffset>
          </wp:positionH>
          <wp:positionV relativeFrom="paragraph">
            <wp:posOffset>-289560</wp:posOffset>
          </wp:positionV>
          <wp:extent cx="1479550" cy="353060"/>
          <wp:effectExtent l="0" t="0" r="6350" b="8890"/>
          <wp:wrapSquare wrapText="bothSides"/>
          <wp:docPr id="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35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CD8"/>
    <w:multiLevelType w:val="hybridMultilevel"/>
    <w:tmpl w:val="34A8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B329A"/>
    <w:multiLevelType w:val="hybridMultilevel"/>
    <w:tmpl w:val="374E2036"/>
    <w:lvl w:ilvl="0" w:tplc="07DC01C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7143D"/>
    <w:multiLevelType w:val="hybridMultilevel"/>
    <w:tmpl w:val="3CE473E4"/>
    <w:lvl w:ilvl="0" w:tplc="45400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598E"/>
    <w:multiLevelType w:val="hybridMultilevel"/>
    <w:tmpl w:val="2E083732"/>
    <w:lvl w:ilvl="0" w:tplc="3AD2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95B42"/>
    <w:multiLevelType w:val="hybridMultilevel"/>
    <w:tmpl w:val="5268D4B4"/>
    <w:lvl w:ilvl="0" w:tplc="45400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A1DBA"/>
    <w:multiLevelType w:val="hybridMultilevel"/>
    <w:tmpl w:val="61E40162"/>
    <w:lvl w:ilvl="0" w:tplc="3AD20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94BCD"/>
    <w:multiLevelType w:val="hybridMultilevel"/>
    <w:tmpl w:val="5A2489BC"/>
    <w:lvl w:ilvl="0" w:tplc="3AD2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E36EE"/>
    <w:multiLevelType w:val="hybridMultilevel"/>
    <w:tmpl w:val="4DC4B9D4"/>
    <w:lvl w:ilvl="0" w:tplc="3AD2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46F76"/>
    <w:multiLevelType w:val="hybridMultilevel"/>
    <w:tmpl w:val="C066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25538">
    <w:abstractNumId w:val="0"/>
  </w:num>
  <w:num w:numId="2" w16cid:durableId="266618745">
    <w:abstractNumId w:val="6"/>
  </w:num>
  <w:num w:numId="3" w16cid:durableId="1894925395">
    <w:abstractNumId w:val="7"/>
  </w:num>
  <w:num w:numId="4" w16cid:durableId="928002197">
    <w:abstractNumId w:val="3"/>
  </w:num>
  <w:num w:numId="5" w16cid:durableId="1603873188">
    <w:abstractNumId w:val="5"/>
  </w:num>
  <w:num w:numId="6" w16cid:durableId="889071658">
    <w:abstractNumId w:val="2"/>
  </w:num>
  <w:num w:numId="7" w16cid:durableId="2143302381">
    <w:abstractNumId w:val="8"/>
  </w:num>
  <w:num w:numId="8" w16cid:durableId="766117727">
    <w:abstractNumId w:val="1"/>
  </w:num>
  <w:num w:numId="9" w16cid:durableId="156266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B2"/>
    <w:rsid w:val="00001101"/>
    <w:rsid w:val="00003F2F"/>
    <w:rsid w:val="00021529"/>
    <w:rsid w:val="00031E64"/>
    <w:rsid w:val="000445A3"/>
    <w:rsid w:val="000546B2"/>
    <w:rsid w:val="0006145D"/>
    <w:rsid w:val="000663CA"/>
    <w:rsid w:val="00090492"/>
    <w:rsid w:val="000D218F"/>
    <w:rsid w:val="000E1130"/>
    <w:rsid w:val="000F3AF1"/>
    <w:rsid w:val="0010057D"/>
    <w:rsid w:val="001176BD"/>
    <w:rsid w:val="00132B5B"/>
    <w:rsid w:val="00134801"/>
    <w:rsid w:val="00154A75"/>
    <w:rsid w:val="001755C0"/>
    <w:rsid w:val="00187107"/>
    <w:rsid w:val="00195967"/>
    <w:rsid w:val="001B66FC"/>
    <w:rsid w:val="001C7F8D"/>
    <w:rsid w:val="002156D7"/>
    <w:rsid w:val="002462A5"/>
    <w:rsid w:val="002667F7"/>
    <w:rsid w:val="002952C8"/>
    <w:rsid w:val="00295C70"/>
    <w:rsid w:val="002A7CC3"/>
    <w:rsid w:val="002B692E"/>
    <w:rsid w:val="002F60B0"/>
    <w:rsid w:val="003022EC"/>
    <w:rsid w:val="0031554E"/>
    <w:rsid w:val="003313D7"/>
    <w:rsid w:val="00364A15"/>
    <w:rsid w:val="003720D2"/>
    <w:rsid w:val="0039184A"/>
    <w:rsid w:val="00397145"/>
    <w:rsid w:val="0044715F"/>
    <w:rsid w:val="004B0D51"/>
    <w:rsid w:val="004C28AE"/>
    <w:rsid w:val="004D1AE9"/>
    <w:rsid w:val="004E3C7B"/>
    <w:rsid w:val="00554538"/>
    <w:rsid w:val="00560622"/>
    <w:rsid w:val="00573B83"/>
    <w:rsid w:val="00584B1A"/>
    <w:rsid w:val="005B0997"/>
    <w:rsid w:val="005D1807"/>
    <w:rsid w:val="005F422D"/>
    <w:rsid w:val="00601CB8"/>
    <w:rsid w:val="0063017F"/>
    <w:rsid w:val="006566A5"/>
    <w:rsid w:val="00672CED"/>
    <w:rsid w:val="006B6636"/>
    <w:rsid w:val="006C2E1F"/>
    <w:rsid w:val="006C3502"/>
    <w:rsid w:val="007045FA"/>
    <w:rsid w:val="007124EB"/>
    <w:rsid w:val="007406DD"/>
    <w:rsid w:val="00775251"/>
    <w:rsid w:val="007A2FF6"/>
    <w:rsid w:val="007B48AF"/>
    <w:rsid w:val="007D7753"/>
    <w:rsid w:val="007E6C7E"/>
    <w:rsid w:val="00826528"/>
    <w:rsid w:val="00826C93"/>
    <w:rsid w:val="00834DD0"/>
    <w:rsid w:val="00842D45"/>
    <w:rsid w:val="008F6B66"/>
    <w:rsid w:val="00913061"/>
    <w:rsid w:val="00913D5C"/>
    <w:rsid w:val="00916B48"/>
    <w:rsid w:val="00951554"/>
    <w:rsid w:val="00955E8E"/>
    <w:rsid w:val="00975B59"/>
    <w:rsid w:val="00993E71"/>
    <w:rsid w:val="009D0C32"/>
    <w:rsid w:val="00A253EC"/>
    <w:rsid w:val="00A304BE"/>
    <w:rsid w:val="00A31AC9"/>
    <w:rsid w:val="00A42DB7"/>
    <w:rsid w:val="00AB7E3A"/>
    <w:rsid w:val="00AC3305"/>
    <w:rsid w:val="00AD45C4"/>
    <w:rsid w:val="00AE3664"/>
    <w:rsid w:val="00AE61EB"/>
    <w:rsid w:val="00B4237B"/>
    <w:rsid w:val="00B51248"/>
    <w:rsid w:val="00B53D51"/>
    <w:rsid w:val="00B66714"/>
    <w:rsid w:val="00B83193"/>
    <w:rsid w:val="00B9713C"/>
    <w:rsid w:val="00BA7445"/>
    <w:rsid w:val="00BB7586"/>
    <w:rsid w:val="00BF6F43"/>
    <w:rsid w:val="00C543BE"/>
    <w:rsid w:val="00C54F7F"/>
    <w:rsid w:val="00C94F73"/>
    <w:rsid w:val="00CF41DE"/>
    <w:rsid w:val="00D030C6"/>
    <w:rsid w:val="00D232B0"/>
    <w:rsid w:val="00D649A3"/>
    <w:rsid w:val="00D66B81"/>
    <w:rsid w:val="00D87326"/>
    <w:rsid w:val="00DB3C5C"/>
    <w:rsid w:val="00DB3EAB"/>
    <w:rsid w:val="00DD244C"/>
    <w:rsid w:val="00DF49C2"/>
    <w:rsid w:val="00E0384F"/>
    <w:rsid w:val="00E12DAC"/>
    <w:rsid w:val="00E31532"/>
    <w:rsid w:val="00E5716A"/>
    <w:rsid w:val="00E67CE5"/>
    <w:rsid w:val="00EF2BD9"/>
    <w:rsid w:val="00F14978"/>
    <w:rsid w:val="00F325D0"/>
    <w:rsid w:val="00F637C3"/>
    <w:rsid w:val="00F64804"/>
    <w:rsid w:val="00F721FD"/>
    <w:rsid w:val="00F73C88"/>
    <w:rsid w:val="00F95ADB"/>
    <w:rsid w:val="00FC7452"/>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38BD8"/>
  <w15:docId w15:val="{12A20EBD-D0F3-4E3A-889B-E78154B3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B2"/>
    <w:pPr>
      <w:ind w:left="720"/>
      <w:contextualSpacing/>
    </w:pPr>
  </w:style>
  <w:style w:type="character" w:styleId="Hyperlink">
    <w:name w:val="Hyperlink"/>
    <w:basedOn w:val="DefaultParagraphFont"/>
    <w:uiPriority w:val="99"/>
    <w:unhideWhenUsed/>
    <w:rsid w:val="004C28AE"/>
    <w:rPr>
      <w:color w:val="0563C1" w:themeColor="hyperlink"/>
      <w:u w:val="single"/>
    </w:rPr>
  </w:style>
  <w:style w:type="character" w:styleId="CommentReference">
    <w:name w:val="annotation reference"/>
    <w:basedOn w:val="DefaultParagraphFont"/>
    <w:uiPriority w:val="99"/>
    <w:semiHidden/>
    <w:unhideWhenUsed/>
    <w:rsid w:val="00F73C88"/>
    <w:rPr>
      <w:sz w:val="18"/>
      <w:szCs w:val="18"/>
    </w:rPr>
  </w:style>
  <w:style w:type="paragraph" w:styleId="CommentText">
    <w:name w:val="annotation text"/>
    <w:basedOn w:val="Normal"/>
    <w:link w:val="CommentTextChar"/>
    <w:uiPriority w:val="99"/>
    <w:semiHidden/>
    <w:unhideWhenUsed/>
    <w:rsid w:val="00F73C88"/>
    <w:rPr>
      <w:sz w:val="24"/>
      <w:szCs w:val="24"/>
    </w:rPr>
  </w:style>
  <w:style w:type="character" w:customStyle="1" w:styleId="CommentTextChar">
    <w:name w:val="Comment Text Char"/>
    <w:basedOn w:val="DefaultParagraphFont"/>
    <w:link w:val="CommentText"/>
    <w:uiPriority w:val="99"/>
    <w:semiHidden/>
    <w:rsid w:val="00F73C88"/>
    <w:rPr>
      <w:sz w:val="24"/>
      <w:szCs w:val="24"/>
    </w:rPr>
  </w:style>
  <w:style w:type="paragraph" w:styleId="CommentSubject">
    <w:name w:val="annotation subject"/>
    <w:basedOn w:val="CommentText"/>
    <w:next w:val="CommentText"/>
    <w:link w:val="CommentSubjectChar"/>
    <w:uiPriority w:val="99"/>
    <w:semiHidden/>
    <w:unhideWhenUsed/>
    <w:rsid w:val="00F73C88"/>
    <w:rPr>
      <w:b/>
      <w:bCs/>
      <w:sz w:val="20"/>
      <w:szCs w:val="20"/>
    </w:rPr>
  </w:style>
  <w:style w:type="character" w:customStyle="1" w:styleId="CommentSubjectChar">
    <w:name w:val="Comment Subject Char"/>
    <w:basedOn w:val="CommentTextChar"/>
    <w:link w:val="CommentSubject"/>
    <w:uiPriority w:val="99"/>
    <w:semiHidden/>
    <w:rsid w:val="00F73C88"/>
    <w:rPr>
      <w:b/>
      <w:bCs/>
      <w:sz w:val="20"/>
      <w:szCs w:val="20"/>
    </w:rPr>
  </w:style>
  <w:style w:type="paragraph" w:styleId="BalloonText">
    <w:name w:val="Balloon Text"/>
    <w:basedOn w:val="Normal"/>
    <w:link w:val="BalloonTextChar"/>
    <w:uiPriority w:val="99"/>
    <w:semiHidden/>
    <w:unhideWhenUsed/>
    <w:rsid w:val="00F7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C88"/>
    <w:rPr>
      <w:rFonts w:ascii="Lucida Grande" w:hAnsi="Lucida Grande" w:cs="Lucida Grande"/>
      <w:sz w:val="18"/>
      <w:szCs w:val="18"/>
    </w:rPr>
  </w:style>
  <w:style w:type="paragraph" w:styleId="Revision">
    <w:name w:val="Revision"/>
    <w:hidden/>
    <w:uiPriority w:val="99"/>
    <w:semiHidden/>
    <w:rsid w:val="00775251"/>
  </w:style>
  <w:style w:type="paragraph" w:styleId="Header">
    <w:name w:val="header"/>
    <w:basedOn w:val="Normal"/>
    <w:link w:val="HeaderChar"/>
    <w:uiPriority w:val="99"/>
    <w:unhideWhenUsed/>
    <w:rsid w:val="001B66FC"/>
    <w:pPr>
      <w:tabs>
        <w:tab w:val="center" w:pos="4680"/>
        <w:tab w:val="right" w:pos="9360"/>
      </w:tabs>
    </w:pPr>
  </w:style>
  <w:style w:type="character" w:customStyle="1" w:styleId="HeaderChar">
    <w:name w:val="Header Char"/>
    <w:basedOn w:val="DefaultParagraphFont"/>
    <w:link w:val="Header"/>
    <w:uiPriority w:val="99"/>
    <w:rsid w:val="001B66FC"/>
  </w:style>
  <w:style w:type="paragraph" w:styleId="Footer">
    <w:name w:val="footer"/>
    <w:basedOn w:val="Normal"/>
    <w:link w:val="FooterChar"/>
    <w:uiPriority w:val="99"/>
    <w:unhideWhenUsed/>
    <w:rsid w:val="001B66FC"/>
    <w:pPr>
      <w:tabs>
        <w:tab w:val="center" w:pos="4680"/>
        <w:tab w:val="right" w:pos="9360"/>
      </w:tabs>
    </w:pPr>
  </w:style>
  <w:style w:type="character" w:customStyle="1" w:styleId="FooterChar">
    <w:name w:val="Footer Char"/>
    <w:basedOn w:val="DefaultParagraphFont"/>
    <w:link w:val="Footer"/>
    <w:uiPriority w:val="99"/>
    <w:rsid w:val="001B66FC"/>
  </w:style>
  <w:style w:type="character" w:styleId="UnresolvedMention">
    <w:name w:val="Unresolved Mention"/>
    <w:basedOn w:val="DefaultParagraphFont"/>
    <w:uiPriority w:val="99"/>
    <w:semiHidden/>
    <w:unhideWhenUsed/>
    <w:rsid w:val="00B6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mazzagatti@cas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xm565@case.edu" TargetMode="External"/><Relationship Id="rId12" Type="http://schemas.openxmlformats.org/officeDocument/2006/relationships/hyperlink" Target="mailto:lauren.mazzagatti@cas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xm565@cas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uren.mazzagatti@case.edu" TargetMode="External"/><Relationship Id="rId4" Type="http://schemas.openxmlformats.org/officeDocument/2006/relationships/webSettings" Target="webSettings.xml"/><Relationship Id="rId9" Type="http://schemas.openxmlformats.org/officeDocument/2006/relationships/hyperlink" Target="mailto:lxm565@case.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Cobb</dc:creator>
  <cp:keywords/>
  <dc:description/>
  <cp:lastModifiedBy>James Spilsbury</cp:lastModifiedBy>
  <cp:revision>3</cp:revision>
  <dcterms:created xsi:type="dcterms:W3CDTF">2025-02-11T16:44:00Z</dcterms:created>
  <dcterms:modified xsi:type="dcterms:W3CDTF">2025-02-11T16:45:00Z</dcterms:modified>
</cp:coreProperties>
</file>