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A0D98" w14:textId="65F6CCC8" w:rsidR="009E52CA" w:rsidRPr="005F7CC2" w:rsidRDefault="009E52CA" w:rsidP="009E52CA"/>
    <w:p w14:paraId="54260491" w14:textId="77777777" w:rsidR="0051223E" w:rsidRDefault="0051223E" w:rsidP="0051223E">
      <w:pPr>
        <w:pStyle w:val="OMBInfo"/>
      </w:pPr>
      <w:r>
        <w:t>OMB No. 0925-0001 and 0925-0002 (Rev. 10/2021</w:t>
      </w:r>
      <w:r w:rsidRPr="007E6E1E">
        <w:t xml:space="preserve"> </w:t>
      </w:r>
      <w:r>
        <w:t>Approved Through 01/31/2026)</w:t>
      </w:r>
    </w:p>
    <w:p w14:paraId="199BCFE7" w14:textId="77777777" w:rsidR="00812185" w:rsidRDefault="00812185" w:rsidP="00D825A1">
      <w:pPr>
        <w:pStyle w:val="Title"/>
      </w:pPr>
      <w:r>
        <w:t>BIOGRAPHICAL SKETCH</w:t>
      </w:r>
    </w:p>
    <w:p w14:paraId="3FFCB507" w14:textId="77777777" w:rsidR="00E80E2B" w:rsidRPr="00E80E2B" w:rsidRDefault="00E80E2B" w:rsidP="00E80E2B">
      <w:pPr>
        <w:pStyle w:val="HeadingNote"/>
        <w:pBdr>
          <w:bottom w:val="single" w:sz="4" w:space="1" w:color="auto"/>
        </w:pBdr>
      </w:pPr>
      <w:r w:rsidRPr="00E80E2B">
        <w:t>Provide the following information for the Senior/key personnel and other significant contributors.</w:t>
      </w:r>
    </w:p>
    <w:p w14:paraId="09839256" w14:textId="5CB99267" w:rsidR="00812185" w:rsidRPr="00E80E2B" w:rsidRDefault="00E80E2B" w:rsidP="00E80E2B">
      <w:pPr>
        <w:pStyle w:val="HeadingNote"/>
        <w:pBdr>
          <w:bottom w:val="single" w:sz="4" w:space="1" w:color="auto"/>
        </w:pBdr>
      </w:pPr>
      <w:r w:rsidRPr="00E80E2B">
        <w:t>Follow this format for each person.  DO NOT EXCEED FIVE PAGES.</w:t>
      </w:r>
    </w:p>
    <w:p w14:paraId="465A00D7" w14:textId="73CF6C55"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9A2A40" w:rsidRPr="009A2A40">
        <w:rPr>
          <w:rStyle w:val="DataField11pt-SingleChar"/>
          <w:szCs w:val="22"/>
        </w:rPr>
        <w:t>Hovmand, Peter</w:t>
      </w:r>
    </w:p>
    <w:p w14:paraId="09B9A477" w14:textId="669120CE" w:rsidR="003E1568" w:rsidRPr="00D51DC4" w:rsidRDefault="003E1568" w:rsidP="003E1568">
      <w:pPr>
        <w:pStyle w:val="FormFieldCaption1"/>
        <w:pBdr>
          <w:between w:val="single" w:sz="4" w:space="1" w:color="auto"/>
        </w:pBdr>
        <w:rPr>
          <w:sz w:val="22"/>
          <w:szCs w:val="22"/>
        </w:rPr>
      </w:pPr>
      <w:r w:rsidRPr="00D51DC4">
        <w:rPr>
          <w:sz w:val="22"/>
          <w:szCs w:val="22"/>
        </w:rPr>
        <w:t xml:space="preserve">eRA COMMONS USER NAME (credential, e.g., agency login): </w:t>
      </w:r>
      <w:r w:rsidR="009A2A40" w:rsidRPr="009A2A40">
        <w:rPr>
          <w:rStyle w:val="DataField11pt-SingleChar"/>
          <w:szCs w:val="22"/>
        </w:rPr>
        <w:t>phovmand</w:t>
      </w:r>
    </w:p>
    <w:p w14:paraId="56F482C9" w14:textId="06F56240"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5A12B6" w:rsidRPr="00A45FB1">
        <w:rPr>
          <w:sz w:val="22"/>
          <w:szCs w:val="24"/>
        </w:rPr>
        <w:t>Professor</w:t>
      </w:r>
      <w:r w:rsidR="005A12B6">
        <w:rPr>
          <w:sz w:val="22"/>
          <w:szCs w:val="24"/>
        </w:rPr>
        <w:t>,</w:t>
      </w:r>
      <w:r w:rsidR="005A12B6" w:rsidRPr="00A45FB1">
        <w:rPr>
          <w:sz w:val="22"/>
          <w:szCs w:val="24"/>
        </w:rPr>
        <w:t xml:space="preserve"> </w:t>
      </w:r>
      <w:r w:rsidR="005A12B6">
        <w:rPr>
          <w:rStyle w:val="DataField11pt-SingleChar"/>
          <w:szCs w:val="22"/>
        </w:rPr>
        <w:t>Case Western Reserve University</w:t>
      </w:r>
      <w:r w:rsidR="009A2A40" w:rsidRPr="009A2A40">
        <w:rPr>
          <w:rStyle w:val="DataField11pt-SingleChar"/>
          <w:szCs w:val="22"/>
        </w:rPr>
        <w:t xml:space="preserve"> </w:t>
      </w:r>
    </w:p>
    <w:p w14:paraId="5F01EC4F" w14:textId="5C45D463"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59346D" w:rsidRPr="00D3779E" w14:paraId="1E809219" w14:textId="77777777" w:rsidTr="0059346D">
        <w:trPr>
          <w:cantSplit/>
          <w:tblHeader/>
        </w:trPr>
        <w:tc>
          <w:tcPr>
            <w:tcW w:w="5364" w:type="dxa"/>
            <w:tcBorders>
              <w:top w:val="single" w:sz="4" w:space="0" w:color="auto"/>
              <w:bottom w:val="single" w:sz="4" w:space="0" w:color="auto"/>
            </w:tcBorders>
            <w:vAlign w:val="center"/>
          </w:tcPr>
          <w:p w14:paraId="377A394D" w14:textId="77777777" w:rsidR="0059346D" w:rsidRPr="00D3779E" w:rsidRDefault="0059346D" w:rsidP="00C61016">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6F508ED" w14:textId="77777777" w:rsidR="0059346D" w:rsidRPr="00D3779E" w:rsidRDefault="0059346D" w:rsidP="00C61016">
            <w:pPr>
              <w:pStyle w:val="FormFieldCaption"/>
              <w:jc w:val="center"/>
              <w:rPr>
                <w:sz w:val="22"/>
              </w:rPr>
            </w:pPr>
            <w:r w:rsidRPr="00D3779E">
              <w:rPr>
                <w:sz w:val="22"/>
              </w:rPr>
              <w:t>DEGREE</w:t>
            </w:r>
          </w:p>
          <w:p w14:paraId="616450A6" w14:textId="77777777" w:rsidR="0059346D" w:rsidRPr="00D3779E" w:rsidRDefault="0059346D" w:rsidP="00C61016">
            <w:pPr>
              <w:pStyle w:val="FormFieldCaption"/>
              <w:jc w:val="center"/>
              <w:rPr>
                <w:rStyle w:val="Emphasis"/>
                <w:sz w:val="22"/>
              </w:rPr>
            </w:pPr>
            <w:r w:rsidRPr="00D3779E">
              <w:rPr>
                <w:rStyle w:val="Emphasis"/>
                <w:sz w:val="22"/>
              </w:rPr>
              <w:t>(if applicable)</w:t>
            </w:r>
          </w:p>
          <w:p w14:paraId="6076E75D" w14:textId="77777777" w:rsidR="0059346D" w:rsidRPr="00D3779E" w:rsidRDefault="0059346D" w:rsidP="00C61016">
            <w:pPr>
              <w:pStyle w:val="FormFieldCaption"/>
              <w:rPr>
                <w:sz w:val="22"/>
              </w:rPr>
            </w:pPr>
          </w:p>
        </w:tc>
        <w:tc>
          <w:tcPr>
            <w:tcW w:w="1440" w:type="dxa"/>
            <w:tcBorders>
              <w:top w:val="single" w:sz="4" w:space="0" w:color="auto"/>
              <w:bottom w:val="single" w:sz="4" w:space="0" w:color="auto"/>
            </w:tcBorders>
            <w:vAlign w:val="center"/>
          </w:tcPr>
          <w:p w14:paraId="4C96CCAD" w14:textId="77777777" w:rsidR="0059346D" w:rsidRPr="00171D12" w:rsidRDefault="0059346D" w:rsidP="00C61016">
            <w:pPr>
              <w:pStyle w:val="FormFieldCaption"/>
              <w:jc w:val="center"/>
              <w:rPr>
                <w:sz w:val="22"/>
              </w:rPr>
            </w:pPr>
            <w:r w:rsidRPr="00171D12">
              <w:rPr>
                <w:sz w:val="22"/>
              </w:rPr>
              <w:t>Completion Date</w:t>
            </w:r>
          </w:p>
          <w:p w14:paraId="5036E648" w14:textId="77777777" w:rsidR="0059346D" w:rsidRPr="00171D12" w:rsidRDefault="0059346D" w:rsidP="00C61016">
            <w:pPr>
              <w:pStyle w:val="FormFieldCaption"/>
              <w:jc w:val="center"/>
              <w:rPr>
                <w:sz w:val="22"/>
              </w:rPr>
            </w:pPr>
            <w:r w:rsidRPr="00171D12">
              <w:rPr>
                <w:sz w:val="22"/>
              </w:rPr>
              <w:t>MM/YYYY</w:t>
            </w:r>
          </w:p>
          <w:p w14:paraId="652D4566" w14:textId="77777777" w:rsidR="0059346D" w:rsidRPr="00171D12" w:rsidRDefault="0059346D" w:rsidP="00C61016">
            <w:pPr>
              <w:pStyle w:val="FormFieldCaption"/>
              <w:rPr>
                <w:sz w:val="22"/>
              </w:rPr>
            </w:pPr>
          </w:p>
        </w:tc>
        <w:tc>
          <w:tcPr>
            <w:tcW w:w="2592" w:type="dxa"/>
            <w:tcBorders>
              <w:top w:val="single" w:sz="4" w:space="0" w:color="auto"/>
              <w:bottom w:val="single" w:sz="4" w:space="0" w:color="auto"/>
            </w:tcBorders>
            <w:vAlign w:val="center"/>
          </w:tcPr>
          <w:p w14:paraId="14CC53D1" w14:textId="77777777" w:rsidR="0059346D" w:rsidRPr="00D3779E" w:rsidRDefault="0059346D" w:rsidP="00C61016">
            <w:pPr>
              <w:pStyle w:val="FormFieldCaption"/>
              <w:jc w:val="center"/>
              <w:rPr>
                <w:sz w:val="22"/>
              </w:rPr>
            </w:pPr>
            <w:r w:rsidRPr="00D3779E">
              <w:rPr>
                <w:sz w:val="22"/>
              </w:rPr>
              <w:t>FIELD OF STUDY</w:t>
            </w:r>
          </w:p>
          <w:p w14:paraId="7DB832C4" w14:textId="77777777" w:rsidR="0059346D" w:rsidRPr="00D3779E" w:rsidRDefault="0059346D" w:rsidP="00C61016">
            <w:pPr>
              <w:pStyle w:val="FormFieldCaption"/>
              <w:rPr>
                <w:sz w:val="22"/>
              </w:rPr>
            </w:pPr>
          </w:p>
        </w:tc>
      </w:tr>
      <w:tr w:rsidR="009A2A40" w:rsidRPr="00D3779E" w14:paraId="20EAB2CE" w14:textId="77777777" w:rsidTr="00153999">
        <w:trPr>
          <w:cantSplit/>
          <w:trHeight w:val="395"/>
        </w:trPr>
        <w:tc>
          <w:tcPr>
            <w:tcW w:w="5364" w:type="dxa"/>
            <w:tcBorders>
              <w:top w:val="single" w:sz="4" w:space="0" w:color="auto"/>
            </w:tcBorders>
          </w:tcPr>
          <w:p w14:paraId="45719D87" w14:textId="26879709" w:rsidR="009A2A40" w:rsidRPr="00977FA5" w:rsidRDefault="009A2A40" w:rsidP="000A3D38">
            <w:pPr>
              <w:pStyle w:val="FormFieldCaption"/>
              <w:spacing w:before="20" w:after="20"/>
              <w:rPr>
                <w:sz w:val="22"/>
                <w:szCs w:val="22"/>
              </w:rPr>
            </w:pPr>
            <w:r>
              <w:rPr>
                <w:sz w:val="22"/>
                <w:szCs w:val="22"/>
              </w:rPr>
              <w:t>Bucknell</w:t>
            </w:r>
            <w:r w:rsidRPr="00CB06E3">
              <w:rPr>
                <w:sz w:val="22"/>
                <w:szCs w:val="22"/>
              </w:rPr>
              <w:t xml:space="preserve"> University, Lewisburg, PA</w:t>
            </w:r>
          </w:p>
        </w:tc>
        <w:tc>
          <w:tcPr>
            <w:tcW w:w="1440" w:type="dxa"/>
            <w:tcBorders>
              <w:top w:val="single" w:sz="4" w:space="0" w:color="auto"/>
            </w:tcBorders>
          </w:tcPr>
          <w:p w14:paraId="32B512B8" w14:textId="0BA2CBED" w:rsidR="009A2A40" w:rsidRPr="00977FA5" w:rsidRDefault="009A2A40" w:rsidP="00153999">
            <w:pPr>
              <w:pStyle w:val="FormFieldCaption"/>
              <w:spacing w:before="20" w:after="20"/>
              <w:jc w:val="center"/>
              <w:rPr>
                <w:sz w:val="22"/>
                <w:szCs w:val="22"/>
              </w:rPr>
            </w:pPr>
            <w:r>
              <w:rPr>
                <w:sz w:val="22"/>
                <w:szCs w:val="22"/>
              </w:rPr>
              <w:t>ABEE</w:t>
            </w:r>
          </w:p>
        </w:tc>
        <w:tc>
          <w:tcPr>
            <w:tcW w:w="1440" w:type="dxa"/>
            <w:tcBorders>
              <w:top w:val="single" w:sz="4" w:space="0" w:color="auto"/>
            </w:tcBorders>
          </w:tcPr>
          <w:p w14:paraId="679BEC0A" w14:textId="4C0AA9CD" w:rsidR="009A2A40" w:rsidRPr="00171D12" w:rsidRDefault="004A108A" w:rsidP="00171D12">
            <w:pPr>
              <w:pStyle w:val="FormFieldCaption"/>
              <w:spacing w:before="20" w:after="20"/>
              <w:jc w:val="center"/>
              <w:rPr>
                <w:sz w:val="22"/>
                <w:szCs w:val="22"/>
              </w:rPr>
            </w:pPr>
            <w:r w:rsidRPr="00171D12">
              <w:rPr>
                <w:sz w:val="22"/>
                <w:szCs w:val="22"/>
              </w:rPr>
              <w:t>05/</w:t>
            </w:r>
            <w:r w:rsidR="00171D12" w:rsidRPr="00171D12">
              <w:rPr>
                <w:sz w:val="22"/>
                <w:szCs w:val="22"/>
              </w:rPr>
              <w:t>1991</w:t>
            </w:r>
          </w:p>
        </w:tc>
        <w:tc>
          <w:tcPr>
            <w:tcW w:w="2592" w:type="dxa"/>
            <w:tcBorders>
              <w:top w:val="single" w:sz="4" w:space="0" w:color="auto"/>
            </w:tcBorders>
          </w:tcPr>
          <w:p w14:paraId="63BB3B9C" w14:textId="084A3652" w:rsidR="00E80E2B" w:rsidRPr="004C74DF" w:rsidRDefault="009A2A40" w:rsidP="00550373">
            <w:pPr>
              <w:pStyle w:val="DataField10pt"/>
              <w:rPr>
                <w:sz w:val="22"/>
                <w:szCs w:val="22"/>
              </w:rPr>
            </w:pPr>
            <w:r w:rsidRPr="00CB06E3">
              <w:rPr>
                <w:sz w:val="22"/>
                <w:szCs w:val="22"/>
              </w:rPr>
              <w:t>Electrical Engineering &amp;</w:t>
            </w:r>
            <w:r>
              <w:rPr>
                <w:sz w:val="22"/>
                <w:szCs w:val="22"/>
              </w:rPr>
              <w:t xml:space="preserve"> Mathematics</w:t>
            </w:r>
          </w:p>
        </w:tc>
      </w:tr>
      <w:tr w:rsidR="009A2A40" w:rsidRPr="00D3779E" w14:paraId="39005507" w14:textId="77777777" w:rsidTr="00153999">
        <w:trPr>
          <w:cantSplit/>
          <w:trHeight w:val="395"/>
        </w:trPr>
        <w:tc>
          <w:tcPr>
            <w:tcW w:w="5364" w:type="dxa"/>
          </w:tcPr>
          <w:p w14:paraId="0BCA3FA1" w14:textId="454E772E" w:rsidR="009A2A40" w:rsidRPr="00977FA5" w:rsidRDefault="009A2A40" w:rsidP="000A3D38">
            <w:pPr>
              <w:pStyle w:val="FormFieldCaption"/>
              <w:spacing w:before="20" w:after="20"/>
              <w:rPr>
                <w:sz w:val="22"/>
                <w:szCs w:val="22"/>
              </w:rPr>
            </w:pPr>
            <w:r w:rsidRPr="00CB06E3">
              <w:rPr>
                <w:sz w:val="22"/>
                <w:szCs w:val="22"/>
              </w:rPr>
              <w:t>Michigan State University, East Lansing</w:t>
            </w:r>
            <w:r>
              <w:rPr>
                <w:sz w:val="22"/>
                <w:szCs w:val="22"/>
              </w:rPr>
              <w:t>, MI</w:t>
            </w:r>
          </w:p>
        </w:tc>
        <w:tc>
          <w:tcPr>
            <w:tcW w:w="1440" w:type="dxa"/>
          </w:tcPr>
          <w:p w14:paraId="68F7BC5B" w14:textId="6E3EF880" w:rsidR="009A2A40" w:rsidRPr="00977FA5" w:rsidRDefault="009A2A40" w:rsidP="00153999">
            <w:pPr>
              <w:pStyle w:val="FormFieldCaption"/>
              <w:spacing w:before="20" w:after="20"/>
              <w:jc w:val="center"/>
              <w:rPr>
                <w:sz w:val="22"/>
                <w:szCs w:val="22"/>
              </w:rPr>
            </w:pPr>
            <w:r w:rsidRPr="00CB06E3">
              <w:rPr>
                <w:sz w:val="22"/>
                <w:szCs w:val="22"/>
              </w:rPr>
              <w:t>M.S.W.</w:t>
            </w:r>
          </w:p>
        </w:tc>
        <w:tc>
          <w:tcPr>
            <w:tcW w:w="1440" w:type="dxa"/>
          </w:tcPr>
          <w:p w14:paraId="0301EA18" w14:textId="00D029B6" w:rsidR="009A2A40" w:rsidRPr="00171D12" w:rsidRDefault="009A2A40" w:rsidP="00153999">
            <w:pPr>
              <w:pStyle w:val="FormFieldCaption"/>
              <w:spacing w:before="20" w:after="20"/>
              <w:jc w:val="center"/>
              <w:rPr>
                <w:sz w:val="22"/>
                <w:szCs w:val="22"/>
              </w:rPr>
            </w:pPr>
            <w:r w:rsidRPr="00171D12">
              <w:rPr>
                <w:sz w:val="22"/>
                <w:szCs w:val="22"/>
              </w:rPr>
              <w:t>06/1997</w:t>
            </w:r>
          </w:p>
        </w:tc>
        <w:tc>
          <w:tcPr>
            <w:tcW w:w="2592" w:type="dxa"/>
          </w:tcPr>
          <w:p w14:paraId="7B7E57EF" w14:textId="4CDCCB1C" w:rsidR="009A2A40" w:rsidRPr="00977FA5" w:rsidRDefault="009A2A40" w:rsidP="000A3D38">
            <w:pPr>
              <w:pStyle w:val="FormFieldCaption"/>
              <w:spacing w:before="20" w:after="20"/>
              <w:rPr>
                <w:sz w:val="22"/>
                <w:szCs w:val="22"/>
              </w:rPr>
            </w:pPr>
            <w:r w:rsidRPr="00CB06E3">
              <w:rPr>
                <w:sz w:val="22"/>
                <w:szCs w:val="22"/>
              </w:rPr>
              <w:t>Social Work</w:t>
            </w:r>
          </w:p>
        </w:tc>
      </w:tr>
      <w:tr w:rsidR="009A2A40" w:rsidRPr="00D3779E" w14:paraId="4CB7FCDC" w14:textId="77777777" w:rsidTr="00153999">
        <w:trPr>
          <w:cantSplit/>
          <w:trHeight w:val="395"/>
        </w:trPr>
        <w:tc>
          <w:tcPr>
            <w:tcW w:w="5364" w:type="dxa"/>
          </w:tcPr>
          <w:p w14:paraId="5CCAB8FF" w14:textId="4D68E084" w:rsidR="009A2A40" w:rsidRPr="00977FA5" w:rsidRDefault="009A2A40" w:rsidP="000A3D38">
            <w:pPr>
              <w:pStyle w:val="FormFieldCaption"/>
              <w:spacing w:before="20" w:after="20"/>
              <w:rPr>
                <w:sz w:val="22"/>
                <w:szCs w:val="22"/>
              </w:rPr>
            </w:pPr>
            <w:r w:rsidRPr="00CB06E3">
              <w:rPr>
                <w:sz w:val="22"/>
                <w:szCs w:val="22"/>
              </w:rPr>
              <w:t>Michigan State University, East Lansing</w:t>
            </w:r>
            <w:r>
              <w:rPr>
                <w:sz w:val="22"/>
                <w:szCs w:val="22"/>
              </w:rPr>
              <w:t>, MI</w:t>
            </w:r>
          </w:p>
        </w:tc>
        <w:tc>
          <w:tcPr>
            <w:tcW w:w="1440" w:type="dxa"/>
          </w:tcPr>
          <w:p w14:paraId="6827E51A" w14:textId="4B7A0A1C" w:rsidR="009A2A40" w:rsidRPr="00977FA5" w:rsidRDefault="009A2A40" w:rsidP="00153999">
            <w:pPr>
              <w:pStyle w:val="FormFieldCaption"/>
              <w:spacing w:before="20" w:after="20"/>
              <w:jc w:val="center"/>
              <w:rPr>
                <w:sz w:val="22"/>
                <w:szCs w:val="22"/>
              </w:rPr>
            </w:pPr>
            <w:r w:rsidRPr="00CB06E3">
              <w:rPr>
                <w:sz w:val="22"/>
                <w:szCs w:val="22"/>
              </w:rPr>
              <w:t>Ph.D.</w:t>
            </w:r>
          </w:p>
        </w:tc>
        <w:tc>
          <w:tcPr>
            <w:tcW w:w="1440" w:type="dxa"/>
          </w:tcPr>
          <w:p w14:paraId="5D8D07CF" w14:textId="23E2AC11" w:rsidR="009A2A40" w:rsidRPr="00171D12" w:rsidRDefault="009A2A40" w:rsidP="00153999">
            <w:pPr>
              <w:pStyle w:val="FormFieldCaption"/>
              <w:spacing w:before="20" w:after="20"/>
              <w:jc w:val="center"/>
              <w:rPr>
                <w:sz w:val="22"/>
                <w:szCs w:val="22"/>
              </w:rPr>
            </w:pPr>
            <w:r w:rsidRPr="00171D12">
              <w:rPr>
                <w:sz w:val="22"/>
                <w:szCs w:val="22"/>
              </w:rPr>
              <w:t>06/2003</w:t>
            </w:r>
          </w:p>
        </w:tc>
        <w:tc>
          <w:tcPr>
            <w:tcW w:w="2592" w:type="dxa"/>
          </w:tcPr>
          <w:p w14:paraId="06718996" w14:textId="096D78FC" w:rsidR="009A2A40" w:rsidRPr="00977FA5" w:rsidRDefault="009A2A40" w:rsidP="000A3D38">
            <w:pPr>
              <w:pStyle w:val="FormFieldCaption"/>
              <w:spacing w:before="20" w:after="20"/>
              <w:rPr>
                <w:sz w:val="22"/>
                <w:szCs w:val="22"/>
              </w:rPr>
            </w:pPr>
            <w:r w:rsidRPr="00CB06E3">
              <w:rPr>
                <w:sz w:val="22"/>
                <w:szCs w:val="22"/>
              </w:rPr>
              <w:t>Social Work &amp;</w:t>
            </w:r>
            <w:r>
              <w:rPr>
                <w:sz w:val="22"/>
                <w:szCs w:val="22"/>
              </w:rPr>
              <w:t xml:space="preserve"> </w:t>
            </w:r>
            <w:r w:rsidR="0010588E">
              <w:rPr>
                <w:sz w:val="22"/>
                <w:szCs w:val="22"/>
              </w:rPr>
              <w:t xml:space="preserve">Community </w:t>
            </w:r>
            <w:r w:rsidRPr="00043A2F">
              <w:rPr>
                <w:sz w:val="22"/>
                <w:szCs w:val="22"/>
              </w:rPr>
              <w:t>Psychol</w:t>
            </w:r>
            <w:r w:rsidRPr="00CB06E3">
              <w:rPr>
                <w:sz w:val="22"/>
                <w:szCs w:val="22"/>
              </w:rPr>
              <w:t>ogy</w:t>
            </w:r>
          </w:p>
        </w:tc>
      </w:tr>
    </w:tbl>
    <w:p w14:paraId="4DF5C4FE" w14:textId="66E7BDA9" w:rsidR="00E67A05" w:rsidRDefault="00E67A05" w:rsidP="00B42C60">
      <w:pPr>
        <w:pStyle w:val="Heading1"/>
      </w:pPr>
      <w:r>
        <w:t>A</w:t>
      </w:r>
      <w:r w:rsidRPr="00B13DB3">
        <w:t>. P</w:t>
      </w:r>
      <w:r w:rsidR="0049068A">
        <w:t>ersonal Statement</w:t>
      </w:r>
    </w:p>
    <w:p w14:paraId="5C365625" w14:textId="3659BF1A" w:rsidR="0061407C" w:rsidRDefault="00BC5AAB" w:rsidP="00701FC9">
      <w:pPr>
        <w:pStyle w:val="Heading1"/>
        <w:spacing w:before="0" w:after="0"/>
        <w:rPr>
          <w:b w:val="0"/>
        </w:rPr>
      </w:pPr>
      <w:r>
        <w:rPr>
          <w:b w:val="0"/>
        </w:rPr>
        <w:t xml:space="preserve">For the last </w:t>
      </w:r>
      <w:r w:rsidR="007B43E0">
        <w:rPr>
          <w:b w:val="0"/>
        </w:rPr>
        <w:t>2</w:t>
      </w:r>
      <w:r w:rsidR="008A5F44">
        <w:rPr>
          <w:b w:val="0"/>
        </w:rPr>
        <w:t>5</w:t>
      </w:r>
      <w:r>
        <w:rPr>
          <w:b w:val="0"/>
        </w:rPr>
        <w:t xml:space="preserve"> years, I have been leading research teams in developing system dynamics models</w:t>
      </w:r>
      <w:r w:rsidR="007B43E0">
        <w:rPr>
          <w:b w:val="0"/>
        </w:rPr>
        <w:t xml:space="preserve">, </w:t>
      </w:r>
      <w:r>
        <w:rPr>
          <w:b w:val="0"/>
        </w:rPr>
        <w:t>computer simulations</w:t>
      </w:r>
      <w:r w:rsidR="007B43E0">
        <w:rPr>
          <w:b w:val="0"/>
        </w:rPr>
        <w:t>, interactive web-based interfaces,</w:t>
      </w:r>
      <w:r>
        <w:rPr>
          <w:b w:val="0"/>
        </w:rPr>
        <w:t xml:space="preserve"> </w:t>
      </w:r>
      <w:r w:rsidR="007B43E0">
        <w:rPr>
          <w:b w:val="0"/>
        </w:rPr>
        <w:t xml:space="preserve">and methods </w:t>
      </w:r>
      <w:r>
        <w:rPr>
          <w:b w:val="0"/>
        </w:rPr>
        <w:t xml:space="preserve">with </w:t>
      </w:r>
      <w:r w:rsidR="00AB635B" w:rsidRPr="00AB635B">
        <w:rPr>
          <w:b w:val="0"/>
        </w:rPr>
        <w:t>an emphasis on participatory systems modeling in organizations and community settings</w:t>
      </w:r>
      <w:r>
        <w:rPr>
          <w:b w:val="0"/>
        </w:rPr>
        <w:t xml:space="preserve">. </w:t>
      </w:r>
      <w:r w:rsidR="00AB635B" w:rsidRPr="00AB635B">
        <w:rPr>
          <w:b w:val="0"/>
        </w:rPr>
        <w:t xml:space="preserve">The </w:t>
      </w:r>
      <w:r w:rsidR="00CE23BE">
        <w:rPr>
          <w:b w:val="0"/>
        </w:rPr>
        <w:t xml:space="preserve">primary </w:t>
      </w:r>
      <w:r w:rsidR="00AB635B" w:rsidRPr="00AB635B">
        <w:rPr>
          <w:b w:val="0"/>
        </w:rPr>
        <w:t xml:space="preserve">focus of my research is on structural violence, dynamic capabilities of human service delivery systems, and participatory methods for system dynamics computer modeling and simulation. Application areas </w:t>
      </w:r>
      <w:r w:rsidR="00CE23BE">
        <w:rPr>
          <w:b w:val="0"/>
        </w:rPr>
        <w:t xml:space="preserve">involve </w:t>
      </w:r>
      <w:r w:rsidR="007B43E0">
        <w:rPr>
          <w:b w:val="0"/>
        </w:rPr>
        <w:t xml:space="preserve">a </w:t>
      </w:r>
      <w:r w:rsidR="00AB635B" w:rsidRPr="00AB635B">
        <w:rPr>
          <w:b w:val="0"/>
        </w:rPr>
        <w:t xml:space="preserve">wide variety of </w:t>
      </w:r>
      <w:r w:rsidR="007B43E0">
        <w:rPr>
          <w:b w:val="0"/>
        </w:rPr>
        <w:t xml:space="preserve">contexts, </w:t>
      </w:r>
      <w:r w:rsidR="00AB635B" w:rsidRPr="00AB635B">
        <w:rPr>
          <w:b w:val="0"/>
        </w:rPr>
        <w:t>disciplines</w:t>
      </w:r>
      <w:r w:rsidR="007B43E0">
        <w:rPr>
          <w:b w:val="0"/>
        </w:rPr>
        <w:t>, and application areas including both domestic and international work in low, middle, and high-income countries from inclusive education for children with disabilities in post-conflict zones to obesity prevention and cancer disparities</w:t>
      </w:r>
      <w:r w:rsidR="00CE23BE">
        <w:rPr>
          <w:b w:val="0"/>
        </w:rPr>
        <w:t xml:space="preserve">. </w:t>
      </w:r>
      <w:r w:rsidR="00AB635B" w:rsidRPr="00AB635B">
        <w:rPr>
          <w:b w:val="0"/>
        </w:rPr>
        <w:t xml:space="preserve">Through this work and </w:t>
      </w:r>
      <w:r w:rsidR="00CE23BE">
        <w:rPr>
          <w:b w:val="0"/>
        </w:rPr>
        <w:t xml:space="preserve">founding </w:t>
      </w:r>
      <w:r w:rsidR="00AB635B" w:rsidRPr="00AB635B">
        <w:rPr>
          <w:b w:val="0"/>
        </w:rPr>
        <w:t xml:space="preserve">the </w:t>
      </w:r>
      <w:r w:rsidR="00CE23BE">
        <w:rPr>
          <w:b w:val="0"/>
        </w:rPr>
        <w:t xml:space="preserve">Brown School’s </w:t>
      </w:r>
      <w:r w:rsidR="00AB635B" w:rsidRPr="00AB635B">
        <w:rPr>
          <w:b w:val="0"/>
        </w:rPr>
        <w:t>Social System Design Lab</w:t>
      </w:r>
      <w:r w:rsidR="00CE23BE">
        <w:rPr>
          <w:b w:val="0"/>
        </w:rPr>
        <w:t xml:space="preserve"> at Washington University in St. Louis</w:t>
      </w:r>
      <w:r w:rsidR="00AB635B" w:rsidRPr="00AB635B">
        <w:rPr>
          <w:b w:val="0"/>
        </w:rPr>
        <w:t xml:space="preserve">, I have developed an international reputation in </w:t>
      </w:r>
      <w:r w:rsidR="00D962C9">
        <w:rPr>
          <w:b w:val="0"/>
        </w:rPr>
        <w:t xml:space="preserve">public health </w:t>
      </w:r>
      <w:r w:rsidR="00AB635B" w:rsidRPr="00AB635B">
        <w:rPr>
          <w:b w:val="0"/>
        </w:rPr>
        <w:t>systems science</w:t>
      </w:r>
      <w:r>
        <w:rPr>
          <w:b w:val="0"/>
        </w:rPr>
        <w:t xml:space="preserve"> in the areas </w:t>
      </w:r>
      <w:r w:rsidR="00701FC9">
        <w:rPr>
          <w:b w:val="0"/>
        </w:rPr>
        <w:t xml:space="preserve">of systems science, specifically, system dynamics computer modeling and simulation using Community-Based System Dynamics (CBSD). </w:t>
      </w:r>
    </w:p>
    <w:p w14:paraId="2E8A45A8" w14:textId="77777777" w:rsidR="00F71A11" w:rsidRDefault="00F71A11" w:rsidP="00F71A11">
      <w:pPr>
        <w:rPr>
          <w:b/>
        </w:rPr>
      </w:pPr>
    </w:p>
    <w:p w14:paraId="4E2E126A" w14:textId="51970B2B" w:rsidR="00F673B7" w:rsidRDefault="00573EE1" w:rsidP="00F673B7">
      <w:pPr>
        <w:rPr>
          <w:rFonts w:cs="Arial"/>
          <w:b/>
          <w:bCs/>
          <w:szCs w:val="22"/>
        </w:rPr>
      </w:pPr>
      <w:r w:rsidRPr="002623E4">
        <w:rPr>
          <w:rFonts w:cs="Arial"/>
          <w:b/>
          <w:bCs/>
          <w:szCs w:val="22"/>
        </w:rPr>
        <w:t xml:space="preserve">Relevant to this </w:t>
      </w:r>
      <w:r w:rsidR="002623E4">
        <w:rPr>
          <w:rFonts w:cs="Arial"/>
          <w:b/>
          <w:bCs/>
          <w:szCs w:val="22"/>
        </w:rPr>
        <w:t xml:space="preserve">proposal </w:t>
      </w:r>
      <w:r w:rsidRPr="002623E4">
        <w:rPr>
          <w:rFonts w:cs="Arial"/>
          <w:b/>
          <w:bCs/>
          <w:szCs w:val="22"/>
        </w:rPr>
        <w:t xml:space="preserve">are the following </w:t>
      </w:r>
      <w:r w:rsidR="00183C13" w:rsidRPr="002623E4">
        <w:rPr>
          <w:rFonts w:cs="Arial"/>
          <w:b/>
          <w:bCs/>
          <w:szCs w:val="22"/>
        </w:rPr>
        <w:t xml:space="preserve">completed and </w:t>
      </w:r>
      <w:r w:rsidRPr="002623E4">
        <w:rPr>
          <w:rFonts w:cs="Arial"/>
          <w:b/>
          <w:bCs/>
          <w:szCs w:val="22"/>
        </w:rPr>
        <w:t>ongoing studies and collaborations:</w:t>
      </w:r>
      <w:r w:rsidR="00160B69">
        <w:rPr>
          <w:rFonts w:cs="Arial"/>
          <w:b/>
          <w:bCs/>
          <w:szCs w:val="22"/>
        </w:rPr>
        <w:t xml:space="preserve"> </w:t>
      </w:r>
    </w:p>
    <w:p w14:paraId="79314D6D" w14:textId="77777777" w:rsidR="00A80294" w:rsidRDefault="00A80294" w:rsidP="00E43BED">
      <w:pPr>
        <w:pStyle w:val="NewGrant"/>
        <w:widowControl w:val="0"/>
        <w:tabs>
          <w:tab w:val="left" w:pos="450"/>
          <w:tab w:val="center" w:pos="5400"/>
          <w:tab w:val="right" w:pos="10260"/>
        </w:tabs>
        <w:spacing w:before="0" w:line="240" w:lineRule="auto"/>
        <w:rPr>
          <w:rFonts w:cs="Times New Roman"/>
          <w:szCs w:val="24"/>
        </w:rPr>
      </w:pPr>
    </w:p>
    <w:p w14:paraId="467D72D7" w14:textId="065B8344" w:rsidR="00670E5F" w:rsidRDefault="00670E5F" w:rsidP="00E43BED">
      <w:pPr>
        <w:pStyle w:val="NewGrant"/>
        <w:widowControl w:val="0"/>
        <w:tabs>
          <w:tab w:val="left" w:pos="450"/>
          <w:tab w:val="center" w:pos="5400"/>
          <w:tab w:val="right" w:pos="10260"/>
        </w:tabs>
        <w:spacing w:before="0" w:line="240" w:lineRule="auto"/>
        <w:rPr>
          <w:rFonts w:cs="Times New Roman"/>
          <w:szCs w:val="24"/>
        </w:rPr>
      </w:pPr>
      <w:r>
        <w:rPr>
          <w:rFonts w:cs="Times New Roman"/>
          <w:szCs w:val="24"/>
        </w:rPr>
        <w:t>NIH/NCI Center for Global Health</w:t>
      </w:r>
      <w:r>
        <w:rPr>
          <w:rFonts w:cs="Times New Roman"/>
          <w:szCs w:val="24"/>
        </w:rPr>
        <w:tab/>
      </w:r>
      <w:r>
        <w:rPr>
          <w:rFonts w:cs="Times New Roman"/>
          <w:szCs w:val="24"/>
        </w:rPr>
        <w:tab/>
        <w:t>2021-2023</w:t>
      </w:r>
    </w:p>
    <w:p w14:paraId="25570828" w14:textId="35D899F5" w:rsidR="00670E5F" w:rsidRPr="00160B69" w:rsidRDefault="00670E5F" w:rsidP="00E43BED">
      <w:pPr>
        <w:pStyle w:val="NewGrant"/>
        <w:widowControl w:val="0"/>
        <w:tabs>
          <w:tab w:val="left" w:pos="450"/>
          <w:tab w:val="center" w:pos="5400"/>
          <w:tab w:val="right" w:pos="10260"/>
        </w:tabs>
        <w:spacing w:before="0" w:line="240" w:lineRule="auto"/>
        <w:rPr>
          <w:rFonts w:cs="Times New Roman"/>
          <w:szCs w:val="24"/>
        </w:rPr>
      </w:pPr>
      <w:r>
        <w:rPr>
          <w:rFonts w:cs="Times New Roman"/>
          <w:szCs w:val="24"/>
        </w:rPr>
        <w:t>“IPA S</w:t>
      </w:r>
      <w:r w:rsidRPr="00670E5F">
        <w:rPr>
          <w:rFonts w:cs="Times New Roman"/>
          <w:szCs w:val="24"/>
        </w:rPr>
        <w:t>ystems thinking to the Center for Global Health</w:t>
      </w:r>
      <w:r>
        <w:rPr>
          <w:rFonts w:cs="Times New Roman"/>
          <w:szCs w:val="24"/>
        </w:rPr>
        <w:t>”</w:t>
      </w:r>
      <w:r>
        <w:rPr>
          <w:rFonts w:cs="Times New Roman"/>
          <w:szCs w:val="24"/>
        </w:rPr>
        <w:br/>
        <w:t xml:space="preserve">The goal of this </w:t>
      </w:r>
      <w:r w:rsidR="00160B69">
        <w:rPr>
          <w:rFonts w:cs="Times New Roman"/>
          <w:szCs w:val="24"/>
        </w:rPr>
        <w:t xml:space="preserve">IPA was to support the NCI/Center for Global Health leadership and staff in taking a systems approach to global cancer prevention and control through systems mapping of CGH strategy and implementation and supporting capacity building in systems science for NCI. Specific activities included working on supporting the </w:t>
      </w:r>
      <w:proofErr w:type="spellStart"/>
      <w:r w:rsidR="00160B69">
        <w:rPr>
          <w:rFonts w:cs="Times New Roman"/>
          <w:szCs w:val="24"/>
        </w:rPr>
        <w:t>SyNC</w:t>
      </w:r>
      <w:proofErr w:type="spellEnd"/>
      <w:r w:rsidR="00160B69">
        <w:rPr>
          <w:rFonts w:cs="Times New Roman"/>
          <w:szCs w:val="24"/>
        </w:rPr>
        <w:t xml:space="preserve"> project in Peru on using group model building as an implementation strategy for scaling-up cervical cancer screening and access to timely treatment and supporting the development the feminist framework using group model building in the </w:t>
      </w:r>
      <w:r w:rsidR="00160B69">
        <w:rPr>
          <w:rFonts w:cs="Times New Roman"/>
          <w:i/>
          <w:iCs/>
          <w:szCs w:val="24"/>
        </w:rPr>
        <w:t xml:space="preserve">Lancet </w:t>
      </w:r>
      <w:r w:rsidR="00160B69">
        <w:rPr>
          <w:rFonts w:cs="Times New Roman"/>
          <w:szCs w:val="24"/>
        </w:rPr>
        <w:t xml:space="preserve">Commission on Women, Power, and Cancer. </w:t>
      </w:r>
    </w:p>
    <w:p w14:paraId="099B12A6" w14:textId="00CA649E" w:rsidR="00670E5F" w:rsidRDefault="00670E5F" w:rsidP="00E43BED">
      <w:pPr>
        <w:pStyle w:val="NewGrant"/>
        <w:widowControl w:val="0"/>
        <w:tabs>
          <w:tab w:val="left" w:pos="450"/>
          <w:tab w:val="center" w:pos="5400"/>
          <w:tab w:val="right" w:pos="10260"/>
        </w:tabs>
        <w:spacing w:before="0" w:line="240" w:lineRule="auto"/>
        <w:rPr>
          <w:rFonts w:cs="Times New Roman"/>
          <w:szCs w:val="24"/>
        </w:rPr>
      </w:pPr>
      <w:r>
        <w:rPr>
          <w:rFonts w:cs="Times New Roman"/>
          <w:szCs w:val="24"/>
        </w:rPr>
        <w:t>Role: Special Advisor</w:t>
      </w:r>
    </w:p>
    <w:p w14:paraId="2CFE58C3" w14:textId="77777777" w:rsidR="00670E5F" w:rsidRDefault="00670E5F" w:rsidP="00E43BED">
      <w:pPr>
        <w:pStyle w:val="NewGrant"/>
        <w:widowControl w:val="0"/>
        <w:tabs>
          <w:tab w:val="left" w:pos="450"/>
          <w:tab w:val="center" w:pos="5400"/>
          <w:tab w:val="right" w:pos="10260"/>
        </w:tabs>
        <w:spacing w:before="0" w:line="240" w:lineRule="auto"/>
        <w:rPr>
          <w:rFonts w:cs="Times New Roman"/>
          <w:szCs w:val="24"/>
        </w:rPr>
      </w:pPr>
    </w:p>
    <w:p w14:paraId="093BD98F" w14:textId="55AB7041" w:rsidR="00A80294" w:rsidRDefault="00E43BED" w:rsidP="00E43BED">
      <w:pPr>
        <w:pStyle w:val="NewGrant"/>
        <w:widowControl w:val="0"/>
        <w:tabs>
          <w:tab w:val="left" w:pos="450"/>
          <w:tab w:val="center" w:pos="5400"/>
          <w:tab w:val="right" w:pos="10260"/>
        </w:tabs>
        <w:spacing w:before="0" w:line="240" w:lineRule="auto"/>
        <w:rPr>
          <w:rFonts w:cs="Times New Roman"/>
          <w:szCs w:val="24"/>
        </w:rPr>
      </w:pPr>
      <w:r>
        <w:rPr>
          <w:rFonts w:cs="Times New Roman"/>
          <w:szCs w:val="24"/>
        </w:rPr>
        <w:t>NIH/NCATS</w:t>
      </w:r>
      <w:r w:rsidR="00A80294">
        <w:rPr>
          <w:rFonts w:cs="Times New Roman"/>
          <w:szCs w:val="24"/>
        </w:rPr>
        <w:t xml:space="preserve"> (Hovmand and </w:t>
      </w:r>
      <w:r w:rsidR="00A80294" w:rsidRPr="00A80294">
        <w:rPr>
          <w:rFonts w:cs="Times New Roman"/>
          <w:szCs w:val="24"/>
        </w:rPr>
        <w:t>Biroscak</w:t>
      </w:r>
      <w:r w:rsidR="00A80294">
        <w:rPr>
          <w:rFonts w:cs="Times New Roman"/>
          <w:szCs w:val="24"/>
        </w:rPr>
        <w:t xml:space="preserve">, Co-PIs) </w:t>
      </w:r>
      <w:r w:rsidR="00A80294">
        <w:rPr>
          <w:rFonts w:cs="Times New Roman"/>
          <w:szCs w:val="24"/>
        </w:rPr>
        <w:tab/>
      </w:r>
      <w:r w:rsidR="00A80294">
        <w:rPr>
          <w:rFonts w:cs="Times New Roman"/>
          <w:szCs w:val="24"/>
        </w:rPr>
        <w:tab/>
        <w:t>2023-2028</w:t>
      </w:r>
    </w:p>
    <w:p w14:paraId="74F2A76B" w14:textId="77777777" w:rsidR="00A80294" w:rsidRDefault="00A80294" w:rsidP="00E43BED">
      <w:pPr>
        <w:pStyle w:val="NewGrant"/>
        <w:widowControl w:val="0"/>
        <w:tabs>
          <w:tab w:val="left" w:pos="450"/>
          <w:tab w:val="center" w:pos="5400"/>
          <w:tab w:val="right" w:pos="10260"/>
        </w:tabs>
        <w:spacing w:before="0" w:line="240" w:lineRule="auto"/>
      </w:pPr>
      <w:r>
        <w:rPr>
          <w:rFonts w:cs="Times New Roman"/>
          <w:szCs w:val="24"/>
        </w:rPr>
        <w:t>“</w:t>
      </w:r>
      <w:r>
        <w:t xml:space="preserve">RC2 </w:t>
      </w:r>
      <w:r w:rsidRPr="007645E5">
        <w:t>Systems Marketing Analysis for Research Translation (SMART) Innovation Program</w:t>
      </w:r>
      <w:r>
        <w:t>”</w:t>
      </w:r>
    </w:p>
    <w:p w14:paraId="0E655C83" w14:textId="77777777" w:rsidR="00A80294" w:rsidRDefault="00A80294" w:rsidP="00A80294">
      <w:pPr>
        <w:pStyle w:val="NewGrant"/>
        <w:widowControl w:val="0"/>
        <w:tabs>
          <w:tab w:val="left" w:pos="450"/>
          <w:tab w:val="center" w:pos="5400"/>
          <w:tab w:val="right" w:pos="10260"/>
        </w:tabs>
        <w:spacing w:before="0" w:line="240" w:lineRule="auto"/>
      </w:pPr>
      <w:r w:rsidRPr="007645E5">
        <w:t xml:space="preserve">The goal of </w:t>
      </w:r>
      <w:r>
        <w:t xml:space="preserve">special innovation program </w:t>
      </w:r>
      <w:r w:rsidRPr="007645E5">
        <w:t>is to accelerate the translation of known, effective interventions into practice and at a speed and reach that can significantly close regional gaps in health. The project does this by engaging clinical research teams in a structured process for understanding and identifying the drivers of health outcomes</w:t>
      </w:r>
      <w:r>
        <w:t>.</w:t>
      </w:r>
    </w:p>
    <w:p w14:paraId="20DDC018" w14:textId="3485EC42" w:rsidR="00A80294" w:rsidRDefault="00A80294" w:rsidP="00A80294">
      <w:pPr>
        <w:pStyle w:val="NewGrant"/>
        <w:widowControl w:val="0"/>
        <w:tabs>
          <w:tab w:val="left" w:pos="450"/>
          <w:tab w:val="center" w:pos="5400"/>
          <w:tab w:val="right" w:pos="10260"/>
        </w:tabs>
        <w:spacing w:before="0" w:line="240" w:lineRule="auto"/>
      </w:pPr>
      <w:r>
        <w:t>Role: Co-Principal Investigator</w:t>
      </w:r>
    </w:p>
    <w:p w14:paraId="7600967C" w14:textId="77777777" w:rsidR="00A80294" w:rsidRDefault="00A80294" w:rsidP="00A80294">
      <w:pPr>
        <w:pStyle w:val="NewGrant"/>
        <w:widowControl w:val="0"/>
        <w:tabs>
          <w:tab w:val="left" w:pos="450"/>
          <w:tab w:val="center" w:pos="5400"/>
          <w:tab w:val="right" w:pos="10260"/>
        </w:tabs>
        <w:spacing w:before="0" w:line="240" w:lineRule="auto"/>
      </w:pPr>
    </w:p>
    <w:p w14:paraId="23F2BAA8" w14:textId="6C6319BA" w:rsidR="00A80294" w:rsidRDefault="00A80294" w:rsidP="00A80294">
      <w:pPr>
        <w:pStyle w:val="NewGrant"/>
        <w:widowControl w:val="0"/>
        <w:tabs>
          <w:tab w:val="left" w:pos="450"/>
          <w:tab w:val="center" w:pos="5400"/>
          <w:tab w:val="right" w:pos="10260"/>
        </w:tabs>
        <w:spacing w:before="0" w:line="240" w:lineRule="auto"/>
      </w:pPr>
      <w:r>
        <w:t>USDA (Novotny, PI)</w:t>
      </w:r>
      <w:r>
        <w:tab/>
      </w:r>
      <w:r>
        <w:tab/>
        <w:t>2021-2026</w:t>
      </w:r>
    </w:p>
    <w:p w14:paraId="6F4AFC55" w14:textId="1EC50290" w:rsidR="00A80294" w:rsidRDefault="00A80294" w:rsidP="00A80294">
      <w:pPr>
        <w:pStyle w:val="NewGrant"/>
        <w:widowControl w:val="0"/>
        <w:tabs>
          <w:tab w:val="left" w:pos="450"/>
          <w:tab w:val="center" w:pos="5400"/>
          <w:tab w:val="right" w:pos="10260"/>
        </w:tabs>
        <w:spacing w:before="0" w:line="240" w:lineRule="auto"/>
      </w:pPr>
      <w:r>
        <w:t>“</w:t>
      </w:r>
      <w:r w:rsidRPr="00BE372C">
        <w:t>Food System Resiliency for Children's Healthy Living (CHL Food System)</w:t>
      </w:r>
      <w:r>
        <w:t>”</w:t>
      </w:r>
    </w:p>
    <w:p w14:paraId="479540CD" w14:textId="6EB67F3D" w:rsidR="00A80294" w:rsidRDefault="00A80294" w:rsidP="00A80294">
      <w:pPr>
        <w:pStyle w:val="NewGrant"/>
        <w:widowControl w:val="0"/>
        <w:tabs>
          <w:tab w:val="left" w:pos="450"/>
          <w:tab w:val="center" w:pos="5400"/>
          <w:tab w:val="right" w:pos="10260"/>
        </w:tabs>
        <w:spacing w:before="0" w:line="240" w:lineRule="auto"/>
      </w:pPr>
      <w:r>
        <w:t xml:space="preserve">The primary goal of the project is to use </w:t>
      </w:r>
      <w:r w:rsidRPr="00BE372C">
        <w:t>system dynamics research methods to develop a model and simulations that identify drivers of resiliency in food supply chains for decreasing food wastage and increasing food and nutrition security, diet quality, and healthy body size among children to prevent chronic disease in households and communities across the US Affiliated Pacific area</w:t>
      </w:r>
      <w:r>
        <w:t>s</w:t>
      </w:r>
      <w:r w:rsidRPr="00BE372C">
        <w:t xml:space="preserve"> (Alaska, Hawaii, Guam, Commonwealth of the Northern Mariana Islands, </w:t>
      </w:r>
      <w:r>
        <w:t xml:space="preserve">and </w:t>
      </w:r>
      <w:r w:rsidRPr="00BE372C">
        <w:t>A</w:t>
      </w:r>
      <w:r>
        <w:t xml:space="preserve">merican </w:t>
      </w:r>
      <w:r w:rsidRPr="00BE372C">
        <w:t>Samoa)</w:t>
      </w:r>
      <w:r>
        <w:t xml:space="preserve">. </w:t>
      </w:r>
    </w:p>
    <w:p w14:paraId="06FF1118" w14:textId="34A469B6" w:rsidR="00A80294" w:rsidRDefault="00A80294" w:rsidP="00A80294">
      <w:pPr>
        <w:pStyle w:val="NewGrant"/>
        <w:widowControl w:val="0"/>
        <w:tabs>
          <w:tab w:val="left" w:pos="450"/>
          <w:tab w:val="center" w:pos="5400"/>
          <w:tab w:val="right" w:pos="10260"/>
        </w:tabs>
        <w:spacing w:before="0" w:line="240" w:lineRule="auto"/>
      </w:pPr>
      <w:r>
        <w:t>Role: Co-Investigator</w:t>
      </w:r>
    </w:p>
    <w:p w14:paraId="4B9C7A49" w14:textId="77777777" w:rsidR="00C72AC0" w:rsidRDefault="00C72AC0" w:rsidP="00F673B7">
      <w:pPr>
        <w:pStyle w:val="NewGrant"/>
        <w:widowControl w:val="0"/>
        <w:tabs>
          <w:tab w:val="left" w:pos="450"/>
          <w:tab w:val="center" w:pos="5400"/>
          <w:tab w:val="right" w:pos="10260"/>
        </w:tabs>
        <w:spacing w:before="0" w:line="240" w:lineRule="auto"/>
      </w:pPr>
    </w:p>
    <w:p w14:paraId="0CCEC232" w14:textId="244EDC6F" w:rsidR="002623E4" w:rsidRPr="002623E4" w:rsidRDefault="00371684" w:rsidP="00A2126C">
      <w:pPr>
        <w:pStyle w:val="NewGrant"/>
        <w:widowControl w:val="0"/>
        <w:tabs>
          <w:tab w:val="left" w:pos="450"/>
          <w:tab w:val="center" w:pos="5400"/>
          <w:tab w:val="right" w:pos="10260"/>
        </w:tabs>
        <w:spacing w:before="0" w:line="240" w:lineRule="auto"/>
        <w:rPr>
          <w:b/>
          <w:bCs/>
        </w:rPr>
      </w:pPr>
      <w:r w:rsidRPr="002623E4">
        <w:rPr>
          <w:b/>
          <w:bCs/>
        </w:rPr>
        <w:t>Publications relevant to this proposal that I would like to highlight include:</w:t>
      </w:r>
    </w:p>
    <w:p w14:paraId="383D5F53" w14:textId="7AFDC814" w:rsidR="004304C9" w:rsidRPr="004304C9" w:rsidRDefault="004304C9" w:rsidP="004304C9">
      <w:pPr>
        <w:pStyle w:val="ListParagraph"/>
        <w:numPr>
          <w:ilvl w:val="0"/>
          <w:numId w:val="25"/>
        </w:numPr>
        <w:rPr>
          <w:rFonts w:cs="Arial"/>
          <w:szCs w:val="22"/>
        </w:rPr>
      </w:pPr>
      <w:r w:rsidRPr="004304C9">
        <w:rPr>
          <w:rFonts w:cs="Arial"/>
          <w:szCs w:val="22"/>
        </w:rPr>
        <w:t xml:space="preserve">Ginsburg, O., Vanderpuye, V., Beddoe, A. M., </w:t>
      </w:r>
      <w:proofErr w:type="spellStart"/>
      <w:r w:rsidRPr="004304C9">
        <w:rPr>
          <w:rFonts w:cs="Arial"/>
          <w:szCs w:val="22"/>
        </w:rPr>
        <w:t>Bhoo</w:t>
      </w:r>
      <w:proofErr w:type="spellEnd"/>
      <w:r w:rsidRPr="004304C9">
        <w:rPr>
          <w:rFonts w:cs="Arial"/>
          <w:szCs w:val="22"/>
        </w:rPr>
        <w:t xml:space="preserve">-Pathy, N., Bray, F., </w:t>
      </w:r>
      <w:proofErr w:type="spellStart"/>
      <w:r w:rsidRPr="004304C9">
        <w:rPr>
          <w:rFonts w:cs="Arial"/>
          <w:szCs w:val="22"/>
        </w:rPr>
        <w:t>Caduff</w:t>
      </w:r>
      <w:proofErr w:type="spellEnd"/>
      <w:r w:rsidRPr="004304C9">
        <w:rPr>
          <w:rFonts w:cs="Arial"/>
          <w:szCs w:val="22"/>
        </w:rPr>
        <w:t xml:space="preserve">, C., Florez, N., Fadhil, I., Hammad, N., Heidari, S., Kataria, I., Kumar, S., Liebermann, E., Moodley, J., Mutebi, M., Mukherji, D., Nugent, R., So, W. K. W., Soto-Perez-de-Celis, E., Unger-Saldaña, K., Allman, G., Bhimani, J., </w:t>
      </w:r>
      <w:proofErr w:type="spellStart"/>
      <w:r w:rsidRPr="004304C9">
        <w:rPr>
          <w:rFonts w:cs="Arial"/>
          <w:szCs w:val="22"/>
        </w:rPr>
        <w:t>Bourlon</w:t>
      </w:r>
      <w:proofErr w:type="spellEnd"/>
      <w:r w:rsidRPr="004304C9">
        <w:rPr>
          <w:rFonts w:cs="Arial"/>
          <w:szCs w:val="22"/>
        </w:rPr>
        <w:t xml:space="preserve">, M. T., </w:t>
      </w:r>
      <w:proofErr w:type="spellStart"/>
      <w:r w:rsidRPr="004304C9">
        <w:rPr>
          <w:rFonts w:cs="Arial"/>
          <w:szCs w:val="22"/>
        </w:rPr>
        <w:t>Eala</w:t>
      </w:r>
      <w:proofErr w:type="spellEnd"/>
      <w:r w:rsidRPr="004304C9">
        <w:rPr>
          <w:rFonts w:cs="Arial"/>
          <w:szCs w:val="22"/>
        </w:rPr>
        <w:t xml:space="preserve">, M. A. B., </w:t>
      </w:r>
      <w:r w:rsidRPr="004304C9">
        <w:rPr>
          <w:rFonts w:cs="Arial"/>
          <w:b/>
          <w:bCs/>
          <w:szCs w:val="22"/>
        </w:rPr>
        <w:t>Hovmand, P. S.</w:t>
      </w:r>
      <w:r w:rsidRPr="004304C9">
        <w:rPr>
          <w:rFonts w:cs="Arial"/>
          <w:szCs w:val="22"/>
        </w:rPr>
        <w:t xml:space="preserve">, Kong, Y.-C., Menon, S., Taylor, C. D., &amp; </w:t>
      </w:r>
      <w:proofErr w:type="spellStart"/>
      <w:r w:rsidRPr="004304C9">
        <w:rPr>
          <w:rFonts w:cs="Arial"/>
          <w:szCs w:val="22"/>
        </w:rPr>
        <w:t>Soerjomataram</w:t>
      </w:r>
      <w:proofErr w:type="spellEnd"/>
      <w:r w:rsidRPr="004304C9">
        <w:rPr>
          <w:rFonts w:cs="Arial"/>
          <w:szCs w:val="22"/>
        </w:rPr>
        <w:t xml:space="preserve">, I. (2023, 2023/09/26/). Women, power, and cancer: a Lancet Commission. The Lancet. https://doi.org/https://doi.org/10.1016/S0140-6736(23)01701-4 </w:t>
      </w:r>
    </w:p>
    <w:p w14:paraId="1B490EFB" w14:textId="384B3502" w:rsidR="00AA526C" w:rsidRDefault="00AA526C" w:rsidP="006E6CD1">
      <w:pPr>
        <w:pStyle w:val="ListParagraph"/>
        <w:numPr>
          <w:ilvl w:val="0"/>
          <w:numId w:val="25"/>
        </w:numPr>
        <w:rPr>
          <w:rFonts w:cs="Arial"/>
          <w:szCs w:val="22"/>
        </w:rPr>
      </w:pPr>
      <w:r w:rsidRPr="00AA526C">
        <w:rPr>
          <w:rFonts w:cs="Arial"/>
          <w:szCs w:val="22"/>
        </w:rPr>
        <w:t xml:space="preserve">Gullett, H. L., Brown, G. L., Collins, D., Halko, M., </w:t>
      </w:r>
      <w:proofErr w:type="spellStart"/>
      <w:r w:rsidRPr="00AA526C">
        <w:rPr>
          <w:rFonts w:cs="Arial"/>
          <w:szCs w:val="22"/>
        </w:rPr>
        <w:t>Gotler</w:t>
      </w:r>
      <w:proofErr w:type="spellEnd"/>
      <w:r w:rsidRPr="00AA526C">
        <w:rPr>
          <w:rFonts w:cs="Arial"/>
          <w:szCs w:val="22"/>
        </w:rPr>
        <w:t xml:space="preserve">, R. S., Stange, K. C., &amp; </w:t>
      </w:r>
      <w:r w:rsidRPr="00AA526C">
        <w:rPr>
          <w:rFonts w:cs="Arial"/>
          <w:b/>
          <w:bCs/>
          <w:szCs w:val="22"/>
        </w:rPr>
        <w:t>Hovmand, P. S.</w:t>
      </w:r>
      <w:r w:rsidRPr="00AA526C">
        <w:rPr>
          <w:rFonts w:cs="Arial"/>
          <w:szCs w:val="22"/>
        </w:rPr>
        <w:t xml:space="preserve"> (2022). Using Community-Based System Dynamics to Address Structural Racism in Community Health Improvement. </w:t>
      </w:r>
      <w:r w:rsidRPr="00AA526C">
        <w:rPr>
          <w:rFonts w:cs="Arial"/>
          <w:i/>
          <w:iCs/>
          <w:szCs w:val="22"/>
        </w:rPr>
        <w:t xml:space="preserve">J Public Health Manag </w:t>
      </w:r>
      <w:proofErr w:type="spellStart"/>
      <w:r w:rsidRPr="00AA526C">
        <w:rPr>
          <w:rFonts w:cs="Arial"/>
          <w:i/>
          <w:iCs/>
          <w:szCs w:val="22"/>
        </w:rPr>
        <w:t>Pract</w:t>
      </w:r>
      <w:proofErr w:type="spellEnd"/>
      <w:r w:rsidRPr="00AA526C">
        <w:rPr>
          <w:rFonts w:cs="Arial"/>
          <w:i/>
          <w:iCs/>
          <w:szCs w:val="22"/>
        </w:rPr>
        <w:t>, 28</w:t>
      </w:r>
      <w:r w:rsidRPr="00AA526C">
        <w:rPr>
          <w:rFonts w:cs="Arial"/>
          <w:szCs w:val="22"/>
        </w:rPr>
        <w:t>(4 Suppl 4), S130-S137. doi:10.1097/PHH.0000000000001492</w:t>
      </w:r>
    </w:p>
    <w:p w14:paraId="08DF941D" w14:textId="456A6AC5" w:rsidR="004304C9" w:rsidRPr="004304C9" w:rsidRDefault="004304C9" w:rsidP="004304C9">
      <w:pPr>
        <w:pStyle w:val="ListParagraph"/>
        <w:numPr>
          <w:ilvl w:val="0"/>
          <w:numId w:val="25"/>
        </w:numPr>
        <w:rPr>
          <w:rFonts w:cs="Arial"/>
          <w:szCs w:val="22"/>
        </w:rPr>
      </w:pPr>
      <w:r w:rsidRPr="004304C9">
        <w:rPr>
          <w:rFonts w:cs="Arial"/>
          <w:szCs w:val="22"/>
        </w:rPr>
        <w:t xml:space="preserve">Economos, C. D., </w:t>
      </w:r>
      <w:proofErr w:type="spellStart"/>
      <w:r w:rsidRPr="004304C9">
        <w:rPr>
          <w:rFonts w:cs="Arial"/>
          <w:szCs w:val="22"/>
        </w:rPr>
        <w:t>Calancie</w:t>
      </w:r>
      <w:proofErr w:type="spellEnd"/>
      <w:r w:rsidRPr="004304C9">
        <w:rPr>
          <w:rFonts w:cs="Arial"/>
          <w:szCs w:val="22"/>
        </w:rPr>
        <w:t xml:space="preserve">, L., Korn, A. R., Allender, S., Appel, J. M., Bakun, P., Hennessy, E., </w:t>
      </w:r>
      <w:r w:rsidRPr="004304C9">
        <w:rPr>
          <w:rFonts w:cs="Arial"/>
          <w:b/>
          <w:bCs/>
          <w:szCs w:val="22"/>
        </w:rPr>
        <w:t>Hovmand, P. S.</w:t>
      </w:r>
      <w:r w:rsidRPr="004304C9">
        <w:rPr>
          <w:rFonts w:cs="Arial"/>
          <w:szCs w:val="22"/>
        </w:rPr>
        <w:t xml:space="preserve">, Kasman, M., Nichols, M., Pachucki, M. C., Swinburn, B. A., Tovar, A., &amp; Hammond, R. A. (2023, Mar 20). Community coalition efforts to prevent childhood obesity: two-year results of the Shape Up Under 5 study. </w:t>
      </w:r>
      <w:r w:rsidRPr="004304C9">
        <w:rPr>
          <w:rFonts w:cs="Arial"/>
          <w:i/>
          <w:iCs/>
          <w:szCs w:val="22"/>
        </w:rPr>
        <w:t>BMC Public Health, 23</w:t>
      </w:r>
      <w:r w:rsidRPr="004304C9">
        <w:rPr>
          <w:rFonts w:cs="Arial"/>
          <w:szCs w:val="22"/>
        </w:rPr>
        <w:t xml:space="preserve">(1), 529. https://doi.org/10.1186/s12889-023-15288-5 </w:t>
      </w:r>
    </w:p>
    <w:p w14:paraId="1D03E757" w14:textId="21357C06" w:rsidR="004304C9" w:rsidRDefault="00C1148F" w:rsidP="00C1148F">
      <w:pPr>
        <w:pStyle w:val="ListParagraph"/>
        <w:numPr>
          <w:ilvl w:val="0"/>
          <w:numId w:val="25"/>
        </w:numPr>
        <w:rPr>
          <w:rFonts w:cs="Arial"/>
          <w:szCs w:val="22"/>
        </w:rPr>
      </w:pPr>
      <w:r w:rsidRPr="00C1148F">
        <w:rPr>
          <w:rFonts w:cs="Arial"/>
          <w:szCs w:val="22"/>
        </w:rPr>
        <w:t xml:space="preserve">Rosenthal, J., </w:t>
      </w:r>
      <w:proofErr w:type="spellStart"/>
      <w:r w:rsidRPr="00C1148F">
        <w:rPr>
          <w:rFonts w:cs="Arial"/>
          <w:szCs w:val="22"/>
        </w:rPr>
        <w:t>Arku</w:t>
      </w:r>
      <w:proofErr w:type="spellEnd"/>
      <w:r w:rsidRPr="00C1148F">
        <w:rPr>
          <w:rFonts w:cs="Arial"/>
          <w:szCs w:val="22"/>
        </w:rPr>
        <w:t xml:space="preserve">, R. E., Baumgartner, J., Brown, J., Clasen, T., Eisenberg, J. N. S., </w:t>
      </w:r>
      <w:r w:rsidRPr="00C1148F">
        <w:rPr>
          <w:rFonts w:cs="Arial"/>
          <w:b/>
          <w:bCs/>
          <w:szCs w:val="22"/>
        </w:rPr>
        <w:t>Hovmand, P.</w:t>
      </w:r>
      <w:r w:rsidRPr="00C1148F">
        <w:rPr>
          <w:rFonts w:cs="Arial"/>
          <w:szCs w:val="22"/>
        </w:rPr>
        <w:t xml:space="preserve">, Jagger, P., Luke, D. A., Quinn, A., &amp; </w:t>
      </w:r>
      <w:proofErr w:type="spellStart"/>
      <w:r w:rsidRPr="00C1148F">
        <w:rPr>
          <w:rFonts w:cs="Arial"/>
          <w:szCs w:val="22"/>
        </w:rPr>
        <w:t>Yadama</w:t>
      </w:r>
      <w:proofErr w:type="spellEnd"/>
      <w:r w:rsidRPr="00C1148F">
        <w:rPr>
          <w:rFonts w:cs="Arial"/>
          <w:szCs w:val="22"/>
        </w:rPr>
        <w:t xml:space="preserve">, G. N. (2020). Systems Science Approaches for Global Environmental Health Research: Enhancing Intervention Design and Implementation for Household Air Pollution (HAP) and Water, Sanitation, and Hygiene (WASH) Programs. </w:t>
      </w:r>
      <w:r w:rsidRPr="00C1148F">
        <w:rPr>
          <w:rFonts w:cs="Arial"/>
          <w:i/>
          <w:iCs/>
          <w:szCs w:val="22"/>
        </w:rPr>
        <w:t>Environmental Health Perspectives, 128</w:t>
      </w:r>
      <w:r w:rsidRPr="00C1148F">
        <w:rPr>
          <w:rFonts w:cs="Arial"/>
          <w:szCs w:val="22"/>
        </w:rPr>
        <w:t xml:space="preserve">(10), 105001. </w:t>
      </w:r>
      <w:hyperlink r:id="rId11" w:history="1">
        <w:r w:rsidR="004304C9" w:rsidRPr="00CE49B8">
          <w:rPr>
            <w:rStyle w:val="Hyperlink"/>
            <w:rFonts w:cs="Arial"/>
            <w:szCs w:val="22"/>
          </w:rPr>
          <w:t>https://doi.org/doi:10.1289/EHP7010</w:t>
        </w:r>
      </w:hyperlink>
    </w:p>
    <w:p w14:paraId="4DF5C500" w14:textId="09AD6FC0" w:rsidR="00E67A05" w:rsidRPr="00B13DB3" w:rsidRDefault="00E67A05" w:rsidP="00AB635B">
      <w:pPr>
        <w:pStyle w:val="Heading1"/>
      </w:pPr>
      <w:r>
        <w:t>B</w:t>
      </w:r>
      <w:r w:rsidR="0049068A">
        <w:t xml:space="preserve">. </w:t>
      </w:r>
      <w:r w:rsidR="006952BD" w:rsidRPr="006952BD">
        <w:t>Positions, Scientific Appointments, and Honors</w:t>
      </w:r>
    </w:p>
    <w:p w14:paraId="4DF5C501" w14:textId="72FCA664" w:rsidR="00E67A05" w:rsidRDefault="00E67A05" w:rsidP="00B42C60">
      <w:pPr>
        <w:pStyle w:val="Heading2"/>
      </w:pPr>
      <w:r w:rsidRPr="00B42C60">
        <w:t xml:space="preserve">Positions and </w:t>
      </w:r>
      <w:r w:rsidR="00003906">
        <w:t>Scientific Appointments</w:t>
      </w:r>
    </w:p>
    <w:p w14:paraId="400DD007" w14:textId="11E2AB65" w:rsidR="00E23864" w:rsidRDefault="00E23864" w:rsidP="00E23864">
      <w:pPr>
        <w:ind w:left="1800" w:hanging="1800"/>
      </w:pPr>
      <w:r>
        <w:t>2024-present</w:t>
      </w:r>
      <w:r>
        <w:tab/>
        <w:t xml:space="preserve">Interim Director, Center for Community Health Integration, School of Medicine, Case Western Reserve University, Cleveland, OH </w:t>
      </w:r>
    </w:p>
    <w:p w14:paraId="1B8D7ECA" w14:textId="277EA1B1" w:rsidR="00E23864" w:rsidRDefault="00E23864" w:rsidP="00E23864">
      <w:pPr>
        <w:ind w:left="1800" w:hanging="1800"/>
      </w:pPr>
      <w:r>
        <w:t>2024-present</w:t>
      </w:r>
      <w:r>
        <w:tab/>
        <w:t xml:space="preserve">Professor (secondary appointment), Population and Quantitative Health Sciences, School of Medicine, Case Western Reserve University, Cleveland, OH </w:t>
      </w:r>
    </w:p>
    <w:p w14:paraId="2A7CDF7E" w14:textId="775B5133" w:rsidR="00BD792F" w:rsidRDefault="0010588E" w:rsidP="00E23864">
      <w:pPr>
        <w:ind w:left="1800" w:hanging="1800"/>
      </w:pPr>
      <w:r>
        <w:t>2021-</w:t>
      </w:r>
      <w:r w:rsidR="00E23864">
        <w:t>present</w:t>
      </w:r>
      <w:r>
        <w:tab/>
        <w:t>Pamela B. Davis</w:t>
      </w:r>
      <w:r w:rsidR="00D10DC6">
        <w:t>,</w:t>
      </w:r>
      <w:r>
        <w:t xml:space="preserve"> MD</w:t>
      </w:r>
      <w:r w:rsidR="00D10DC6">
        <w:t>,</w:t>
      </w:r>
      <w:r>
        <w:t xml:space="preserve"> PhD Professor of Medicine</w:t>
      </w:r>
      <w:r>
        <w:br/>
        <w:t>Professor</w:t>
      </w:r>
      <w:r w:rsidR="00BD792F">
        <w:t>, Center for Community Health Integration, School of Medicine</w:t>
      </w:r>
    </w:p>
    <w:p w14:paraId="67597EA2" w14:textId="054707EB" w:rsidR="0010588E" w:rsidRDefault="0010588E" w:rsidP="00BD792F">
      <w:pPr>
        <w:ind w:left="1800"/>
      </w:pPr>
      <w:r>
        <w:t>Professor</w:t>
      </w:r>
      <w:r w:rsidR="00BD792F">
        <w:t xml:space="preserve">, </w:t>
      </w:r>
      <w:r>
        <w:t>Biomedical Engineering, Case School of Engineering</w:t>
      </w:r>
    </w:p>
    <w:p w14:paraId="6F5BFB4B" w14:textId="66355805" w:rsidR="0010588E" w:rsidRDefault="0010588E" w:rsidP="00E23864">
      <w:pPr>
        <w:ind w:left="1800"/>
      </w:pPr>
      <w:r>
        <w:t>Professor (secondary appointment), Mandel School of Applied Social Sciences</w:t>
      </w:r>
      <w:r w:rsidR="00A80294">
        <w:br/>
      </w:r>
      <w:r>
        <w:t>Case Western Reserve University, Cleveland, OH</w:t>
      </w:r>
    </w:p>
    <w:p w14:paraId="7FE741E5" w14:textId="335A963E" w:rsidR="00CF6D8C" w:rsidRDefault="00CF6D8C" w:rsidP="00CF6D8C">
      <w:r>
        <w:t>2023-</w:t>
      </w:r>
      <w:r w:rsidR="003B17E5">
        <w:t>2024</w:t>
      </w:r>
      <w:r w:rsidR="003B17E5">
        <w:tab/>
      </w:r>
      <w:r>
        <w:tab/>
      </w:r>
      <w:r>
        <w:tab/>
        <w:t>VP of Chapters and Special Interest Groups, System Dynamics Society</w:t>
      </w:r>
    </w:p>
    <w:p w14:paraId="421C587F" w14:textId="737A3EF5" w:rsidR="00D10DC6" w:rsidRDefault="00D10DC6" w:rsidP="0010588E">
      <w:pPr>
        <w:ind w:left="1800" w:hanging="1800"/>
      </w:pPr>
      <w:r w:rsidRPr="00D10DC6">
        <w:t>2020-</w:t>
      </w:r>
      <w:r w:rsidR="00E23864">
        <w:t>2023</w:t>
      </w:r>
      <w:r w:rsidRPr="00D10DC6">
        <w:tab/>
        <w:t>Co-lead, System Dynamics Society Structural Racism Special Interest Group</w:t>
      </w:r>
    </w:p>
    <w:p w14:paraId="27001ADB" w14:textId="157EF226" w:rsidR="0010588E" w:rsidRDefault="0010588E" w:rsidP="0010588E">
      <w:pPr>
        <w:ind w:left="1800" w:hanging="1800"/>
      </w:pPr>
      <w:r>
        <w:t xml:space="preserve">2020-2021 </w:t>
      </w:r>
      <w:r>
        <w:tab/>
        <w:t>Visiting Professor, Center for Community Health Integration, School of Medicine, Case Western Reserve University, Cleveland, OH</w:t>
      </w:r>
    </w:p>
    <w:p w14:paraId="442E1651" w14:textId="4AD1003B" w:rsidR="00D10DC6" w:rsidRDefault="00D10DC6" w:rsidP="0010588E">
      <w:pPr>
        <w:ind w:left="1800" w:hanging="1800"/>
      </w:pPr>
      <w:r w:rsidRPr="00D10DC6">
        <w:t>2019-</w:t>
      </w:r>
      <w:r w:rsidR="00CF6D8C">
        <w:t>2022</w:t>
      </w:r>
      <w:r w:rsidRPr="00D10DC6">
        <w:tab/>
        <w:t>Instructor, System Dynamics Summer School, System Dynamics Society</w:t>
      </w:r>
    </w:p>
    <w:p w14:paraId="55F3DCC7" w14:textId="3B0D248F" w:rsidR="00CF6D8C" w:rsidRDefault="00CF6D8C" w:rsidP="00CF6D8C">
      <w:pPr>
        <w:ind w:left="1800" w:hanging="1800"/>
      </w:pPr>
      <w:r w:rsidRPr="00D10DC6">
        <w:t>2019</w:t>
      </w:r>
      <w:r w:rsidRPr="00D10DC6">
        <w:tab/>
        <w:t>Conference Program Chair, International Conference of the System Dynamics Society</w:t>
      </w:r>
    </w:p>
    <w:p w14:paraId="5B1CA160" w14:textId="6BF8CFEE" w:rsidR="0010588E" w:rsidRDefault="0010588E" w:rsidP="0010588E">
      <w:pPr>
        <w:ind w:left="1800" w:hanging="1800"/>
      </w:pPr>
      <w:r>
        <w:t>2017-2020</w:t>
      </w:r>
      <w:r>
        <w:tab/>
        <w:t>Professor of Practice,</w:t>
      </w:r>
      <w:r w:rsidRPr="003D0C41">
        <w:t xml:space="preserve"> </w:t>
      </w:r>
      <w:r>
        <w:t>Brown School, Washington University</w:t>
      </w:r>
      <w:r w:rsidR="0051251D">
        <w:t xml:space="preserve"> in St. Louis,</w:t>
      </w:r>
      <w:r>
        <w:t xml:space="preserve"> St. Louis, MO</w:t>
      </w:r>
    </w:p>
    <w:p w14:paraId="7D38BF1F" w14:textId="7C9ECEEE" w:rsidR="0010588E" w:rsidRDefault="0010588E" w:rsidP="00E23864">
      <w:pPr>
        <w:ind w:left="1800" w:hanging="1800"/>
      </w:pPr>
      <w:r>
        <w:t>2013-2017</w:t>
      </w:r>
      <w:r>
        <w:tab/>
        <w:t>Associate Professor of Practice, Brown School</w:t>
      </w:r>
      <w:r w:rsidR="00E23864">
        <w:t xml:space="preserve">, </w:t>
      </w:r>
      <w:r>
        <w:t>Washington University</w:t>
      </w:r>
      <w:r w:rsidR="0051251D">
        <w:t xml:space="preserve"> in St. Louis</w:t>
      </w:r>
      <w:r>
        <w:t xml:space="preserve">, </w:t>
      </w:r>
      <w:r w:rsidR="00E23864">
        <w:br/>
      </w:r>
      <w:r>
        <w:t>St. Louis, MO</w:t>
      </w:r>
    </w:p>
    <w:p w14:paraId="15F15BBF" w14:textId="2D761B27" w:rsidR="0010588E" w:rsidRDefault="0010588E" w:rsidP="0010588E">
      <w:pPr>
        <w:ind w:left="1800" w:hanging="1800"/>
      </w:pPr>
      <w:r>
        <w:t>2009-2020</w:t>
      </w:r>
      <w:r>
        <w:tab/>
        <w:t>Founding Director, Social System Design Lab, Brown School of Social Work</w:t>
      </w:r>
      <w:r w:rsidR="00E23864">
        <w:t xml:space="preserve">, </w:t>
      </w:r>
      <w:r>
        <w:t>Washington University</w:t>
      </w:r>
      <w:r w:rsidR="0051251D">
        <w:t xml:space="preserve"> in St. Louis</w:t>
      </w:r>
      <w:r>
        <w:t>, St. Louis, MO</w:t>
      </w:r>
    </w:p>
    <w:p w14:paraId="1593E65C" w14:textId="0227A4D9" w:rsidR="009A2A40" w:rsidRDefault="009A2A40" w:rsidP="0051251D">
      <w:pPr>
        <w:ind w:left="1800" w:hanging="1800"/>
      </w:pPr>
      <w:r>
        <w:t>2007-2009</w:t>
      </w:r>
      <w:r>
        <w:tab/>
        <w:t>Assistant Professor, Women and Gender Studies</w:t>
      </w:r>
      <w:r w:rsidR="00E23864">
        <w:t xml:space="preserve">, </w:t>
      </w:r>
      <w:r>
        <w:t>Washington University</w:t>
      </w:r>
      <w:r w:rsidR="0051251D">
        <w:t xml:space="preserve"> in St. Louis</w:t>
      </w:r>
      <w:r>
        <w:t xml:space="preserve">, </w:t>
      </w:r>
      <w:r w:rsidR="00E23864">
        <w:br/>
      </w:r>
      <w:r>
        <w:t>St. Louis, MO</w:t>
      </w:r>
    </w:p>
    <w:p w14:paraId="335A3522" w14:textId="67D53714" w:rsidR="0010588E" w:rsidRDefault="0010588E" w:rsidP="00E23864">
      <w:pPr>
        <w:ind w:left="1800" w:hanging="1800"/>
      </w:pPr>
      <w:r>
        <w:lastRenderedPageBreak/>
        <w:t>2003-2009</w:t>
      </w:r>
      <w:r>
        <w:tab/>
        <w:t>Assistant Professor, Brown School of Social Work</w:t>
      </w:r>
      <w:r w:rsidR="00E23864">
        <w:t xml:space="preserve">, </w:t>
      </w:r>
      <w:r>
        <w:t>Washington University</w:t>
      </w:r>
      <w:r w:rsidR="0051251D">
        <w:t xml:space="preserve"> in St. Louis</w:t>
      </w:r>
      <w:r>
        <w:t xml:space="preserve">, </w:t>
      </w:r>
      <w:r w:rsidR="00E23864">
        <w:t>MO</w:t>
      </w:r>
    </w:p>
    <w:p w14:paraId="54B3EC55" w14:textId="79AEF179" w:rsidR="0010588E" w:rsidRDefault="0010588E" w:rsidP="00E23864">
      <w:pPr>
        <w:ind w:left="1800" w:hanging="1800"/>
      </w:pPr>
      <w:r>
        <w:t>1998-2003</w:t>
      </w:r>
      <w:r>
        <w:tab/>
        <w:t>Instructor, Michigan State University, East Lansing, MI</w:t>
      </w:r>
    </w:p>
    <w:p w14:paraId="6CDD9659" w14:textId="0BDDD13E" w:rsidR="000756AE" w:rsidRDefault="000756AE" w:rsidP="009A2A40"/>
    <w:p w14:paraId="57B0E335" w14:textId="0876635C" w:rsidR="000756AE" w:rsidRPr="000756AE" w:rsidRDefault="00003906" w:rsidP="009A2A40">
      <w:pPr>
        <w:rPr>
          <w:b/>
          <w:bCs/>
          <w:u w:val="single"/>
        </w:rPr>
      </w:pPr>
      <w:r>
        <w:rPr>
          <w:b/>
          <w:bCs/>
          <w:u w:val="single"/>
        </w:rPr>
        <w:t>Honors</w:t>
      </w:r>
    </w:p>
    <w:p w14:paraId="1AE364F7" w14:textId="058CA885" w:rsidR="00F00B4A" w:rsidRDefault="00F00B4A" w:rsidP="00F00B4A">
      <w:pPr>
        <w:ind w:left="1800" w:hanging="1800"/>
      </w:pPr>
      <w:r>
        <w:t>2019</w:t>
      </w:r>
      <w:r>
        <w:tab/>
        <w:t xml:space="preserve">Audre Lorde Academic Exploration Award, Holobaugh Honorees, Washington University in St. Louis, </w:t>
      </w:r>
      <w:r w:rsidR="0051251D">
        <w:t xml:space="preserve">St. Louis, </w:t>
      </w:r>
      <w:r>
        <w:t>MO</w:t>
      </w:r>
      <w:r>
        <w:tab/>
      </w:r>
      <w:r>
        <w:tab/>
      </w:r>
      <w:r>
        <w:tab/>
      </w:r>
      <w:r>
        <w:tab/>
      </w:r>
      <w:r>
        <w:tab/>
      </w:r>
      <w:r>
        <w:tab/>
      </w:r>
      <w:r>
        <w:tab/>
      </w:r>
      <w:r>
        <w:tab/>
      </w:r>
    </w:p>
    <w:p w14:paraId="45F811C8" w14:textId="5F79AFF7" w:rsidR="00F00B4A" w:rsidRDefault="00F00B4A" w:rsidP="00F00B4A">
      <w:r>
        <w:t>2019</w:t>
      </w:r>
      <w:r>
        <w:tab/>
      </w:r>
      <w:r>
        <w:tab/>
      </w:r>
      <w:r>
        <w:tab/>
      </w:r>
      <w:r>
        <w:tab/>
        <w:t xml:space="preserve">Exemplary Educational Partner Awardees, Jennings School District, </w:t>
      </w:r>
      <w:r w:rsidR="0051251D">
        <w:t>Jennings</w:t>
      </w:r>
      <w:r>
        <w:t>, MO</w:t>
      </w:r>
    </w:p>
    <w:p w14:paraId="1AC1AA88" w14:textId="2107B241" w:rsidR="00F00B4A" w:rsidRDefault="00F00B4A" w:rsidP="0051251D">
      <w:pPr>
        <w:ind w:left="1800" w:hanging="1800"/>
      </w:pPr>
      <w:r w:rsidRPr="00F00B4A">
        <w:t>2018</w:t>
      </w:r>
      <w:r w:rsidRPr="00F00B4A">
        <w:tab/>
        <w:t>Excellence Award for MSW Advising, Brown School, Washington University</w:t>
      </w:r>
      <w:r w:rsidR="0051251D">
        <w:t xml:space="preserve"> in St. Louis</w:t>
      </w:r>
      <w:r>
        <w:t xml:space="preserve">, </w:t>
      </w:r>
      <w:r w:rsidRPr="00F00B4A">
        <w:t>St. Louis</w:t>
      </w:r>
      <w:r>
        <w:t>, MO</w:t>
      </w:r>
    </w:p>
    <w:p w14:paraId="3AB8B4B6" w14:textId="0117FDC4" w:rsidR="00F00B4A" w:rsidRDefault="00F00B4A" w:rsidP="0093203A">
      <w:pPr>
        <w:ind w:left="1800" w:hanging="1800"/>
      </w:pPr>
      <w:r w:rsidRPr="00F00B4A">
        <w:t>2015</w:t>
      </w:r>
      <w:r w:rsidRPr="00F00B4A">
        <w:tab/>
        <w:t>Excellen</w:t>
      </w:r>
      <w:r w:rsidR="0093203A">
        <w:t>ce</w:t>
      </w:r>
      <w:r w:rsidRPr="00F00B4A">
        <w:t xml:space="preserve"> in Mentoring from the Graduate Student Senate of the College of Arts &amp; Sciences</w:t>
      </w:r>
      <w:r w:rsidR="0051251D">
        <w:t>, Washington University in St. Louis, St. Louis, MO</w:t>
      </w:r>
    </w:p>
    <w:p w14:paraId="590A889D" w14:textId="5E14D8E1" w:rsidR="00E61FF6" w:rsidRDefault="000756AE" w:rsidP="00101107">
      <w:pPr>
        <w:ind w:left="1800" w:hanging="1800"/>
      </w:pPr>
      <w:r>
        <w:t>2009</w:t>
      </w:r>
      <w:r w:rsidR="006F6F6D">
        <w:tab/>
      </w:r>
      <w:r>
        <w:t>Excellence in Teaching Award, Brown School, Washington University</w:t>
      </w:r>
      <w:r w:rsidR="0051251D">
        <w:t xml:space="preserve"> </w:t>
      </w:r>
      <w:r>
        <w:t>in St. Louis</w:t>
      </w:r>
      <w:r w:rsidR="0093203A">
        <w:t xml:space="preserve">, </w:t>
      </w:r>
      <w:r w:rsidR="0051251D">
        <w:t xml:space="preserve">St. Louis, </w:t>
      </w:r>
      <w:r w:rsidR="0093203A">
        <w:t>MO</w:t>
      </w:r>
    </w:p>
    <w:p w14:paraId="4DF5C513" w14:textId="18E355F5" w:rsidR="00E67A05" w:rsidRDefault="00E67A05" w:rsidP="00B42C60">
      <w:pPr>
        <w:pStyle w:val="Heading1"/>
      </w:pPr>
      <w:r w:rsidRPr="00F7284D">
        <w:t>C</w:t>
      </w:r>
      <w:r w:rsidR="00A83312" w:rsidRPr="00F7284D">
        <w:t xml:space="preserve">. </w:t>
      </w:r>
      <w:r w:rsidR="00C00F42" w:rsidRPr="00B42C60">
        <w:t>Contribution</w:t>
      </w:r>
      <w:r w:rsidR="001A1D63">
        <w:t>s</w:t>
      </w:r>
      <w:r w:rsidR="00C00F42" w:rsidRPr="00B42C60">
        <w:t xml:space="preserve"> to Science</w:t>
      </w:r>
    </w:p>
    <w:p w14:paraId="36ED5BF5" w14:textId="15A82A5E" w:rsidR="00AB635B" w:rsidRPr="00AB635B" w:rsidRDefault="00AB635B" w:rsidP="007320C7">
      <w:pPr>
        <w:pStyle w:val="ListParagraph"/>
        <w:numPr>
          <w:ilvl w:val="0"/>
          <w:numId w:val="19"/>
        </w:numPr>
        <w:jc w:val="both"/>
        <w:rPr>
          <w:rFonts w:cs="Arial"/>
          <w:szCs w:val="22"/>
        </w:rPr>
      </w:pPr>
      <w:r w:rsidRPr="00AB635B">
        <w:rPr>
          <w:rFonts w:cs="Arial"/>
          <w:szCs w:val="22"/>
        </w:rPr>
        <w:t xml:space="preserve">Led the creation of Scriptapedia (2009-present), a documented set of “scripted” group model building exercises </w:t>
      </w:r>
      <w:r w:rsidR="00E23864" w:rsidRPr="00AB635B">
        <w:rPr>
          <w:rFonts w:cs="Arial"/>
          <w:szCs w:val="22"/>
        </w:rPr>
        <w:t>to</w:t>
      </w:r>
      <w:r w:rsidRPr="00AB635B">
        <w:rPr>
          <w:rFonts w:cs="Arial"/>
          <w:szCs w:val="22"/>
        </w:rPr>
        <w:t xml:space="preserve"> increase the rigor of participatory group model building methods and be able to distinguish specific from non-specific treatment effects and replicate participatory group model building exercises across diverse communities. Prior to this contribution, participatory group model building exercises were undocumented, variable in their implementation, required high levels of system dynamics expertise, and thus not scalable. By developing Scriptapedia, we have been able to standardize group model building workshops and facilitate the growth in the use of group model building in diverse communities across the United States and internationally. </w:t>
      </w:r>
    </w:p>
    <w:p w14:paraId="2AD41CC4" w14:textId="20D4FBAF" w:rsidR="009A2A40" w:rsidRPr="009A253D" w:rsidRDefault="009A2A40" w:rsidP="009A2A40">
      <w:pPr>
        <w:numPr>
          <w:ilvl w:val="1"/>
          <w:numId w:val="19"/>
        </w:numPr>
      </w:pPr>
      <w:r w:rsidRPr="009A2A40">
        <w:rPr>
          <w:rFonts w:cs="Arial"/>
          <w:b/>
          <w:szCs w:val="22"/>
        </w:rPr>
        <w:t>Hovmand, P.S.,</w:t>
      </w:r>
      <w:r w:rsidRPr="009A2A40">
        <w:rPr>
          <w:rFonts w:cs="Arial"/>
          <w:szCs w:val="22"/>
        </w:rPr>
        <w:t xml:space="preserve"> Andersen, D.F., Rouwette, E., Richardson, G. P., Rux, K., &amp; Calhoun, A. (2012). Group model building “scripts” as a collaborative tool. </w:t>
      </w:r>
      <w:r w:rsidRPr="009A2A40">
        <w:rPr>
          <w:rFonts w:cs="Arial"/>
          <w:i/>
          <w:szCs w:val="22"/>
        </w:rPr>
        <w:t>Systems Research and Behavioral Science, 29</w:t>
      </w:r>
      <w:r>
        <w:rPr>
          <w:rFonts w:cs="Arial"/>
          <w:szCs w:val="22"/>
        </w:rPr>
        <w:t>, 179-193.</w:t>
      </w:r>
    </w:p>
    <w:p w14:paraId="1302E386" w14:textId="36C4CF2C" w:rsidR="009A253D" w:rsidRPr="00803EAB" w:rsidRDefault="009A253D" w:rsidP="009A253D">
      <w:pPr>
        <w:numPr>
          <w:ilvl w:val="1"/>
          <w:numId w:val="19"/>
        </w:numPr>
      </w:pPr>
      <w:r w:rsidRPr="00D37430">
        <w:rPr>
          <w:rFonts w:cs="Arial"/>
          <w:szCs w:val="22"/>
          <w:lang w:val="da-DK"/>
        </w:rPr>
        <w:t xml:space="preserve">Brennan, L. K., Sabounchi, N. S., Kemner, A. L., &amp; </w:t>
      </w:r>
      <w:r w:rsidRPr="00D37430">
        <w:rPr>
          <w:rFonts w:cs="Arial"/>
          <w:b/>
          <w:szCs w:val="22"/>
          <w:lang w:val="da-DK"/>
        </w:rPr>
        <w:t>Hovmand, P. S.</w:t>
      </w:r>
      <w:r w:rsidRPr="00D37430">
        <w:rPr>
          <w:rFonts w:cs="Arial"/>
          <w:szCs w:val="22"/>
          <w:lang w:val="da-DK"/>
        </w:rPr>
        <w:t xml:space="preserve"> (2015). </w:t>
      </w:r>
      <w:r w:rsidRPr="00A32791">
        <w:rPr>
          <w:rFonts w:cs="Arial"/>
          <w:szCs w:val="22"/>
        </w:rPr>
        <w:t xml:space="preserve">Systems thinking in 49 communities related to healthy eating, active living, and childhood obesity. </w:t>
      </w:r>
      <w:r w:rsidRPr="00A32791">
        <w:rPr>
          <w:rFonts w:cs="Arial"/>
          <w:i/>
          <w:szCs w:val="22"/>
        </w:rPr>
        <w:t>Journal of Public Health Management and Practice, 21</w:t>
      </w:r>
      <w:r w:rsidRPr="00A32791">
        <w:rPr>
          <w:rFonts w:cs="Arial"/>
          <w:szCs w:val="22"/>
        </w:rPr>
        <w:t xml:space="preserve">, </w:t>
      </w:r>
      <w:r>
        <w:rPr>
          <w:rFonts w:cs="Arial"/>
          <w:szCs w:val="22"/>
        </w:rPr>
        <w:t>s55-s69.</w:t>
      </w:r>
      <w:r>
        <w:t xml:space="preserve"> PMID </w:t>
      </w:r>
      <w:r w:rsidRPr="009A253D">
        <w:t>25828223</w:t>
      </w:r>
      <w:r>
        <w:t>.</w:t>
      </w:r>
    </w:p>
    <w:p w14:paraId="2F4A2CB1" w14:textId="219E87CD" w:rsidR="00317D62" w:rsidRDefault="00803EAB" w:rsidP="009A253D">
      <w:pPr>
        <w:numPr>
          <w:ilvl w:val="1"/>
          <w:numId w:val="19"/>
        </w:numPr>
      </w:pPr>
      <w:r>
        <w:rPr>
          <w:rFonts w:cs="Arial"/>
          <w:szCs w:val="22"/>
        </w:rPr>
        <w:t xml:space="preserve">Allender, S., </w:t>
      </w:r>
      <w:r>
        <w:t xml:space="preserve">Millar, L, </w:t>
      </w:r>
      <w:r w:rsidRPr="00803EAB">
        <w:rPr>
          <w:b/>
        </w:rPr>
        <w:t>Hovmand P</w:t>
      </w:r>
      <w:r>
        <w:rPr>
          <w:b/>
        </w:rPr>
        <w:t>.S.</w:t>
      </w:r>
      <w:r>
        <w:t xml:space="preserve">, Bell, C, Moodie, M., Carter, R., Swinburn, B., Strugnell, C., Lowe, J., de la Haye, K., Orellana, L., &amp; Morgan, S. (2016). Whole of Systems Trial of Prevention Strategies for Childhood Obesity: WHO STOPS Childhood Obesity. </w:t>
      </w:r>
      <w:r w:rsidRPr="00803EAB">
        <w:rPr>
          <w:i/>
        </w:rPr>
        <w:t>International Journal of Environmental Res</w:t>
      </w:r>
      <w:r w:rsidR="009A253D">
        <w:rPr>
          <w:i/>
        </w:rPr>
        <w:t xml:space="preserve">earch and </w:t>
      </w:r>
      <w:r w:rsidRPr="00803EAB">
        <w:rPr>
          <w:i/>
        </w:rPr>
        <w:t>Public Health</w:t>
      </w:r>
      <w:r w:rsidR="009A253D">
        <w:t xml:space="preserve">. 2016 Nov 16;13(11), E1143. </w:t>
      </w:r>
      <w:r>
        <w:t xml:space="preserve">PMID: 27854354 </w:t>
      </w:r>
    </w:p>
    <w:p w14:paraId="4FDA3A3E" w14:textId="2C345D69" w:rsidR="00A924C2" w:rsidRPr="00A31E20" w:rsidRDefault="00A924C2" w:rsidP="00A31E20">
      <w:pPr>
        <w:numPr>
          <w:ilvl w:val="1"/>
          <w:numId w:val="19"/>
        </w:numPr>
        <w:rPr>
          <w:i/>
          <w:iCs/>
        </w:rPr>
      </w:pPr>
      <w:r>
        <w:t xml:space="preserve">Trani, J </w:t>
      </w:r>
      <w:r w:rsidRPr="00A924C2">
        <w:t xml:space="preserve">F., Ballard, E., Bakhshi, P., &amp; </w:t>
      </w:r>
      <w:r w:rsidRPr="00A924C2">
        <w:rPr>
          <w:b/>
        </w:rPr>
        <w:t>Hovmand, P.S.</w:t>
      </w:r>
      <w:r w:rsidRPr="00A924C2">
        <w:t xml:space="preserve"> (2016). Community based system dynamic as an approach for understanding and acting on messy problems: a case study for global mental health intervention in Afghanistan. </w:t>
      </w:r>
      <w:r w:rsidRPr="00A924C2">
        <w:rPr>
          <w:i/>
          <w:iCs/>
        </w:rPr>
        <w:t xml:space="preserve">Conflict and Health, </w:t>
      </w:r>
      <w:r w:rsidR="00A31E20">
        <w:rPr>
          <w:iCs/>
        </w:rPr>
        <w:t>2;10:25. eCollection.</w:t>
      </w:r>
      <w:r w:rsidR="00A31E20" w:rsidRPr="00A31E20">
        <w:rPr>
          <w:iCs/>
        </w:rPr>
        <w:t xml:space="preserve"> </w:t>
      </w:r>
      <w:r w:rsidRPr="00A924C2">
        <w:t>PMI</w:t>
      </w:r>
      <w:r>
        <w:t xml:space="preserve">D: </w:t>
      </w:r>
      <w:r w:rsidRPr="00A924C2">
        <w:t>27822297</w:t>
      </w:r>
      <w:r>
        <w:t>.</w:t>
      </w:r>
    </w:p>
    <w:p w14:paraId="31DC6BD1" w14:textId="464161B3" w:rsidR="00C00F42" w:rsidRDefault="00C00F42" w:rsidP="00A924C2">
      <w:pPr>
        <w:ind w:left="1080"/>
      </w:pPr>
    </w:p>
    <w:p w14:paraId="3D9B7EE7" w14:textId="03453140" w:rsidR="00C00F42" w:rsidRDefault="009A2A40" w:rsidP="007320C7">
      <w:pPr>
        <w:numPr>
          <w:ilvl w:val="0"/>
          <w:numId w:val="19"/>
        </w:numPr>
        <w:jc w:val="both"/>
      </w:pPr>
      <w:r>
        <w:rPr>
          <w:rFonts w:cs="Arial"/>
          <w:szCs w:val="22"/>
        </w:rPr>
        <w:t>Pio</w:t>
      </w:r>
      <w:r w:rsidRPr="009A2A40">
        <w:rPr>
          <w:rFonts w:cs="Arial"/>
          <w:szCs w:val="22"/>
        </w:rPr>
        <w:t xml:space="preserve">neered the use of system dynamics computer modeling and simulations in </w:t>
      </w:r>
      <w:r w:rsidR="00D37430" w:rsidRPr="009A2A40">
        <w:rPr>
          <w:rFonts w:cs="Arial"/>
          <w:szCs w:val="22"/>
        </w:rPr>
        <w:t>community-based</w:t>
      </w:r>
      <w:r w:rsidRPr="009A2A40">
        <w:rPr>
          <w:rFonts w:cs="Arial"/>
          <w:szCs w:val="22"/>
        </w:rPr>
        <w:t xml:space="preserve"> settings as </w:t>
      </w:r>
      <w:r w:rsidR="004C74DF">
        <w:rPr>
          <w:rFonts w:cs="Arial"/>
          <w:szCs w:val="22"/>
        </w:rPr>
        <w:t>C</w:t>
      </w:r>
      <w:r w:rsidR="00D37430" w:rsidRPr="009A2A40">
        <w:rPr>
          <w:rFonts w:cs="Arial"/>
          <w:szCs w:val="22"/>
        </w:rPr>
        <w:t>ommunity-</w:t>
      </w:r>
      <w:r w:rsidR="004C74DF">
        <w:rPr>
          <w:rFonts w:cs="Arial"/>
          <w:szCs w:val="22"/>
        </w:rPr>
        <w:t>B</w:t>
      </w:r>
      <w:r w:rsidR="00D37430" w:rsidRPr="009A2A40">
        <w:rPr>
          <w:rFonts w:cs="Arial"/>
          <w:szCs w:val="22"/>
        </w:rPr>
        <w:t>ased</w:t>
      </w:r>
      <w:r w:rsidRPr="009A2A40">
        <w:rPr>
          <w:rFonts w:cs="Arial"/>
          <w:szCs w:val="22"/>
        </w:rPr>
        <w:t xml:space="preserve"> </w:t>
      </w:r>
      <w:r w:rsidR="004C74DF">
        <w:rPr>
          <w:rFonts w:cs="Arial"/>
          <w:szCs w:val="22"/>
        </w:rPr>
        <w:t>S</w:t>
      </w:r>
      <w:r w:rsidRPr="009A2A40">
        <w:rPr>
          <w:rFonts w:cs="Arial"/>
          <w:szCs w:val="22"/>
        </w:rPr>
        <w:t xml:space="preserve">ystem </w:t>
      </w:r>
      <w:r w:rsidR="004C74DF">
        <w:rPr>
          <w:rFonts w:cs="Arial"/>
          <w:szCs w:val="22"/>
        </w:rPr>
        <w:t>D</w:t>
      </w:r>
      <w:r w:rsidRPr="009A2A40">
        <w:rPr>
          <w:rFonts w:cs="Arial"/>
          <w:szCs w:val="22"/>
        </w:rPr>
        <w:t xml:space="preserve">ynamics (CBSD) </w:t>
      </w:r>
      <w:r w:rsidR="00F90C21">
        <w:rPr>
          <w:rFonts w:cs="Arial"/>
          <w:szCs w:val="22"/>
        </w:rPr>
        <w:t>(2008-present)</w:t>
      </w:r>
      <w:r w:rsidRPr="009A2A40">
        <w:rPr>
          <w:rFonts w:cs="Arial"/>
          <w:szCs w:val="22"/>
        </w:rPr>
        <w:t>. Prior to this work, system dynamics computer modeling and simulation was largely engaged only trained professionals (e.g., researchers, government leaders, management). This work extended the use of system dynamics modeling into community settings with diverse stakeholders and provided the first look at how marginalized communities saw social determinants of he</w:t>
      </w:r>
      <w:r>
        <w:rPr>
          <w:rFonts w:cs="Arial"/>
          <w:szCs w:val="22"/>
        </w:rPr>
        <w:t>alth from a systems perspective.</w:t>
      </w:r>
      <w:r w:rsidR="00C00F42" w:rsidRPr="001E53FB">
        <w:rPr>
          <w:rFonts w:cs="Arial"/>
          <w:szCs w:val="22"/>
        </w:rPr>
        <w:t xml:space="preserve"> </w:t>
      </w:r>
    </w:p>
    <w:p w14:paraId="190F4B93" w14:textId="77777777" w:rsidR="009A2A40" w:rsidRPr="009A2A40" w:rsidRDefault="009A2A40" w:rsidP="009A2A40">
      <w:pPr>
        <w:numPr>
          <w:ilvl w:val="1"/>
          <w:numId w:val="19"/>
        </w:numPr>
      </w:pPr>
      <w:r w:rsidRPr="009A2A40">
        <w:rPr>
          <w:rFonts w:cs="Arial"/>
          <w:b/>
          <w:szCs w:val="22"/>
        </w:rPr>
        <w:t>Hovmand, P.S.</w:t>
      </w:r>
      <w:r w:rsidRPr="009A2A40">
        <w:rPr>
          <w:rFonts w:cs="Arial"/>
          <w:szCs w:val="22"/>
        </w:rPr>
        <w:t xml:space="preserve"> (2014). </w:t>
      </w:r>
      <w:r w:rsidRPr="009A2A40">
        <w:rPr>
          <w:rFonts w:cs="Arial"/>
          <w:i/>
          <w:szCs w:val="22"/>
        </w:rPr>
        <w:t>Community Based System Dynamics</w:t>
      </w:r>
      <w:r w:rsidRPr="009A2A40">
        <w:rPr>
          <w:rFonts w:cs="Arial"/>
          <w:szCs w:val="22"/>
        </w:rPr>
        <w:t>. Springer</w:t>
      </w:r>
    </w:p>
    <w:p w14:paraId="7417BBB1" w14:textId="2247716E" w:rsidR="009A2A40" w:rsidRPr="009A2A40" w:rsidRDefault="009A2A40" w:rsidP="00872E84">
      <w:pPr>
        <w:numPr>
          <w:ilvl w:val="1"/>
          <w:numId w:val="19"/>
        </w:numPr>
      </w:pPr>
      <w:r w:rsidRPr="009A2A40">
        <w:rPr>
          <w:rFonts w:cs="Arial"/>
          <w:szCs w:val="22"/>
        </w:rPr>
        <w:t xml:space="preserve">Homa, H. Rose, J., </w:t>
      </w:r>
      <w:r w:rsidRPr="009A2A40">
        <w:rPr>
          <w:rFonts w:cs="Arial"/>
          <w:b/>
          <w:szCs w:val="22"/>
        </w:rPr>
        <w:t>Hovmand, P.S</w:t>
      </w:r>
      <w:r w:rsidRPr="009A2A40">
        <w:rPr>
          <w:rFonts w:cs="Arial"/>
          <w:szCs w:val="22"/>
        </w:rPr>
        <w:t xml:space="preserve">., Cherng, S.T., Riolo, R.L., Kraus, A., Biswas, A., Burgess, K., Aungst, H., Stange, K. (2015). A participatory model of the paradox of primary care. </w:t>
      </w:r>
      <w:r w:rsidRPr="009A2A40">
        <w:rPr>
          <w:rFonts w:cs="Arial"/>
          <w:i/>
          <w:szCs w:val="22"/>
        </w:rPr>
        <w:t>Annals of Family Medicine, 13</w:t>
      </w:r>
      <w:r w:rsidRPr="009A2A40">
        <w:rPr>
          <w:rFonts w:cs="Arial"/>
          <w:szCs w:val="22"/>
        </w:rPr>
        <w:t xml:space="preserve">, 456-465.  </w:t>
      </w:r>
      <w:r w:rsidR="00872E84" w:rsidRPr="00872E84">
        <w:rPr>
          <w:rFonts w:cs="Arial"/>
          <w:szCs w:val="22"/>
        </w:rPr>
        <w:t>PMCID: PMC4569454</w:t>
      </w:r>
    </w:p>
    <w:p w14:paraId="7823B48E" w14:textId="43D59402" w:rsidR="009A2A40" w:rsidRPr="009A253D" w:rsidRDefault="009A2A40" w:rsidP="009A253D">
      <w:pPr>
        <w:numPr>
          <w:ilvl w:val="1"/>
          <w:numId w:val="19"/>
        </w:numPr>
        <w:rPr>
          <w:rFonts w:cs="Arial"/>
          <w:szCs w:val="22"/>
        </w:rPr>
      </w:pPr>
      <w:r w:rsidRPr="009A2A40">
        <w:rPr>
          <w:rFonts w:cs="Arial"/>
          <w:szCs w:val="22"/>
        </w:rPr>
        <w:t xml:space="preserve">Hoehner, C. M., Sabounchi, N. S., Brennan, L. K., </w:t>
      </w:r>
      <w:r w:rsidRPr="009A2A40">
        <w:rPr>
          <w:rFonts w:cs="Arial"/>
          <w:b/>
          <w:szCs w:val="22"/>
        </w:rPr>
        <w:t>Hovmand, P. S.</w:t>
      </w:r>
      <w:r w:rsidRPr="009A2A40">
        <w:rPr>
          <w:rFonts w:cs="Arial"/>
          <w:szCs w:val="22"/>
        </w:rPr>
        <w:t xml:space="preserve">, &amp; Kemner, A. (2015). Behavior over time graphs: assessing perceived trends in healthy eating and active living environments and behaviors across 49 communities. </w:t>
      </w:r>
      <w:r w:rsidRPr="009A2A40">
        <w:rPr>
          <w:rFonts w:cs="Arial"/>
          <w:i/>
          <w:szCs w:val="22"/>
        </w:rPr>
        <w:t>Journal of Public Health Management and Practice, 21</w:t>
      </w:r>
      <w:r w:rsidRPr="009A2A40">
        <w:rPr>
          <w:rFonts w:cs="Arial"/>
          <w:szCs w:val="22"/>
        </w:rPr>
        <w:t>, s45-s54.</w:t>
      </w:r>
      <w:r w:rsidR="009A253D">
        <w:rPr>
          <w:rFonts w:cs="Arial"/>
          <w:szCs w:val="22"/>
        </w:rPr>
        <w:t xml:space="preserve"> PMID: </w:t>
      </w:r>
      <w:r w:rsidR="009A253D" w:rsidRPr="009A253D">
        <w:rPr>
          <w:rFonts w:cs="Arial"/>
          <w:szCs w:val="22"/>
        </w:rPr>
        <w:t>25828222</w:t>
      </w:r>
      <w:r w:rsidR="009A253D">
        <w:rPr>
          <w:rFonts w:cs="Arial"/>
          <w:szCs w:val="22"/>
        </w:rPr>
        <w:t>.</w:t>
      </w:r>
    </w:p>
    <w:p w14:paraId="3B38DE5D" w14:textId="77777777" w:rsidR="00C00F42" w:rsidRDefault="00C00F42" w:rsidP="00C00F42"/>
    <w:p w14:paraId="08ACFC8C" w14:textId="1D8D9C3B" w:rsidR="00C00F42" w:rsidRDefault="009A2A40" w:rsidP="007320C7">
      <w:pPr>
        <w:numPr>
          <w:ilvl w:val="0"/>
          <w:numId w:val="19"/>
        </w:numPr>
        <w:jc w:val="both"/>
      </w:pPr>
      <w:r>
        <w:t xml:space="preserve">Led </w:t>
      </w:r>
      <w:r w:rsidRPr="009A2A40">
        <w:t xml:space="preserve">and collaborated in pioneering approaches to design innovative community prevention frameworks for identifying and eliminating disparities (2009-present). This effort looked for innovative approaches to map and develop community prevention frameworks including the design of community based social marketing prevention strategies and “long tailed” approaches to eliminating disparities. </w:t>
      </w:r>
      <w:r w:rsidR="00C00F42">
        <w:t xml:space="preserve">   </w:t>
      </w:r>
    </w:p>
    <w:p w14:paraId="532B3DFE" w14:textId="72EA3809" w:rsidR="009A2A40" w:rsidRPr="009A2A40" w:rsidRDefault="009A2A40" w:rsidP="009A253D">
      <w:pPr>
        <w:numPr>
          <w:ilvl w:val="0"/>
          <w:numId w:val="20"/>
        </w:numPr>
        <w:ind w:left="1080"/>
      </w:pPr>
      <w:r w:rsidRPr="009A253D">
        <w:rPr>
          <w:rFonts w:cs="Arial"/>
          <w:szCs w:val="22"/>
        </w:rPr>
        <w:lastRenderedPageBreak/>
        <w:t xml:space="preserve">Sabounchi, N. S., </w:t>
      </w:r>
      <w:r w:rsidRPr="009A253D">
        <w:rPr>
          <w:rFonts w:cs="Arial"/>
          <w:b/>
          <w:szCs w:val="22"/>
        </w:rPr>
        <w:t>Hovmand, P. S.,</w:t>
      </w:r>
      <w:r w:rsidRPr="009A253D">
        <w:rPr>
          <w:rFonts w:cs="Arial"/>
          <w:szCs w:val="22"/>
        </w:rPr>
        <w:t xml:space="preserve"> Osgood, N. D., Dyck, R. F. , &amp; Jungheim, E. S. (2014). A systems approach to modeling weight gain and obesity in reproductive age women. </w:t>
      </w:r>
      <w:r w:rsidRPr="009A253D">
        <w:rPr>
          <w:rFonts w:cs="Arial"/>
          <w:i/>
          <w:szCs w:val="22"/>
        </w:rPr>
        <w:t>American Journal of Public Health,</w:t>
      </w:r>
      <w:r w:rsidRPr="009A253D">
        <w:rPr>
          <w:rFonts w:cs="Arial"/>
          <w:szCs w:val="22"/>
        </w:rPr>
        <w:t xml:space="preserve"> 104(7), 1240-1246.</w:t>
      </w:r>
      <w:r w:rsidR="009A253D" w:rsidRPr="009A253D">
        <w:rPr>
          <w:rFonts w:cs="Arial"/>
          <w:szCs w:val="22"/>
        </w:rPr>
        <w:t xml:space="preserve"> PMID: 24832413</w:t>
      </w:r>
    </w:p>
    <w:p w14:paraId="766A1026" w14:textId="74AC4BCC" w:rsidR="009A2A40" w:rsidRPr="009A253D" w:rsidRDefault="009A2A40" w:rsidP="009A253D">
      <w:pPr>
        <w:numPr>
          <w:ilvl w:val="0"/>
          <w:numId w:val="20"/>
        </w:numPr>
        <w:ind w:left="1080"/>
        <w:rPr>
          <w:rFonts w:cs="Arial"/>
          <w:szCs w:val="22"/>
        </w:rPr>
      </w:pPr>
      <w:r w:rsidRPr="009A2A40">
        <w:rPr>
          <w:rFonts w:cs="Arial"/>
          <w:szCs w:val="22"/>
        </w:rPr>
        <w:t xml:space="preserve">Kreuter, M. W., </w:t>
      </w:r>
      <w:r w:rsidRPr="009A2A40">
        <w:rPr>
          <w:rFonts w:cs="Arial"/>
          <w:b/>
          <w:szCs w:val="22"/>
        </w:rPr>
        <w:t>Hovmand, P. S.</w:t>
      </w:r>
      <w:r w:rsidRPr="009A2A40">
        <w:rPr>
          <w:rFonts w:cs="Arial"/>
          <w:szCs w:val="22"/>
        </w:rPr>
        <w:t xml:space="preserve">, Pfeiffer, D. J., Fairchild, M., Rath, S. Golla, B., &amp; Casey, C. (2014). The “Long Tail” and public health: New thinking for addressing health disparities. </w:t>
      </w:r>
      <w:r w:rsidRPr="009A2A40">
        <w:rPr>
          <w:rFonts w:cs="Arial"/>
          <w:i/>
          <w:szCs w:val="22"/>
        </w:rPr>
        <w:t xml:space="preserve">American Journal of Public Health. </w:t>
      </w:r>
      <w:r w:rsidRPr="009A2A40">
        <w:rPr>
          <w:rFonts w:cs="Arial"/>
          <w:szCs w:val="22"/>
        </w:rPr>
        <w:t>e1-e8</w:t>
      </w:r>
      <w:r w:rsidR="009A253D">
        <w:rPr>
          <w:rFonts w:cs="Arial"/>
          <w:szCs w:val="22"/>
        </w:rPr>
        <w:t xml:space="preserve">. </w:t>
      </w:r>
      <w:r w:rsidR="009A253D" w:rsidRPr="009A253D">
        <w:rPr>
          <w:rFonts w:cs="Arial"/>
          <w:szCs w:val="22"/>
        </w:rPr>
        <w:t>PMID: 25322308</w:t>
      </w:r>
      <w:r w:rsidR="009A253D">
        <w:rPr>
          <w:rFonts w:cs="Arial"/>
          <w:szCs w:val="22"/>
        </w:rPr>
        <w:t>.</w:t>
      </w:r>
    </w:p>
    <w:p w14:paraId="158CBD71" w14:textId="107F0DD7" w:rsidR="009A2A40" w:rsidRDefault="009A2A40" w:rsidP="009A253D">
      <w:pPr>
        <w:numPr>
          <w:ilvl w:val="0"/>
          <w:numId w:val="20"/>
        </w:numPr>
        <w:ind w:left="1080"/>
        <w:rPr>
          <w:rFonts w:cs="Arial"/>
          <w:szCs w:val="22"/>
        </w:rPr>
      </w:pPr>
      <w:r w:rsidRPr="00D37430">
        <w:rPr>
          <w:rFonts w:cs="Arial"/>
          <w:szCs w:val="22"/>
          <w:lang w:val="da-DK"/>
        </w:rPr>
        <w:t xml:space="preserve">Munar, W., </w:t>
      </w:r>
      <w:r w:rsidRPr="00D37430">
        <w:rPr>
          <w:rFonts w:cs="Arial"/>
          <w:b/>
          <w:szCs w:val="22"/>
          <w:lang w:val="da-DK"/>
        </w:rPr>
        <w:t>Hovmand, P.S.</w:t>
      </w:r>
      <w:r w:rsidRPr="00D37430">
        <w:rPr>
          <w:rFonts w:cs="Arial"/>
          <w:szCs w:val="22"/>
          <w:lang w:val="da-DK"/>
        </w:rPr>
        <w:t xml:space="preserve">, Flemming, C., &amp; Darmstadt, G.L. (2015). </w:t>
      </w:r>
      <w:r w:rsidRPr="009A2A40">
        <w:rPr>
          <w:rFonts w:cs="Arial"/>
          <w:szCs w:val="22"/>
        </w:rPr>
        <w:t xml:space="preserve">Scaling-up impact in perinatology through systems science: Bridging the collaboration and translational divides in cross-disciplinary research and public policy. </w:t>
      </w:r>
      <w:r w:rsidRPr="009A253D">
        <w:rPr>
          <w:rFonts w:cs="Arial"/>
          <w:i/>
          <w:szCs w:val="22"/>
        </w:rPr>
        <w:t>Seminars in Perinatology, 39</w:t>
      </w:r>
      <w:r w:rsidRPr="009A2A40">
        <w:rPr>
          <w:rFonts w:cs="Arial"/>
          <w:szCs w:val="22"/>
        </w:rPr>
        <w:t>(5), 416-423.</w:t>
      </w:r>
      <w:r w:rsidR="009A253D">
        <w:rPr>
          <w:rFonts w:cs="Arial"/>
          <w:szCs w:val="22"/>
        </w:rPr>
        <w:t xml:space="preserve"> </w:t>
      </w:r>
      <w:r w:rsidR="009A253D" w:rsidRPr="009A253D">
        <w:rPr>
          <w:rFonts w:cs="Arial"/>
          <w:szCs w:val="22"/>
        </w:rPr>
        <w:t>PMID:</w:t>
      </w:r>
      <w:r w:rsidR="009A253D">
        <w:rPr>
          <w:rFonts w:cs="Arial"/>
          <w:szCs w:val="22"/>
        </w:rPr>
        <w:t xml:space="preserve"> </w:t>
      </w:r>
      <w:r w:rsidR="009A253D" w:rsidRPr="009A253D">
        <w:rPr>
          <w:rFonts w:cs="Arial"/>
          <w:szCs w:val="22"/>
        </w:rPr>
        <w:t>26184341</w:t>
      </w:r>
      <w:r w:rsidR="009A253D">
        <w:rPr>
          <w:rFonts w:cs="Arial"/>
          <w:szCs w:val="22"/>
        </w:rPr>
        <w:t>.</w:t>
      </w:r>
    </w:p>
    <w:p w14:paraId="768A8980" w14:textId="193FBAAA" w:rsidR="00BB3463" w:rsidRPr="00BB3463" w:rsidRDefault="00BB3463" w:rsidP="00BB3463">
      <w:pPr>
        <w:numPr>
          <w:ilvl w:val="0"/>
          <w:numId w:val="20"/>
        </w:numPr>
        <w:ind w:left="1080"/>
        <w:rPr>
          <w:rFonts w:cs="Arial"/>
          <w:szCs w:val="22"/>
        </w:rPr>
      </w:pPr>
      <w:r w:rsidRPr="00BB3463">
        <w:rPr>
          <w:rFonts w:cs="Arial"/>
          <w:szCs w:val="22"/>
        </w:rPr>
        <w:t xml:space="preserve">Gullett, H. L., Brown, G. L., Collins, D., Halko, M., </w:t>
      </w:r>
      <w:proofErr w:type="spellStart"/>
      <w:r w:rsidRPr="00BB3463">
        <w:rPr>
          <w:rFonts w:cs="Arial"/>
          <w:szCs w:val="22"/>
        </w:rPr>
        <w:t>Gotler</w:t>
      </w:r>
      <w:proofErr w:type="spellEnd"/>
      <w:r w:rsidRPr="00BB3463">
        <w:rPr>
          <w:rFonts w:cs="Arial"/>
          <w:szCs w:val="22"/>
        </w:rPr>
        <w:t xml:space="preserve">, R. S., Stange, K. C., &amp; </w:t>
      </w:r>
      <w:r w:rsidRPr="00BB3463">
        <w:rPr>
          <w:rFonts w:cs="Arial"/>
          <w:b/>
          <w:bCs/>
          <w:szCs w:val="22"/>
        </w:rPr>
        <w:t>Hovmand, P. S.</w:t>
      </w:r>
      <w:r w:rsidRPr="00BB3463">
        <w:rPr>
          <w:rFonts w:cs="Arial"/>
          <w:szCs w:val="22"/>
        </w:rPr>
        <w:t xml:space="preserve"> (2022). Using Community-Based System Dynamics to Address Structural Racism in Community Health Improvement. </w:t>
      </w:r>
      <w:r w:rsidRPr="00BB3463">
        <w:rPr>
          <w:rFonts w:cs="Arial"/>
          <w:i/>
          <w:iCs/>
          <w:szCs w:val="22"/>
        </w:rPr>
        <w:t xml:space="preserve">J Public Health Manag </w:t>
      </w:r>
      <w:proofErr w:type="spellStart"/>
      <w:r w:rsidRPr="00BB3463">
        <w:rPr>
          <w:rFonts w:cs="Arial"/>
          <w:i/>
          <w:iCs/>
          <w:szCs w:val="22"/>
        </w:rPr>
        <w:t>Pract</w:t>
      </w:r>
      <w:proofErr w:type="spellEnd"/>
      <w:r w:rsidRPr="00BB3463">
        <w:rPr>
          <w:rFonts w:cs="Arial"/>
          <w:i/>
          <w:iCs/>
          <w:szCs w:val="22"/>
        </w:rPr>
        <w:t>, 28</w:t>
      </w:r>
      <w:r w:rsidRPr="00BB3463">
        <w:rPr>
          <w:rFonts w:cs="Arial"/>
          <w:szCs w:val="22"/>
        </w:rPr>
        <w:t>(4 Suppl 4), S130-S137. doi:10.1097/PHH.0000000000001492</w:t>
      </w:r>
    </w:p>
    <w:p w14:paraId="3BE5D784" w14:textId="77777777" w:rsidR="009A2A40" w:rsidRDefault="009A2A40" w:rsidP="009A2A40"/>
    <w:p w14:paraId="279E38C2" w14:textId="61C1CC87" w:rsidR="009A2A40" w:rsidRDefault="009A2A40" w:rsidP="00066B5F">
      <w:pPr>
        <w:numPr>
          <w:ilvl w:val="0"/>
          <w:numId w:val="19"/>
        </w:numPr>
        <w:jc w:val="both"/>
      </w:pPr>
      <w:r>
        <w:rPr>
          <w:rFonts w:cs="Arial"/>
          <w:szCs w:val="22"/>
        </w:rPr>
        <w:t>Led transdisciplinary approaches to advancing the design of innovative implementation strategies using system dynamics computer modeling and simulation models (2005-</w:t>
      </w:r>
      <w:r w:rsidR="00F90C21">
        <w:rPr>
          <w:rFonts w:cs="Arial"/>
          <w:szCs w:val="22"/>
        </w:rPr>
        <w:t>prsent</w:t>
      </w:r>
      <w:r>
        <w:rPr>
          <w:rFonts w:cs="Arial"/>
          <w:szCs w:val="22"/>
        </w:rPr>
        <w:t xml:space="preserve">) with applications to coordinated community response in domestic violence, </w:t>
      </w:r>
      <w:r w:rsidR="00F90C21">
        <w:rPr>
          <w:rFonts w:cs="Arial"/>
          <w:szCs w:val="22"/>
        </w:rPr>
        <w:t xml:space="preserve">adolescent suicide, </w:t>
      </w:r>
      <w:r>
        <w:rPr>
          <w:rFonts w:cs="Arial"/>
          <w:szCs w:val="22"/>
        </w:rPr>
        <w:t xml:space="preserve">implementation of </w:t>
      </w:r>
      <w:r w:rsidR="000221ED">
        <w:rPr>
          <w:rFonts w:cs="Arial"/>
          <w:szCs w:val="22"/>
        </w:rPr>
        <w:t>evidence-based</w:t>
      </w:r>
      <w:r>
        <w:rPr>
          <w:rFonts w:cs="Arial"/>
          <w:szCs w:val="22"/>
        </w:rPr>
        <w:t xml:space="preserve"> practices in mental health service organizations, and most recently “long-tailed” approaches to reducing health disparities. This work addresses the specific problem that implementation strategies may be sensitive to risk and uncertainties in system structures that can lead to unintended consequences, especially in complex community interventions.</w:t>
      </w:r>
    </w:p>
    <w:p w14:paraId="34D83790" w14:textId="22EC0936" w:rsidR="009A2A40" w:rsidRPr="009A2A40" w:rsidRDefault="009A2A40" w:rsidP="009A2A40">
      <w:pPr>
        <w:pStyle w:val="ListParagraph"/>
        <w:numPr>
          <w:ilvl w:val="1"/>
          <w:numId w:val="19"/>
        </w:numPr>
      </w:pPr>
      <w:r w:rsidRPr="00D37430">
        <w:rPr>
          <w:rFonts w:cs="Arial"/>
          <w:b/>
          <w:szCs w:val="22"/>
          <w:lang w:val="da-DK"/>
        </w:rPr>
        <w:t>Hovmand, P.</w:t>
      </w:r>
      <w:r w:rsidR="00432642">
        <w:rPr>
          <w:rFonts w:cs="Arial"/>
          <w:b/>
          <w:szCs w:val="22"/>
          <w:lang w:val="da-DK"/>
        </w:rPr>
        <w:t xml:space="preserve"> </w:t>
      </w:r>
      <w:r w:rsidRPr="00D37430">
        <w:rPr>
          <w:rFonts w:cs="Arial"/>
          <w:b/>
          <w:szCs w:val="22"/>
          <w:lang w:val="da-DK"/>
        </w:rPr>
        <w:t>S.,</w:t>
      </w:r>
      <w:r w:rsidRPr="00D37430">
        <w:rPr>
          <w:rFonts w:cs="Arial"/>
          <w:szCs w:val="22"/>
          <w:lang w:val="da-DK"/>
        </w:rPr>
        <w:t xml:space="preserve"> &amp; Ford, D.N. (2009). </w:t>
      </w:r>
      <w:r w:rsidRPr="009A2A40">
        <w:rPr>
          <w:rFonts w:cs="Arial"/>
          <w:szCs w:val="22"/>
        </w:rPr>
        <w:t xml:space="preserve">Computer simulation of implementation strategies. In Rossetti, M.D., Hill, R. R., Johansson, B., Dunkin, A., and Ingalls, R.G. (Eds.), </w:t>
      </w:r>
      <w:r w:rsidRPr="009A2A40">
        <w:rPr>
          <w:rFonts w:cs="Arial"/>
          <w:i/>
          <w:szCs w:val="22"/>
        </w:rPr>
        <w:t>Proceedings of 2009 Winter Simulation Conference</w:t>
      </w:r>
      <w:r w:rsidRPr="009A2A40">
        <w:rPr>
          <w:rFonts w:cs="Arial"/>
          <w:szCs w:val="22"/>
        </w:rPr>
        <w:t>,3088-3098</w:t>
      </w:r>
      <w:r w:rsidRPr="009A2A40">
        <w:rPr>
          <w:rFonts w:cs="Arial"/>
          <w:i/>
          <w:szCs w:val="22"/>
        </w:rPr>
        <w:t>.</w:t>
      </w:r>
    </w:p>
    <w:p w14:paraId="44A636A1" w14:textId="68EB3B0B" w:rsidR="009A2A40" w:rsidRPr="002D59B7" w:rsidRDefault="009A2A40" w:rsidP="009A2A40">
      <w:pPr>
        <w:pStyle w:val="ListParagraph"/>
        <w:numPr>
          <w:ilvl w:val="1"/>
          <w:numId w:val="19"/>
        </w:numPr>
      </w:pPr>
      <w:r w:rsidRPr="00D37430">
        <w:rPr>
          <w:rFonts w:cs="Arial"/>
          <w:b/>
          <w:szCs w:val="22"/>
          <w:lang w:val="da-DK"/>
        </w:rPr>
        <w:t>Hovmand, P.</w:t>
      </w:r>
      <w:r w:rsidR="00432642">
        <w:rPr>
          <w:rFonts w:cs="Arial"/>
          <w:b/>
          <w:szCs w:val="22"/>
          <w:lang w:val="da-DK"/>
        </w:rPr>
        <w:t xml:space="preserve"> </w:t>
      </w:r>
      <w:r w:rsidRPr="00D37430">
        <w:rPr>
          <w:rFonts w:cs="Arial"/>
          <w:b/>
          <w:szCs w:val="22"/>
          <w:lang w:val="da-DK"/>
        </w:rPr>
        <w:t>S</w:t>
      </w:r>
      <w:r w:rsidRPr="00D37430">
        <w:rPr>
          <w:rFonts w:cs="Arial"/>
          <w:szCs w:val="22"/>
          <w:lang w:val="da-DK"/>
        </w:rPr>
        <w:t xml:space="preserve">., Ford, D.N., Flom, I., &amp; Kyriakakis, S. (2009). </w:t>
      </w:r>
      <w:r w:rsidRPr="009A2A40">
        <w:rPr>
          <w:rFonts w:cs="Arial"/>
          <w:szCs w:val="22"/>
        </w:rPr>
        <w:t xml:space="preserve">Victims arrested for domestic violence: unintended consequences of arrest policies. </w:t>
      </w:r>
      <w:r w:rsidRPr="009A2A40">
        <w:rPr>
          <w:rFonts w:cs="Arial"/>
          <w:i/>
          <w:szCs w:val="22"/>
        </w:rPr>
        <w:t>System Dynamics Review</w:t>
      </w:r>
      <w:r w:rsidRPr="009A2A40">
        <w:rPr>
          <w:rFonts w:cs="Arial"/>
          <w:szCs w:val="22"/>
        </w:rPr>
        <w:t>, 25(3), 161-181.</w:t>
      </w:r>
    </w:p>
    <w:p w14:paraId="2344FD13" w14:textId="6C1F7E38" w:rsidR="002D59B7" w:rsidRPr="009A2A40" w:rsidRDefault="002D59B7" w:rsidP="002D59B7">
      <w:pPr>
        <w:pStyle w:val="ListParagraph"/>
        <w:numPr>
          <w:ilvl w:val="1"/>
          <w:numId w:val="19"/>
        </w:numPr>
      </w:pPr>
      <w:r w:rsidRPr="00D37430">
        <w:rPr>
          <w:rFonts w:cs="Arial"/>
          <w:b/>
          <w:szCs w:val="22"/>
          <w:lang w:val="da-DK"/>
        </w:rPr>
        <w:t>Hovmand, P.</w:t>
      </w:r>
      <w:r>
        <w:rPr>
          <w:rFonts w:cs="Arial"/>
          <w:b/>
          <w:szCs w:val="22"/>
          <w:lang w:val="da-DK"/>
        </w:rPr>
        <w:t xml:space="preserve"> </w:t>
      </w:r>
      <w:r w:rsidRPr="00D37430">
        <w:rPr>
          <w:rFonts w:cs="Arial"/>
          <w:b/>
          <w:szCs w:val="22"/>
          <w:lang w:val="da-DK"/>
        </w:rPr>
        <w:t>S.,</w:t>
      </w:r>
      <w:r w:rsidRPr="00D37430">
        <w:rPr>
          <w:rFonts w:cs="Arial"/>
          <w:szCs w:val="22"/>
          <w:lang w:val="da-DK"/>
        </w:rPr>
        <w:t xml:space="preserve"> &amp; Ford, D.N. (2009). </w:t>
      </w:r>
      <w:r w:rsidRPr="009A2A40">
        <w:rPr>
          <w:rFonts w:cs="Arial"/>
          <w:szCs w:val="22"/>
        </w:rPr>
        <w:t xml:space="preserve">Sequence and timing of three community interventions to domestic violence. </w:t>
      </w:r>
      <w:r w:rsidRPr="009A2A40">
        <w:rPr>
          <w:rFonts w:cs="Arial"/>
          <w:i/>
          <w:szCs w:val="22"/>
        </w:rPr>
        <w:t>American Journal of Community Psychology, 44</w:t>
      </w:r>
      <w:r w:rsidRPr="009A2A40">
        <w:rPr>
          <w:rFonts w:cs="Arial"/>
          <w:szCs w:val="22"/>
        </w:rPr>
        <w:t xml:space="preserve">(3-4), 261-272. </w:t>
      </w:r>
    </w:p>
    <w:p w14:paraId="4665D46A" w14:textId="1A519198" w:rsidR="009A2A40" w:rsidRPr="00432642" w:rsidRDefault="00432642" w:rsidP="009A2A40">
      <w:pPr>
        <w:pStyle w:val="ListParagraph"/>
        <w:numPr>
          <w:ilvl w:val="1"/>
          <w:numId w:val="19"/>
        </w:numPr>
        <w:rPr>
          <w:iCs/>
        </w:rPr>
      </w:pPr>
      <w:r w:rsidRPr="00432642">
        <w:rPr>
          <w:rFonts w:cs="Arial"/>
          <w:b/>
          <w:bCs/>
          <w:iCs/>
          <w:szCs w:val="22"/>
        </w:rPr>
        <w:t>Hovmand, P. S.,</w:t>
      </w:r>
      <w:r w:rsidRPr="00432642">
        <w:rPr>
          <w:rFonts w:cs="Arial"/>
          <w:iCs/>
          <w:szCs w:val="22"/>
        </w:rPr>
        <w:t xml:space="preserve"> Calzada, E. J., Gulbas, L. E., Kim, S. Y., Chung, S., Kuhlberg, J., . . . Zayas, L. H. (2022). System Dynamics of Cognitive Vulnerabilities and Family Support Among Latina Children and Adolescents. Clinical Child and Family Psychology Review, 25(1), 131-149. doi:10.1007/s10567-022-00395-3</w:t>
      </w:r>
      <w:r w:rsidR="00EC24E3" w:rsidRPr="00432642">
        <w:rPr>
          <w:rFonts w:cs="Arial"/>
          <w:iCs/>
          <w:szCs w:val="22"/>
        </w:rPr>
        <w:br/>
      </w:r>
    </w:p>
    <w:p w14:paraId="6D7DC3FA" w14:textId="1233C917" w:rsidR="00EC24E3" w:rsidRDefault="00EC24E3" w:rsidP="00066B5F">
      <w:pPr>
        <w:pStyle w:val="ListParagraph"/>
        <w:numPr>
          <w:ilvl w:val="0"/>
          <w:numId w:val="19"/>
        </w:numPr>
        <w:jc w:val="both"/>
      </w:pPr>
      <w:r>
        <w:t>Developed and tested formal weak and strong definitions of mathematical equivalence between different computer and statistical modeling approaches including system dynamics feedback models, structural equation models, social and geographical networks, and individual/</w:t>
      </w:r>
      <w:r w:rsidR="00432642">
        <w:t>agent-based</w:t>
      </w:r>
      <w:r>
        <w:t xml:space="preserve"> models for </w:t>
      </w:r>
      <w:r w:rsidR="003241D1">
        <w:t>identifying</w:t>
      </w:r>
      <w:r>
        <w:t xml:space="preserve"> </w:t>
      </w:r>
      <w:r w:rsidR="003241D1">
        <w:t xml:space="preserve">latent </w:t>
      </w:r>
      <w:r>
        <w:t xml:space="preserve">causal models underlying numerical longitudinal and time series data. </w:t>
      </w:r>
    </w:p>
    <w:p w14:paraId="699762A6" w14:textId="3BA635D3" w:rsidR="00EC24E3" w:rsidRDefault="00EC24E3" w:rsidP="00EC24E3">
      <w:pPr>
        <w:pStyle w:val="ListParagraph"/>
        <w:numPr>
          <w:ilvl w:val="1"/>
          <w:numId w:val="19"/>
        </w:numPr>
      </w:pPr>
      <w:r w:rsidRPr="00F10860">
        <w:rPr>
          <w:b/>
          <w:bCs/>
        </w:rPr>
        <w:t>Hovmand, P. S.</w:t>
      </w:r>
      <w:r w:rsidRPr="00EC24E3">
        <w:t xml:space="preserve"> (2003). Analyzing dynamic systems: A comparison of structural equation modeling and system dynamics modeling. In B. H. Pugesek, A. Tomer, &amp; A. v. Eye (Eds.), </w:t>
      </w:r>
      <w:r w:rsidRPr="00EC24E3">
        <w:rPr>
          <w:i/>
          <w:iCs/>
        </w:rPr>
        <w:t>Structural equation modeling: Applications in ecological and evolutionary biology</w:t>
      </w:r>
      <w:r w:rsidRPr="00EC24E3">
        <w:t xml:space="preserve"> (pp. 212-234). New York: Cambridge University Press.</w:t>
      </w:r>
    </w:p>
    <w:p w14:paraId="57662ABA" w14:textId="15ED0D1A" w:rsidR="002505DA" w:rsidRPr="00865F88" w:rsidRDefault="00EC24E3" w:rsidP="00F10860">
      <w:pPr>
        <w:pStyle w:val="ListParagraph"/>
        <w:numPr>
          <w:ilvl w:val="1"/>
          <w:numId w:val="19"/>
        </w:numPr>
      </w:pPr>
      <w:r w:rsidRPr="00F10860">
        <w:rPr>
          <w:b/>
          <w:bCs/>
        </w:rPr>
        <w:t>Hovmand, P. S.</w:t>
      </w:r>
      <w:r w:rsidRPr="00EC24E3">
        <w:t xml:space="preserve">, &amp; Chalise, N. (2015). Simultaneous Linear Estimation Using Structural Equation Modeling. In H. Rahmandad, R. Oliva, &amp; N. D. Osgood (Eds.), </w:t>
      </w:r>
      <w:r w:rsidRPr="00EC24E3">
        <w:rPr>
          <w:i/>
          <w:iCs/>
        </w:rPr>
        <w:t>Analytical Methods for Dynamic Modelers</w:t>
      </w:r>
      <w:r w:rsidRPr="00EC24E3">
        <w:t xml:space="preserve"> (pp. 71-94). Cambridge, MA: The MIT Press.</w:t>
      </w:r>
    </w:p>
    <w:sectPr w:rsidR="002505DA" w:rsidRPr="00865F88" w:rsidSect="00341B9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F383" w14:textId="77777777" w:rsidR="005948FD" w:rsidRDefault="005948FD">
      <w:r>
        <w:separator/>
      </w:r>
    </w:p>
  </w:endnote>
  <w:endnote w:type="continuationSeparator" w:id="0">
    <w:p w14:paraId="02024011" w14:textId="77777777" w:rsidR="005948FD" w:rsidRDefault="005948FD">
      <w:r>
        <w:continuationSeparator/>
      </w:r>
    </w:p>
  </w:endnote>
  <w:endnote w:type="continuationNotice" w:id="1">
    <w:p w14:paraId="2E16F1FA" w14:textId="77777777" w:rsidR="005948FD" w:rsidRDefault="00594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AC58" w14:textId="77777777" w:rsidR="00C61016" w:rsidRDefault="00C610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C554" w14:textId="7ED08294" w:rsidR="00C61016" w:rsidRPr="00321A19" w:rsidRDefault="00C61016" w:rsidP="00321A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4A0F" w14:textId="77777777" w:rsidR="00C61016" w:rsidRDefault="00C61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E1AFC" w14:textId="77777777" w:rsidR="005948FD" w:rsidRDefault="005948FD">
      <w:r>
        <w:separator/>
      </w:r>
    </w:p>
  </w:footnote>
  <w:footnote w:type="continuationSeparator" w:id="0">
    <w:p w14:paraId="1ACFA581" w14:textId="77777777" w:rsidR="005948FD" w:rsidRDefault="005948FD">
      <w:r>
        <w:continuationSeparator/>
      </w:r>
    </w:p>
  </w:footnote>
  <w:footnote w:type="continuationNotice" w:id="1">
    <w:p w14:paraId="2BD78F81" w14:textId="77777777" w:rsidR="005948FD" w:rsidRDefault="00594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564A3" w14:textId="77777777" w:rsidR="00C61016" w:rsidRDefault="00C61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1255" w14:textId="50F27C73" w:rsidR="00C61016" w:rsidRDefault="00C61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220D2" w14:textId="77777777" w:rsidR="00C61016" w:rsidRDefault="00C61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2540A3"/>
    <w:multiLevelType w:val="multilevel"/>
    <w:tmpl w:val="D3B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2746FC"/>
    <w:multiLevelType w:val="hybridMultilevel"/>
    <w:tmpl w:val="B30C5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0E073B"/>
    <w:multiLevelType w:val="hybridMultilevel"/>
    <w:tmpl w:val="241A8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8CA2B28"/>
    <w:multiLevelType w:val="hybridMultilevel"/>
    <w:tmpl w:val="AE10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50243DEC"/>
    <w:multiLevelType w:val="hybridMultilevel"/>
    <w:tmpl w:val="A704F020"/>
    <w:lvl w:ilvl="0" w:tplc="11E248FC">
      <w:start w:val="1"/>
      <w:numFmt w:val="bullet"/>
      <w:lvlText w:val=""/>
      <w:lvlJc w:val="left"/>
      <w:pPr>
        <w:tabs>
          <w:tab w:val="num" w:pos="576"/>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FF7C88"/>
    <w:multiLevelType w:val="hybridMultilevel"/>
    <w:tmpl w:val="8E0004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490290211">
    <w:abstractNumId w:val="9"/>
  </w:num>
  <w:num w:numId="2" w16cid:durableId="2020694169">
    <w:abstractNumId w:val="7"/>
  </w:num>
  <w:num w:numId="3" w16cid:durableId="1781608285">
    <w:abstractNumId w:val="6"/>
  </w:num>
  <w:num w:numId="4" w16cid:durableId="958681266">
    <w:abstractNumId w:val="5"/>
  </w:num>
  <w:num w:numId="5" w16cid:durableId="519396724">
    <w:abstractNumId w:val="4"/>
  </w:num>
  <w:num w:numId="6" w16cid:durableId="309335825">
    <w:abstractNumId w:val="8"/>
  </w:num>
  <w:num w:numId="7" w16cid:durableId="1644961639">
    <w:abstractNumId w:val="3"/>
  </w:num>
  <w:num w:numId="8" w16cid:durableId="1424032066">
    <w:abstractNumId w:val="2"/>
  </w:num>
  <w:num w:numId="9" w16cid:durableId="1803772007">
    <w:abstractNumId w:val="1"/>
  </w:num>
  <w:num w:numId="10" w16cid:durableId="129907614">
    <w:abstractNumId w:val="0"/>
  </w:num>
  <w:num w:numId="11" w16cid:durableId="1542092086">
    <w:abstractNumId w:val="0"/>
  </w:num>
  <w:num w:numId="12" w16cid:durableId="1850213212">
    <w:abstractNumId w:val="19"/>
  </w:num>
  <w:num w:numId="13" w16cid:durableId="1856264614">
    <w:abstractNumId w:val="12"/>
  </w:num>
  <w:num w:numId="14" w16cid:durableId="1079058535">
    <w:abstractNumId w:val="24"/>
  </w:num>
  <w:num w:numId="15" w16cid:durableId="370230501">
    <w:abstractNumId w:val="22"/>
  </w:num>
  <w:num w:numId="16" w16cid:durableId="581109465">
    <w:abstractNumId w:val="23"/>
  </w:num>
  <w:num w:numId="17" w16cid:durableId="1337925059">
    <w:abstractNumId w:val="11"/>
  </w:num>
  <w:num w:numId="18" w16cid:durableId="33116328">
    <w:abstractNumId w:val="15"/>
  </w:num>
  <w:num w:numId="19" w16cid:durableId="740326220">
    <w:abstractNumId w:val="13"/>
  </w:num>
  <w:num w:numId="20" w16cid:durableId="861090379">
    <w:abstractNumId w:val="18"/>
  </w:num>
  <w:num w:numId="21" w16cid:durableId="1913924191">
    <w:abstractNumId w:val="16"/>
  </w:num>
  <w:num w:numId="22" w16cid:durableId="289823809">
    <w:abstractNumId w:val="20"/>
  </w:num>
  <w:num w:numId="23" w16cid:durableId="877670880">
    <w:abstractNumId w:val="21"/>
  </w:num>
  <w:num w:numId="24" w16cid:durableId="1074546203">
    <w:abstractNumId w:val="17"/>
  </w:num>
  <w:num w:numId="25" w16cid:durableId="1910722606">
    <w:abstractNumId w:val="14"/>
  </w:num>
  <w:num w:numId="26" w16cid:durableId="864635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3570"/>
    <w:rsid w:val="00003906"/>
    <w:rsid w:val="00007025"/>
    <w:rsid w:val="00007231"/>
    <w:rsid w:val="000164CD"/>
    <w:rsid w:val="000205C2"/>
    <w:rsid w:val="000221ED"/>
    <w:rsid w:val="00023A7A"/>
    <w:rsid w:val="000464BA"/>
    <w:rsid w:val="00053ADA"/>
    <w:rsid w:val="00065983"/>
    <w:rsid w:val="00066B5F"/>
    <w:rsid w:val="00067621"/>
    <w:rsid w:val="00072F78"/>
    <w:rsid w:val="000756AE"/>
    <w:rsid w:val="000777FC"/>
    <w:rsid w:val="00093888"/>
    <w:rsid w:val="000A3D38"/>
    <w:rsid w:val="000A4241"/>
    <w:rsid w:val="000B163B"/>
    <w:rsid w:val="000C2A8C"/>
    <w:rsid w:val="000C32EC"/>
    <w:rsid w:val="000C3B5C"/>
    <w:rsid w:val="000C426C"/>
    <w:rsid w:val="000D6F44"/>
    <w:rsid w:val="000E37B8"/>
    <w:rsid w:val="000E7353"/>
    <w:rsid w:val="00101107"/>
    <w:rsid w:val="0010588E"/>
    <w:rsid w:val="00111920"/>
    <w:rsid w:val="00116B79"/>
    <w:rsid w:val="00122EB3"/>
    <w:rsid w:val="001239D0"/>
    <w:rsid w:val="0012726C"/>
    <w:rsid w:val="00132CA6"/>
    <w:rsid w:val="0014571A"/>
    <w:rsid w:val="00152458"/>
    <w:rsid w:val="00153999"/>
    <w:rsid w:val="00156212"/>
    <w:rsid w:val="001564AA"/>
    <w:rsid w:val="00160B69"/>
    <w:rsid w:val="00170D87"/>
    <w:rsid w:val="00171BF2"/>
    <w:rsid w:val="00171D12"/>
    <w:rsid w:val="001737D3"/>
    <w:rsid w:val="00177D49"/>
    <w:rsid w:val="00183C13"/>
    <w:rsid w:val="00192D4C"/>
    <w:rsid w:val="001A1D63"/>
    <w:rsid w:val="002060DA"/>
    <w:rsid w:val="00240E97"/>
    <w:rsid w:val="00241711"/>
    <w:rsid w:val="00242B3A"/>
    <w:rsid w:val="002505DA"/>
    <w:rsid w:val="00253ACA"/>
    <w:rsid w:val="002623E4"/>
    <w:rsid w:val="002734C4"/>
    <w:rsid w:val="0028051C"/>
    <w:rsid w:val="002833FF"/>
    <w:rsid w:val="00285E00"/>
    <w:rsid w:val="00297F6E"/>
    <w:rsid w:val="002A1861"/>
    <w:rsid w:val="002A469E"/>
    <w:rsid w:val="002D3301"/>
    <w:rsid w:val="002D59B7"/>
    <w:rsid w:val="002D7520"/>
    <w:rsid w:val="002E5125"/>
    <w:rsid w:val="00302AFE"/>
    <w:rsid w:val="00317D62"/>
    <w:rsid w:val="00321A19"/>
    <w:rsid w:val="003241D1"/>
    <w:rsid w:val="00330C58"/>
    <w:rsid w:val="00341B90"/>
    <w:rsid w:val="00342964"/>
    <w:rsid w:val="0035045F"/>
    <w:rsid w:val="003616F6"/>
    <w:rsid w:val="00364451"/>
    <w:rsid w:val="00371684"/>
    <w:rsid w:val="0037667F"/>
    <w:rsid w:val="003807B8"/>
    <w:rsid w:val="00382AB6"/>
    <w:rsid w:val="00383712"/>
    <w:rsid w:val="003A06EA"/>
    <w:rsid w:val="003A13BA"/>
    <w:rsid w:val="003A4EB1"/>
    <w:rsid w:val="003A769E"/>
    <w:rsid w:val="003B17E5"/>
    <w:rsid w:val="003B1B89"/>
    <w:rsid w:val="003C2647"/>
    <w:rsid w:val="003C62D6"/>
    <w:rsid w:val="003D0C41"/>
    <w:rsid w:val="003D2399"/>
    <w:rsid w:val="003E0CB3"/>
    <w:rsid w:val="003E1568"/>
    <w:rsid w:val="003F6A45"/>
    <w:rsid w:val="00401BA8"/>
    <w:rsid w:val="004138C9"/>
    <w:rsid w:val="004140DD"/>
    <w:rsid w:val="004304C9"/>
    <w:rsid w:val="00432346"/>
    <w:rsid w:val="00432642"/>
    <w:rsid w:val="00434172"/>
    <w:rsid w:val="00434B98"/>
    <w:rsid w:val="0043602F"/>
    <w:rsid w:val="004400D4"/>
    <w:rsid w:val="00447F3A"/>
    <w:rsid w:val="00450C4E"/>
    <w:rsid w:val="00461DDA"/>
    <w:rsid w:val="004644A3"/>
    <w:rsid w:val="004759D9"/>
    <w:rsid w:val="00487CAE"/>
    <w:rsid w:val="0049068A"/>
    <w:rsid w:val="00491B2C"/>
    <w:rsid w:val="004942C1"/>
    <w:rsid w:val="004A108A"/>
    <w:rsid w:val="004A3FC8"/>
    <w:rsid w:val="004A4CCF"/>
    <w:rsid w:val="004B2EA6"/>
    <w:rsid w:val="004C74DF"/>
    <w:rsid w:val="004D3284"/>
    <w:rsid w:val="004E43E7"/>
    <w:rsid w:val="004F0BC5"/>
    <w:rsid w:val="0050113A"/>
    <w:rsid w:val="00503A1D"/>
    <w:rsid w:val="00503B57"/>
    <w:rsid w:val="00511BF9"/>
    <w:rsid w:val="0051223E"/>
    <w:rsid w:val="0051251D"/>
    <w:rsid w:val="00512C98"/>
    <w:rsid w:val="005139D8"/>
    <w:rsid w:val="005145BB"/>
    <w:rsid w:val="00517BFD"/>
    <w:rsid w:val="00524880"/>
    <w:rsid w:val="0052584A"/>
    <w:rsid w:val="0054471F"/>
    <w:rsid w:val="00547AC9"/>
    <w:rsid w:val="00550373"/>
    <w:rsid w:val="00550464"/>
    <w:rsid w:val="00551EDF"/>
    <w:rsid w:val="0056011D"/>
    <w:rsid w:val="00561928"/>
    <w:rsid w:val="0056723F"/>
    <w:rsid w:val="00570516"/>
    <w:rsid w:val="00572040"/>
    <w:rsid w:val="00573EE1"/>
    <w:rsid w:val="00574C67"/>
    <w:rsid w:val="00580DD3"/>
    <w:rsid w:val="005827DE"/>
    <w:rsid w:val="00592740"/>
    <w:rsid w:val="0059346D"/>
    <w:rsid w:val="005948FD"/>
    <w:rsid w:val="005954F0"/>
    <w:rsid w:val="005A12B6"/>
    <w:rsid w:val="005B41E5"/>
    <w:rsid w:val="005B5171"/>
    <w:rsid w:val="005C2BDD"/>
    <w:rsid w:val="005C47A8"/>
    <w:rsid w:val="005D0293"/>
    <w:rsid w:val="005D0C58"/>
    <w:rsid w:val="005D4C97"/>
    <w:rsid w:val="005D5B2B"/>
    <w:rsid w:val="005E406E"/>
    <w:rsid w:val="005E686A"/>
    <w:rsid w:val="005F5F51"/>
    <w:rsid w:val="005F7CC2"/>
    <w:rsid w:val="00601C69"/>
    <w:rsid w:val="006032EA"/>
    <w:rsid w:val="0061407C"/>
    <w:rsid w:val="00616BCC"/>
    <w:rsid w:val="00624261"/>
    <w:rsid w:val="0062756D"/>
    <w:rsid w:val="00645FB0"/>
    <w:rsid w:val="00646AF9"/>
    <w:rsid w:val="00650611"/>
    <w:rsid w:val="00652802"/>
    <w:rsid w:val="006539ED"/>
    <w:rsid w:val="00656E81"/>
    <w:rsid w:val="006609B6"/>
    <w:rsid w:val="00670E5F"/>
    <w:rsid w:val="0067428C"/>
    <w:rsid w:val="00677CED"/>
    <w:rsid w:val="00683FB0"/>
    <w:rsid w:val="00684E66"/>
    <w:rsid w:val="0068699D"/>
    <w:rsid w:val="006952BD"/>
    <w:rsid w:val="006A353C"/>
    <w:rsid w:val="006A56FC"/>
    <w:rsid w:val="006A69D7"/>
    <w:rsid w:val="006B2D1C"/>
    <w:rsid w:val="006B5D2C"/>
    <w:rsid w:val="006C1E1F"/>
    <w:rsid w:val="006D151F"/>
    <w:rsid w:val="006E6CD1"/>
    <w:rsid w:val="006F33CB"/>
    <w:rsid w:val="006F6F6D"/>
    <w:rsid w:val="00701FC9"/>
    <w:rsid w:val="007050F5"/>
    <w:rsid w:val="00710791"/>
    <w:rsid w:val="0071140F"/>
    <w:rsid w:val="00722C8F"/>
    <w:rsid w:val="007320C7"/>
    <w:rsid w:val="0075368A"/>
    <w:rsid w:val="007555C2"/>
    <w:rsid w:val="00765D1F"/>
    <w:rsid w:val="00781234"/>
    <w:rsid w:val="00785216"/>
    <w:rsid w:val="00792964"/>
    <w:rsid w:val="007946E0"/>
    <w:rsid w:val="0079799F"/>
    <w:rsid w:val="007A5A19"/>
    <w:rsid w:val="007B43E0"/>
    <w:rsid w:val="007B48E3"/>
    <w:rsid w:val="007B7AF3"/>
    <w:rsid w:val="007C111D"/>
    <w:rsid w:val="007D373B"/>
    <w:rsid w:val="007F303F"/>
    <w:rsid w:val="007F76B0"/>
    <w:rsid w:val="00803EAB"/>
    <w:rsid w:val="008042AB"/>
    <w:rsid w:val="00804845"/>
    <w:rsid w:val="00804EFE"/>
    <w:rsid w:val="00805401"/>
    <w:rsid w:val="008073EB"/>
    <w:rsid w:val="00812185"/>
    <w:rsid w:val="00817055"/>
    <w:rsid w:val="008259CA"/>
    <w:rsid w:val="00835D10"/>
    <w:rsid w:val="00840865"/>
    <w:rsid w:val="00843027"/>
    <w:rsid w:val="00853651"/>
    <w:rsid w:val="00862EB5"/>
    <w:rsid w:val="0086425C"/>
    <w:rsid w:val="00865F88"/>
    <w:rsid w:val="00872E84"/>
    <w:rsid w:val="008740CD"/>
    <w:rsid w:val="00874EBC"/>
    <w:rsid w:val="00876975"/>
    <w:rsid w:val="00883760"/>
    <w:rsid w:val="008917C0"/>
    <w:rsid w:val="008A5F44"/>
    <w:rsid w:val="008C4A48"/>
    <w:rsid w:val="009054EA"/>
    <w:rsid w:val="009058D7"/>
    <w:rsid w:val="009205EF"/>
    <w:rsid w:val="009211D3"/>
    <w:rsid w:val="009231F7"/>
    <w:rsid w:val="00924BE8"/>
    <w:rsid w:val="0093203A"/>
    <w:rsid w:val="00934124"/>
    <w:rsid w:val="00937DFA"/>
    <w:rsid w:val="00940697"/>
    <w:rsid w:val="00945B35"/>
    <w:rsid w:val="00952A27"/>
    <w:rsid w:val="00974FD0"/>
    <w:rsid w:val="00982F35"/>
    <w:rsid w:val="009873E8"/>
    <w:rsid w:val="009928B1"/>
    <w:rsid w:val="009A253D"/>
    <w:rsid w:val="009A253F"/>
    <w:rsid w:val="009A2A40"/>
    <w:rsid w:val="009B61A5"/>
    <w:rsid w:val="009D35B8"/>
    <w:rsid w:val="009D7E97"/>
    <w:rsid w:val="009E14C3"/>
    <w:rsid w:val="009E52CA"/>
    <w:rsid w:val="009F72E5"/>
    <w:rsid w:val="00A00053"/>
    <w:rsid w:val="00A04942"/>
    <w:rsid w:val="00A04B52"/>
    <w:rsid w:val="00A1469B"/>
    <w:rsid w:val="00A14EF5"/>
    <w:rsid w:val="00A2061F"/>
    <w:rsid w:val="00A2126C"/>
    <w:rsid w:val="00A21852"/>
    <w:rsid w:val="00A22314"/>
    <w:rsid w:val="00A266FF"/>
    <w:rsid w:val="00A26D0F"/>
    <w:rsid w:val="00A31A46"/>
    <w:rsid w:val="00A31E20"/>
    <w:rsid w:val="00A42D9B"/>
    <w:rsid w:val="00A5280F"/>
    <w:rsid w:val="00A62337"/>
    <w:rsid w:val="00A66B02"/>
    <w:rsid w:val="00A72781"/>
    <w:rsid w:val="00A7514C"/>
    <w:rsid w:val="00A80294"/>
    <w:rsid w:val="00A8122C"/>
    <w:rsid w:val="00A83312"/>
    <w:rsid w:val="00A8390D"/>
    <w:rsid w:val="00A850F1"/>
    <w:rsid w:val="00A924C2"/>
    <w:rsid w:val="00A93453"/>
    <w:rsid w:val="00AA3AB4"/>
    <w:rsid w:val="00AA526C"/>
    <w:rsid w:val="00AB635B"/>
    <w:rsid w:val="00AC6B1A"/>
    <w:rsid w:val="00AE2764"/>
    <w:rsid w:val="00AE36A8"/>
    <w:rsid w:val="00AE41C4"/>
    <w:rsid w:val="00AE686E"/>
    <w:rsid w:val="00AF46D2"/>
    <w:rsid w:val="00AF5583"/>
    <w:rsid w:val="00B01EF6"/>
    <w:rsid w:val="00B04965"/>
    <w:rsid w:val="00B10C3C"/>
    <w:rsid w:val="00B336EF"/>
    <w:rsid w:val="00B37653"/>
    <w:rsid w:val="00B42C60"/>
    <w:rsid w:val="00B46993"/>
    <w:rsid w:val="00B4778B"/>
    <w:rsid w:val="00B548C0"/>
    <w:rsid w:val="00B73EB8"/>
    <w:rsid w:val="00B76325"/>
    <w:rsid w:val="00B929F5"/>
    <w:rsid w:val="00B95F21"/>
    <w:rsid w:val="00BB3463"/>
    <w:rsid w:val="00BC0263"/>
    <w:rsid w:val="00BC4943"/>
    <w:rsid w:val="00BC5AAB"/>
    <w:rsid w:val="00BD792F"/>
    <w:rsid w:val="00BE0BA4"/>
    <w:rsid w:val="00BE2F3A"/>
    <w:rsid w:val="00BE7D0F"/>
    <w:rsid w:val="00BF184E"/>
    <w:rsid w:val="00C00F42"/>
    <w:rsid w:val="00C05C55"/>
    <w:rsid w:val="00C076C6"/>
    <w:rsid w:val="00C1148F"/>
    <w:rsid w:val="00C137DA"/>
    <w:rsid w:val="00C17638"/>
    <w:rsid w:val="00C3113F"/>
    <w:rsid w:val="00C40082"/>
    <w:rsid w:val="00C4536F"/>
    <w:rsid w:val="00C46ADA"/>
    <w:rsid w:val="00C4739B"/>
    <w:rsid w:val="00C56C04"/>
    <w:rsid w:val="00C61016"/>
    <w:rsid w:val="00C64485"/>
    <w:rsid w:val="00C72AC0"/>
    <w:rsid w:val="00C85025"/>
    <w:rsid w:val="00C918BD"/>
    <w:rsid w:val="00CA680A"/>
    <w:rsid w:val="00CA7E16"/>
    <w:rsid w:val="00CE0951"/>
    <w:rsid w:val="00CE23BE"/>
    <w:rsid w:val="00CF17BE"/>
    <w:rsid w:val="00CF68A2"/>
    <w:rsid w:val="00CF6D8C"/>
    <w:rsid w:val="00D00B0A"/>
    <w:rsid w:val="00D05DBC"/>
    <w:rsid w:val="00D10DC6"/>
    <w:rsid w:val="00D12BEA"/>
    <w:rsid w:val="00D13AED"/>
    <w:rsid w:val="00D26192"/>
    <w:rsid w:val="00D27BC9"/>
    <w:rsid w:val="00D373B1"/>
    <w:rsid w:val="00D37430"/>
    <w:rsid w:val="00D47FD3"/>
    <w:rsid w:val="00D51D0E"/>
    <w:rsid w:val="00D51DC4"/>
    <w:rsid w:val="00D55EF9"/>
    <w:rsid w:val="00D60C82"/>
    <w:rsid w:val="00D679E5"/>
    <w:rsid w:val="00D74391"/>
    <w:rsid w:val="00D81617"/>
    <w:rsid w:val="00D825A1"/>
    <w:rsid w:val="00D83360"/>
    <w:rsid w:val="00D85E92"/>
    <w:rsid w:val="00D962C9"/>
    <w:rsid w:val="00D96E17"/>
    <w:rsid w:val="00DB11BA"/>
    <w:rsid w:val="00DB5EBE"/>
    <w:rsid w:val="00DB7B85"/>
    <w:rsid w:val="00DC4076"/>
    <w:rsid w:val="00DC5A20"/>
    <w:rsid w:val="00DD31B4"/>
    <w:rsid w:val="00DD4701"/>
    <w:rsid w:val="00DD72FA"/>
    <w:rsid w:val="00DF7645"/>
    <w:rsid w:val="00E051DD"/>
    <w:rsid w:val="00E127A1"/>
    <w:rsid w:val="00E16A2E"/>
    <w:rsid w:val="00E23864"/>
    <w:rsid w:val="00E24E64"/>
    <w:rsid w:val="00E265ED"/>
    <w:rsid w:val="00E355C2"/>
    <w:rsid w:val="00E37E57"/>
    <w:rsid w:val="00E43BED"/>
    <w:rsid w:val="00E45705"/>
    <w:rsid w:val="00E53B95"/>
    <w:rsid w:val="00E61FF6"/>
    <w:rsid w:val="00E6777B"/>
    <w:rsid w:val="00E67A05"/>
    <w:rsid w:val="00E7159F"/>
    <w:rsid w:val="00E74AB7"/>
    <w:rsid w:val="00E80E2B"/>
    <w:rsid w:val="00E81FE1"/>
    <w:rsid w:val="00E90203"/>
    <w:rsid w:val="00EA0405"/>
    <w:rsid w:val="00EA17EE"/>
    <w:rsid w:val="00EB664F"/>
    <w:rsid w:val="00EC24E3"/>
    <w:rsid w:val="00EC64AF"/>
    <w:rsid w:val="00EC7219"/>
    <w:rsid w:val="00ED6B5F"/>
    <w:rsid w:val="00EF4C32"/>
    <w:rsid w:val="00EF69CD"/>
    <w:rsid w:val="00F00B4A"/>
    <w:rsid w:val="00F02126"/>
    <w:rsid w:val="00F07AB3"/>
    <w:rsid w:val="00F10860"/>
    <w:rsid w:val="00F145A4"/>
    <w:rsid w:val="00F262AB"/>
    <w:rsid w:val="00F453CD"/>
    <w:rsid w:val="00F5678D"/>
    <w:rsid w:val="00F673B7"/>
    <w:rsid w:val="00F71A11"/>
    <w:rsid w:val="00F7284D"/>
    <w:rsid w:val="00F77355"/>
    <w:rsid w:val="00F90C21"/>
    <w:rsid w:val="00F937E5"/>
    <w:rsid w:val="00FA00C6"/>
    <w:rsid w:val="00FB0309"/>
    <w:rsid w:val="00FC2774"/>
    <w:rsid w:val="00FC3C4E"/>
    <w:rsid w:val="00FE7E98"/>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styleId="Footer">
    <w:name w:val="footer"/>
    <w:basedOn w:val="Normal"/>
    <w:link w:val="FooterChar"/>
    <w:rsid w:val="00561928"/>
    <w:pPr>
      <w:tabs>
        <w:tab w:val="center" w:pos="4680"/>
        <w:tab w:val="right" w:pos="9360"/>
      </w:tabs>
    </w:pPr>
  </w:style>
  <w:style w:type="character" w:customStyle="1" w:styleId="FooterChar">
    <w:name w:val="Footer Char"/>
    <w:basedOn w:val="DefaultParagraphFont"/>
    <w:link w:val="Footer"/>
    <w:rsid w:val="00561928"/>
    <w:rPr>
      <w:rFonts w:ascii="Arial" w:hAnsi="Arial"/>
      <w:sz w:val="22"/>
      <w:szCs w:val="24"/>
    </w:rPr>
  </w:style>
  <w:style w:type="paragraph" w:customStyle="1" w:styleId="DataField10pt">
    <w:name w:val="Data Field 10pt"/>
    <w:basedOn w:val="Normal"/>
    <w:rsid w:val="009A2A40"/>
    <w:rPr>
      <w:rFonts w:cs="Arial"/>
      <w:sz w:val="20"/>
      <w:szCs w:val="20"/>
    </w:rPr>
  </w:style>
  <w:style w:type="paragraph" w:customStyle="1" w:styleId="DataField11pt">
    <w:name w:val="Data Field 11pt"/>
    <w:basedOn w:val="Normal"/>
    <w:rsid w:val="009A2A40"/>
    <w:pPr>
      <w:spacing w:line="300" w:lineRule="exact"/>
    </w:pPr>
    <w:rPr>
      <w:rFonts w:cs="Arial"/>
      <w:szCs w:val="20"/>
    </w:rPr>
  </w:style>
  <w:style w:type="paragraph" w:customStyle="1" w:styleId="Papers">
    <w:name w:val="Papers"/>
    <w:basedOn w:val="Normal"/>
    <w:rsid w:val="009A2A40"/>
    <w:pPr>
      <w:keepLines/>
      <w:autoSpaceDE/>
      <w:autoSpaceDN/>
      <w:spacing w:after="240"/>
      <w:ind w:left="720" w:hanging="720"/>
    </w:pPr>
    <w:rPr>
      <w:rFonts w:ascii="Times New Roman" w:hAnsi="Times New Roman"/>
      <w:sz w:val="24"/>
    </w:rPr>
  </w:style>
  <w:style w:type="character" w:customStyle="1" w:styleId="gmaildefault">
    <w:name w:val="gmail_default"/>
    <w:basedOn w:val="DefaultParagraphFont"/>
    <w:rsid w:val="00487CAE"/>
  </w:style>
  <w:style w:type="paragraph" w:customStyle="1" w:styleId="NewGrant">
    <w:name w:val="New Grant"/>
    <w:basedOn w:val="Normal"/>
    <w:rsid w:val="00A2126C"/>
    <w:pPr>
      <w:spacing w:before="120" w:line="240" w:lineRule="exact"/>
      <w:ind w:right="43"/>
    </w:pPr>
    <w:rPr>
      <w:rFonts w:cs="Arial"/>
      <w:szCs w:val="22"/>
    </w:rPr>
  </w:style>
  <w:style w:type="character" w:styleId="UnresolvedMention">
    <w:name w:val="Unresolved Mention"/>
    <w:basedOn w:val="DefaultParagraphFont"/>
    <w:uiPriority w:val="99"/>
    <w:semiHidden/>
    <w:unhideWhenUsed/>
    <w:rsid w:val="0043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 w:id="80838383">
      <w:bodyDiv w:val="1"/>
      <w:marLeft w:val="0"/>
      <w:marRight w:val="0"/>
      <w:marTop w:val="0"/>
      <w:marBottom w:val="0"/>
      <w:divBdr>
        <w:top w:val="none" w:sz="0" w:space="0" w:color="auto"/>
        <w:left w:val="none" w:sz="0" w:space="0" w:color="auto"/>
        <w:bottom w:val="none" w:sz="0" w:space="0" w:color="auto"/>
        <w:right w:val="none" w:sz="0" w:space="0" w:color="auto"/>
      </w:divBdr>
    </w:div>
    <w:div w:id="142821979">
      <w:bodyDiv w:val="1"/>
      <w:marLeft w:val="0"/>
      <w:marRight w:val="0"/>
      <w:marTop w:val="0"/>
      <w:marBottom w:val="0"/>
      <w:divBdr>
        <w:top w:val="none" w:sz="0" w:space="0" w:color="auto"/>
        <w:left w:val="none" w:sz="0" w:space="0" w:color="auto"/>
        <w:bottom w:val="none" w:sz="0" w:space="0" w:color="auto"/>
        <w:right w:val="none" w:sz="0" w:space="0" w:color="auto"/>
      </w:divBdr>
    </w:div>
    <w:div w:id="215433354">
      <w:bodyDiv w:val="1"/>
      <w:marLeft w:val="0"/>
      <w:marRight w:val="0"/>
      <w:marTop w:val="0"/>
      <w:marBottom w:val="0"/>
      <w:divBdr>
        <w:top w:val="none" w:sz="0" w:space="0" w:color="auto"/>
        <w:left w:val="none" w:sz="0" w:space="0" w:color="auto"/>
        <w:bottom w:val="none" w:sz="0" w:space="0" w:color="auto"/>
        <w:right w:val="none" w:sz="0" w:space="0" w:color="auto"/>
      </w:divBdr>
    </w:div>
    <w:div w:id="362094809">
      <w:bodyDiv w:val="1"/>
      <w:marLeft w:val="0"/>
      <w:marRight w:val="0"/>
      <w:marTop w:val="0"/>
      <w:marBottom w:val="0"/>
      <w:divBdr>
        <w:top w:val="none" w:sz="0" w:space="0" w:color="auto"/>
        <w:left w:val="none" w:sz="0" w:space="0" w:color="auto"/>
        <w:bottom w:val="none" w:sz="0" w:space="0" w:color="auto"/>
        <w:right w:val="none" w:sz="0" w:space="0" w:color="auto"/>
      </w:divBdr>
    </w:div>
    <w:div w:id="465320516">
      <w:bodyDiv w:val="1"/>
      <w:marLeft w:val="0"/>
      <w:marRight w:val="0"/>
      <w:marTop w:val="0"/>
      <w:marBottom w:val="0"/>
      <w:divBdr>
        <w:top w:val="none" w:sz="0" w:space="0" w:color="auto"/>
        <w:left w:val="none" w:sz="0" w:space="0" w:color="auto"/>
        <w:bottom w:val="none" w:sz="0" w:space="0" w:color="auto"/>
        <w:right w:val="none" w:sz="0" w:space="0" w:color="auto"/>
      </w:divBdr>
    </w:div>
    <w:div w:id="560870614">
      <w:bodyDiv w:val="1"/>
      <w:marLeft w:val="0"/>
      <w:marRight w:val="0"/>
      <w:marTop w:val="0"/>
      <w:marBottom w:val="0"/>
      <w:divBdr>
        <w:top w:val="none" w:sz="0" w:space="0" w:color="auto"/>
        <w:left w:val="none" w:sz="0" w:space="0" w:color="auto"/>
        <w:bottom w:val="none" w:sz="0" w:space="0" w:color="auto"/>
        <w:right w:val="none" w:sz="0" w:space="0" w:color="auto"/>
      </w:divBdr>
    </w:div>
    <w:div w:id="577861426">
      <w:bodyDiv w:val="1"/>
      <w:marLeft w:val="0"/>
      <w:marRight w:val="0"/>
      <w:marTop w:val="0"/>
      <w:marBottom w:val="0"/>
      <w:divBdr>
        <w:top w:val="none" w:sz="0" w:space="0" w:color="auto"/>
        <w:left w:val="none" w:sz="0" w:space="0" w:color="auto"/>
        <w:bottom w:val="none" w:sz="0" w:space="0" w:color="auto"/>
        <w:right w:val="none" w:sz="0" w:space="0" w:color="auto"/>
      </w:divBdr>
    </w:div>
    <w:div w:id="596594720">
      <w:bodyDiv w:val="1"/>
      <w:marLeft w:val="0"/>
      <w:marRight w:val="0"/>
      <w:marTop w:val="0"/>
      <w:marBottom w:val="0"/>
      <w:divBdr>
        <w:top w:val="none" w:sz="0" w:space="0" w:color="auto"/>
        <w:left w:val="none" w:sz="0" w:space="0" w:color="auto"/>
        <w:bottom w:val="none" w:sz="0" w:space="0" w:color="auto"/>
        <w:right w:val="none" w:sz="0" w:space="0" w:color="auto"/>
      </w:divBdr>
      <w:divsChild>
        <w:div w:id="1421945493">
          <w:marLeft w:val="0"/>
          <w:marRight w:val="0"/>
          <w:marTop w:val="0"/>
          <w:marBottom w:val="0"/>
          <w:divBdr>
            <w:top w:val="none" w:sz="0" w:space="0" w:color="auto"/>
            <w:left w:val="none" w:sz="0" w:space="0" w:color="auto"/>
            <w:bottom w:val="none" w:sz="0" w:space="0" w:color="auto"/>
            <w:right w:val="none" w:sz="0" w:space="0" w:color="auto"/>
          </w:divBdr>
          <w:divsChild>
            <w:div w:id="1366172029">
              <w:marLeft w:val="0"/>
              <w:marRight w:val="0"/>
              <w:marTop w:val="0"/>
              <w:marBottom w:val="0"/>
              <w:divBdr>
                <w:top w:val="none" w:sz="0" w:space="0" w:color="auto"/>
                <w:left w:val="none" w:sz="0" w:space="0" w:color="auto"/>
                <w:bottom w:val="none" w:sz="0" w:space="0" w:color="auto"/>
                <w:right w:val="none" w:sz="0" w:space="0" w:color="auto"/>
              </w:divBdr>
              <w:divsChild>
                <w:div w:id="516971417">
                  <w:marLeft w:val="0"/>
                  <w:marRight w:val="0"/>
                  <w:marTop w:val="0"/>
                  <w:marBottom w:val="0"/>
                  <w:divBdr>
                    <w:top w:val="none" w:sz="0" w:space="0" w:color="auto"/>
                    <w:left w:val="none" w:sz="0" w:space="0" w:color="auto"/>
                    <w:bottom w:val="none" w:sz="0" w:space="0" w:color="auto"/>
                    <w:right w:val="none" w:sz="0" w:space="0" w:color="auto"/>
                  </w:divBdr>
                </w:div>
                <w:div w:id="5796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8457">
      <w:bodyDiv w:val="1"/>
      <w:marLeft w:val="0"/>
      <w:marRight w:val="0"/>
      <w:marTop w:val="0"/>
      <w:marBottom w:val="0"/>
      <w:divBdr>
        <w:top w:val="none" w:sz="0" w:space="0" w:color="auto"/>
        <w:left w:val="none" w:sz="0" w:space="0" w:color="auto"/>
        <w:bottom w:val="none" w:sz="0" w:space="0" w:color="auto"/>
        <w:right w:val="none" w:sz="0" w:space="0" w:color="auto"/>
      </w:divBdr>
    </w:div>
    <w:div w:id="748113189">
      <w:bodyDiv w:val="1"/>
      <w:marLeft w:val="0"/>
      <w:marRight w:val="0"/>
      <w:marTop w:val="0"/>
      <w:marBottom w:val="0"/>
      <w:divBdr>
        <w:top w:val="none" w:sz="0" w:space="0" w:color="auto"/>
        <w:left w:val="none" w:sz="0" w:space="0" w:color="auto"/>
        <w:bottom w:val="none" w:sz="0" w:space="0" w:color="auto"/>
        <w:right w:val="none" w:sz="0" w:space="0" w:color="auto"/>
      </w:divBdr>
    </w:div>
    <w:div w:id="784806965">
      <w:bodyDiv w:val="1"/>
      <w:marLeft w:val="0"/>
      <w:marRight w:val="0"/>
      <w:marTop w:val="0"/>
      <w:marBottom w:val="0"/>
      <w:divBdr>
        <w:top w:val="none" w:sz="0" w:space="0" w:color="auto"/>
        <w:left w:val="none" w:sz="0" w:space="0" w:color="auto"/>
        <w:bottom w:val="none" w:sz="0" w:space="0" w:color="auto"/>
        <w:right w:val="none" w:sz="0" w:space="0" w:color="auto"/>
      </w:divBdr>
    </w:div>
    <w:div w:id="805507420">
      <w:bodyDiv w:val="1"/>
      <w:marLeft w:val="0"/>
      <w:marRight w:val="0"/>
      <w:marTop w:val="0"/>
      <w:marBottom w:val="0"/>
      <w:divBdr>
        <w:top w:val="none" w:sz="0" w:space="0" w:color="auto"/>
        <w:left w:val="none" w:sz="0" w:space="0" w:color="auto"/>
        <w:bottom w:val="none" w:sz="0" w:space="0" w:color="auto"/>
        <w:right w:val="none" w:sz="0" w:space="0" w:color="auto"/>
      </w:divBdr>
    </w:div>
    <w:div w:id="957444539">
      <w:bodyDiv w:val="1"/>
      <w:marLeft w:val="0"/>
      <w:marRight w:val="0"/>
      <w:marTop w:val="0"/>
      <w:marBottom w:val="0"/>
      <w:divBdr>
        <w:top w:val="none" w:sz="0" w:space="0" w:color="auto"/>
        <w:left w:val="none" w:sz="0" w:space="0" w:color="auto"/>
        <w:bottom w:val="none" w:sz="0" w:space="0" w:color="auto"/>
        <w:right w:val="none" w:sz="0" w:space="0" w:color="auto"/>
      </w:divBdr>
    </w:div>
    <w:div w:id="1031682978">
      <w:bodyDiv w:val="1"/>
      <w:marLeft w:val="0"/>
      <w:marRight w:val="0"/>
      <w:marTop w:val="0"/>
      <w:marBottom w:val="0"/>
      <w:divBdr>
        <w:top w:val="none" w:sz="0" w:space="0" w:color="auto"/>
        <w:left w:val="none" w:sz="0" w:space="0" w:color="auto"/>
        <w:bottom w:val="none" w:sz="0" w:space="0" w:color="auto"/>
        <w:right w:val="none" w:sz="0" w:space="0" w:color="auto"/>
      </w:divBdr>
    </w:div>
    <w:div w:id="1063142566">
      <w:bodyDiv w:val="1"/>
      <w:marLeft w:val="0"/>
      <w:marRight w:val="0"/>
      <w:marTop w:val="0"/>
      <w:marBottom w:val="0"/>
      <w:divBdr>
        <w:top w:val="none" w:sz="0" w:space="0" w:color="auto"/>
        <w:left w:val="none" w:sz="0" w:space="0" w:color="auto"/>
        <w:bottom w:val="none" w:sz="0" w:space="0" w:color="auto"/>
        <w:right w:val="none" w:sz="0" w:space="0" w:color="auto"/>
      </w:divBdr>
    </w:div>
    <w:div w:id="1234661725">
      <w:bodyDiv w:val="1"/>
      <w:marLeft w:val="0"/>
      <w:marRight w:val="0"/>
      <w:marTop w:val="0"/>
      <w:marBottom w:val="0"/>
      <w:divBdr>
        <w:top w:val="none" w:sz="0" w:space="0" w:color="auto"/>
        <w:left w:val="none" w:sz="0" w:space="0" w:color="auto"/>
        <w:bottom w:val="none" w:sz="0" w:space="0" w:color="auto"/>
        <w:right w:val="none" w:sz="0" w:space="0" w:color="auto"/>
      </w:divBdr>
    </w:div>
    <w:div w:id="1400057675">
      <w:bodyDiv w:val="1"/>
      <w:marLeft w:val="0"/>
      <w:marRight w:val="0"/>
      <w:marTop w:val="0"/>
      <w:marBottom w:val="0"/>
      <w:divBdr>
        <w:top w:val="none" w:sz="0" w:space="0" w:color="auto"/>
        <w:left w:val="none" w:sz="0" w:space="0" w:color="auto"/>
        <w:bottom w:val="none" w:sz="0" w:space="0" w:color="auto"/>
        <w:right w:val="none" w:sz="0" w:space="0" w:color="auto"/>
      </w:divBdr>
    </w:div>
    <w:div w:id="1522622103">
      <w:bodyDiv w:val="1"/>
      <w:marLeft w:val="0"/>
      <w:marRight w:val="0"/>
      <w:marTop w:val="0"/>
      <w:marBottom w:val="0"/>
      <w:divBdr>
        <w:top w:val="none" w:sz="0" w:space="0" w:color="auto"/>
        <w:left w:val="none" w:sz="0" w:space="0" w:color="auto"/>
        <w:bottom w:val="none" w:sz="0" w:space="0" w:color="auto"/>
        <w:right w:val="none" w:sz="0" w:space="0" w:color="auto"/>
      </w:divBdr>
      <w:divsChild>
        <w:div w:id="122501517">
          <w:marLeft w:val="0"/>
          <w:marRight w:val="0"/>
          <w:marTop w:val="34"/>
          <w:marBottom w:val="34"/>
          <w:divBdr>
            <w:top w:val="none" w:sz="0" w:space="0" w:color="auto"/>
            <w:left w:val="none" w:sz="0" w:space="0" w:color="auto"/>
            <w:bottom w:val="none" w:sz="0" w:space="0" w:color="auto"/>
            <w:right w:val="none" w:sz="0" w:space="0" w:color="auto"/>
          </w:divBdr>
        </w:div>
        <w:div w:id="1936815378">
          <w:marLeft w:val="0"/>
          <w:marRight w:val="0"/>
          <w:marTop w:val="0"/>
          <w:marBottom w:val="0"/>
          <w:divBdr>
            <w:top w:val="none" w:sz="0" w:space="0" w:color="auto"/>
            <w:left w:val="none" w:sz="0" w:space="0" w:color="auto"/>
            <w:bottom w:val="none" w:sz="0" w:space="0" w:color="auto"/>
            <w:right w:val="none" w:sz="0" w:space="0" w:color="auto"/>
          </w:divBdr>
        </w:div>
      </w:divsChild>
    </w:div>
    <w:div w:id="1587032559">
      <w:bodyDiv w:val="1"/>
      <w:marLeft w:val="0"/>
      <w:marRight w:val="0"/>
      <w:marTop w:val="0"/>
      <w:marBottom w:val="0"/>
      <w:divBdr>
        <w:top w:val="none" w:sz="0" w:space="0" w:color="auto"/>
        <w:left w:val="none" w:sz="0" w:space="0" w:color="auto"/>
        <w:bottom w:val="none" w:sz="0" w:space="0" w:color="auto"/>
        <w:right w:val="none" w:sz="0" w:space="0" w:color="auto"/>
      </w:divBdr>
    </w:div>
    <w:div w:id="1820881225">
      <w:bodyDiv w:val="1"/>
      <w:marLeft w:val="0"/>
      <w:marRight w:val="0"/>
      <w:marTop w:val="0"/>
      <w:marBottom w:val="0"/>
      <w:divBdr>
        <w:top w:val="none" w:sz="0" w:space="0" w:color="auto"/>
        <w:left w:val="none" w:sz="0" w:space="0" w:color="auto"/>
        <w:bottom w:val="none" w:sz="0" w:space="0" w:color="auto"/>
        <w:right w:val="none" w:sz="0" w:space="0" w:color="auto"/>
      </w:divBdr>
    </w:div>
    <w:div w:id="1891191491">
      <w:bodyDiv w:val="1"/>
      <w:marLeft w:val="0"/>
      <w:marRight w:val="0"/>
      <w:marTop w:val="0"/>
      <w:marBottom w:val="0"/>
      <w:divBdr>
        <w:top w:val="none" w:sz="0" w:space="0" w:color="auto"/>
        <w:left w:val="none" w:sz="0" w:space="0" w:color="auto"/>
        <w:bottom w:val="none" w:sz="0" w:space="0" w:color="auto"/>
        <w:right w:val="none" w:sz="0" w:space="0" w:color="auto"/>
      </w:divBdr>
    </w:div>
    <w:div w:id="1942494359">
      <w:bodyDiv w:val="1"/>
      <w:marLeft w:val="0"/>
      <w:marRight w:val="0"/>
      <w:marTop w:val="0"/>
      <w:marBottom w:val="0"/>
      <w:divBdr>
        <w:top w:val="none" w:sz="0" w:space="0" w:color="auto"/>
        <w:left w:val="none" w:sz="0" w:space="0" w:color="auto"/>
        <w:bottom w:val="none" w:sz="0" w:space="0" w:color="auto"/>
        <w:right w:val="none" w:sz="0" w:space="0" w:color="auto"/>
      </w:divBdr>
    </w:div>
    <w:div w:id="2036078667">
      <w:bodyDiv w:val="1"/>
      <w:marLeft w:val="0"/>
      <w:marRight w:val="0"/>
      <w:marTop w:val="0"/>
      <w:marBottom w:val="0"/>
      <w:divBdr>
        <w:top w:val="none" w:sz="0" w:space="0" w:color="auto"/>
        <w:left w:val="none" w:sz="0" w:space="0" w:color="auto"/>
        <w:bottom w:val="none" w:sz="0" w:space="0" w:color="auto"/>
        <w:right w:val="none" w:sz="0" w:space="0" w:color="auto"/>
      </w:divBdr>
      <w:divsChild>
        <w:div w:id="518085487">
          <w:marLeft w:val="0"/>
          <w:marRight w:val="0"/>
          <w:marTop w:val="34"/>
          <w:marBottom w:val="34"/>
          <w:divBdr>
            <w:top w:val="none" w:sz="0" w:space="0" w:color="auto"/>
            <w:left w:val="none" w:sz="0" w:space="0" w:color="auto"/>
            <w:bottom w:val="none" w:sz="0" w:space="0" w:color="auto"/>
            <w:right w:val="none" w:sz="0" w:space="0" w:color="auto"/>
          </w:divBdr>
        </w:div>
        <w:div w:id="1108425985">
          <w:marLeft w:val="0"/>
          <w:marRight w:val="0"/>
          <w:marTop w:val="0"/>
          <w:marBottom w:val="0"/>
          <w:divBdr>
            <w:top w:val="none" w:sz="0" w:space="0" w:color="auto"/>
            <w:left w:val="none" w:sz="0" w:space="0" w:color="auto"/>
            <w:bottom w:val="none" w:sz="0" w:space="0" w:color="auto"/>
            <w:right w:val="none" w:sz="0" w:space="0" w:color="auto"/>
          </w:divBdr>
        </w:div>
      </w:divsChild>
    </w:div>
    <w:div w:id="2039574946">
      <w:bodyDiv w:val="1"/>
      <w:marLeft w:val="0"/>
      <w:marRight w:val="0"/>
      <w:marTop w:val="0"/>
      <w:marBottom w:val="0"/>
      <w:divBdr>
        <w:top w:val="none" w:sz="0" w:space="0" w:color="auto"/>
        <w:left w:val="none" w:sz="0" w:space="0" w:color="auto"/>
        <w:bottom w:val="none" w:sz="0" w:space="0" w:color="auto"/>
        <w:right w:val="none" w:sz="0" w:space="0" w:color="auto"/>
      </w:divBdr>
    </w:div>
    <w:div w:id="2079015834">
      <w:bodyDiv w:val="1"/>
      <w:marLeft w:val="0"/>
      <w:marRight w:val="0"/>
      <w:marTop w:val="0"/>
      <w:marBottom w:val="0"/>
      <w:divBdr>
        <w:top w:val="none" w:sz="0" w:space="0" w:color="auto"/>
        <w:left w:val="none" w:sz="0" w:space="0" w:color="auto"/>
        <w:bottom w:val="none" w:sz="0" w:space="0" w:color="auto"/>
        <w:right w:val="none" w:sz="0" w:space="0" w:color="auto"/>
      </w:divBdr>
      <w:divsChild>
        <w:div w:id="2009938060">
          <w:marLeft w:val="0"/>
          <w:marRight w:val="0"/>
          <w:marTop w:val="0"/>
          <w:marBottom w:val="0"/>
          <w:divBdr>
            <w:top w:val="none" w:sz="0" w:space="0" w:color="auto"/>
            <w:left w:val="none" w:sz="0" w:space="0" w:color="auto"/>
            <w:bottom w:val="none" w:sz="0" w:space="0" w:color="auto"/>
            <w:right w:val="none" w:sz="0" w:space="0" w:color="auto"/>
          </w:divBdr>
          <w:divsChild>
            <w:div w:id="1276063453">
              <w:marLeft w:val="0"/>
              <w:marRight w:val="0"/>
              <w:marTop w:val="0"/>
              <w:marBottom w:val="0"/>
              <w:divBdr>
                <w:top w:val="none" w:sz="0" w:space="0" w:color="auto"/>
                <w:left w:val="none" w:sz="0" w:space="0" w:color="auto"/>
                <w:bottom w:val="none" w:sz="0" w:space="0" w:color="auto"/>
                <w:right w:val="none" w:sz="0" w:space="0" w:color="auto"/>
              </w:divBdr>
              <w:divsChild>
                <w:div w:id="10451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4547">
      <w:bodyDiv w:val="1"/>
      <w:marLeft w:val="0"/>
      <w:marRight w:val="0"/>
      <w:marTop w:val="0"/>
      <w:marBottom w:val="0"/>
      <w:divBdr>
        <w:top w:val="none" w:sz="0" w:space="0" w:color="auto"/>
        <w:left w:val="none" w:sz="0" w:space="0" w:color="auto"/>
        <w:bottom w:val="none" w:sz="0" w:space="0" w:color="auto"/>
        <w:right w:val="none" w:sz="0" w:space="0" w:color="auto"/>
      </w:divBdr>
      <w:divsChild>
        <w:div w:id="1968243859">
          <w:marLeft w:val="0"/>
          <w:marRight w:val="0"/>
          <w:marTop w:val="0"/>
          <w:marBottom w:val="0"/>
          <w:divBdr>
            <w:top w:val="none" w:sz="0" w:space="0" w:color="auto"/>
            <w:left w:val="none" w:sz="0" w:space="0" w:color="auto"/>
            <w:bottom w:val="none" w:sz="0" w:space="0" w:color="auto"/>
            <w:right w:val="none" w:sz="0" w:space="0" w:color="auto"/>
          </w:divBdr>
          <w:divsChild>
            <w:div w:id="2118138340">
              <w:marLeft w:val="0"/>
              <w:marRight w:val="0"/>
              <w:marTop w:val="0"/>
              <w:marBottom w:val="0"/>
              <w:divBdr>
                <w:top w:val="none" w:sz="0" w:space="0" w:color="auto"/>
                <w:left w:val="none" w:sz="0" w:space="0" w:color="auto"/>
                <w:bottom w:val="none" w:sz="0" w:space="0" w:color="auto"/>
                <w:right w:val="none" w:sz="0" w:space="0" w:color="auto"/>
              </w:divBdr>
              <w:divsChild>
                <w:div w:id="14989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doi:10.1289/EHP701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89db9f13fd8d99006761aa764862975c">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3f6b141b4c8c883b14bf3d73148d2a1e"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enumeration value="Data Tables"/>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Edits Done</File_x0020_Status>
    <Category xmlns="97b54082-1e85-426d-afc6-16ad99d216c1">WIP</Category>
    <CR_ID xmlns="97b54082-1e85-426d-afc6-16ad99d216c1" xsi:nil="true"/>
    <Form_x0020_Set xmlns="97b54082-1e85-426d-afc6-16ad99d216c1">SF424</Form_x0020_Set>
    <Test_x0020_Comment xmlns="97b54082-1e85-426d-afc6-16ad99d216c1">3/9/16 CA implemented 2nd round of edits</Test_x0020_Comment>
    <OMB_x0020_No_x002e_ xmlns="97b54082-1e85-426d-afc6-16ad99d216c1">0925-0001/0002</OMB_x0020_No_x002e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8BB4EB00-55C1-4D49-9985-9DFD0082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4.xml><?xml version="1.0" encoding="utf-8"?>
<ds:datastoreItem xmlns:ds="http://schemas.openxmlformats.org/officeDocument/2006/customXml" ds:itemID="{2D21F9A8-3629-463E-9A75-1C3751BC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15006</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James Bindas</cp:lastModifiedBy>
  <cp:revision>2</cp:revision>
  <cp:lastPrinted>2011-03-11T19:43:00Z</cp:lastPrinted>
  <dcterms:created xsi:type="dcterms:W3CDTF">2025-03-28T17:42:00Z</dcterms:created>
  <dcterms:modified xsi:type="dcterms:W3CDTF">2025-03-28T17:42:00Z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