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A468" w14:textId="082415B4" w:rsidR="00A84584" w:rsidRPr="001D1933" w:rsidRDefault="00A84584" w:rsidP="007026B2">
      <w:pPr>
        <w:rPr>
          <w:szCs w:val="22"/>
        </w:rPr>
      </w:pPr>
      <w:r w:rsidRPr="001D1933">
        <w:rPr>
          <w:szCs w:val="22"/>
        </w:rPr>
        <w:t>Date:</w:t>
      </w:r>
      <w:r w:rsidR="0001041B" w:rsidRPr="001D1933">
        <w:rPr>
          <w:szCs w:val="22"/>
        </w:rPr>
        <w:t xml:space="preserve"> </w:t>
      </w:r>
      <w:r w:rsidR="00CF6BC4" w:rsidRPr="001D1933">
        <w:rPr>
          <w:szCs w:val="22"/>
          <w:highlight w:val="cyan"/>
        </w:rPr>
        <w:t>MONTH</w:t>
      </w:r>
      <w:r w:rsidR="00CF6BC4" w:rsidRPr="001D1933">
        <w:rPr>
          <w:szCs w:val="22"/>
        </w:rPr>
        <w:t xml:space="preserve"> </w:t>
      </w:r>
      <w:r w:rsidR="0001041B" w:rsidRPr="001D1933">
        <w:rPr>
          <w:szCs w:val="22"/>
        </w:rPr>
        <w:t>20</w:t>
      </w:r>
      <w:r w:rsidR="00743BF8">
        <w:rPr>
          <w:szCs w:val="22"/>
        </w:rPr>
        <w:t>2</w:t>
      </w:r>
      <w:r w:rsidR="001D1933" w:rsidRPr="001D1933">
        <w:rPr>
          <w:szCs w:val="22"/>
        </w:rPr>
        <w:t>3</w:t>
      </w:r>
    </w:p>
    <w:p w14:paraId="5AB0EB0B" w14:textId="12875114" w:rsidR="007026B2" w:rsidRPr="001D1933" w:rsidRDefault="007026B2" w:rsidP="007026B2">
      <w:pPr>
        <w:rPr>
          <w:szCs w:val="22"/>
        </w:rPr>
      </w:pPr>
      <w:r w:rsidRPr="001D1933">
        <w:rPr>
          <w:szCs w:val="22"/>
        </w:rPr>
        <w:t>Title:</w:t>
      </w:r>
      <w:r w:rsidR="00356619" w:rsidRPr="001D1933">
        <w:rPr>
          <w:szCs w:val="22"/>
        </w:rPr>
        <w:t xml:space="preserve"> Senior Research Associate</w:t>
      </w:r>
      <w:r w:rsidR="00BA4482" w:rsidRPr="001D1933">
        <w:rPr>
          <w:szCs w:val="22"/>
        </w:rPr>
        <w:t xml:space="preserve"> </w:t>
      </w:r>
      <w:r w:rsidR="001D1933" w:rsidRPr="001D1933">
        <w:rPr>
          <w:szCs w:val="22"/>
        </w:rPr>
        <w:t xml:space="preserve">II </w:t>
      </w:r>
      <w:r w:rsidR="00BA4482" w:rsidRPr="001D1933">
        <w:rPr>
          <w:szCs w:val="22"/>
        </w:rPr>
        <w:t>(Laboratory Research)</w:t>
      </w:r>
    </w:p>
    <w:p w14:paraId="5035E6DA" w14:textId="77777777" w:rsidR="007026B2" w:rsidRPr="001D1933" w:rsidRDefault="007026B2" w:rsidP="007026B2">
      <w:pPr>
        <w:rPr>
          <w:szCs w:val="22"/>
        </w:rPr>
      </w:pPr>
      <w:r w:rsidRPr="001D1933">
        <w:rPr>
          <w:szCs w:val="22"/>
        </w:rPr>
        <w:t>Department:</w:t>
      </w:r>
    </w:p>
    <w:p w14:paraId="3EE61B94" w14:textId="77777777" w:rsidR="007026B2" w:rsidRPr="001D1933" w:rsidRDefault="007026B2" w:rsidP="007026B2">
      <w:pPr>
        <w:rPr>
          <w:szCs w:val="22"/>
        </w:rPr>
      </w:pPr>
      <w:r w:rsidRPr="001D1933">
        <w:rPr>
          <w:szCs w:val="22"/>
        </w:rPr>
        <w:t>School:</w:t>
      </w:r>
      <w:r w:rsidR="0001041B" w:rsidRPr="001D1933">
        <w:rPr>
          <w:szCs w:val="22"/>
        </w:rPr>
        <w:t xml:space="preserve"> Medicine</w:t>
      </w:r>
    </w:p>
    <w:p w14:paraId="1CBCC333" w14:textId="77777777" w:rsidR="007026B2" w:rsidRPr="001D1933" w:rsidRDefault="007026B2" w:rsidP="007026B2">
      <w:pPr>
        <w:rPr>
          <w:szCs w:val="22"/>
        </w:rPr>
      </w:pPr>
      <w:r w:rsidRPr="001D1933">
        <w:rPr>
          <w:szCs w:val="22"/>
        </w:rPr>
        <w:t>Location:</w:t>
      </w:r>
    </w:p>
    <w:p w14:paraId="10994B7B" w14:textId="77777777" w:rsidR="007026B2" w:rsidRPr="001D1933" w:rsidRDefault="007026B2" w:rsidP="007026B2">
      <w:pPr>
        <w:rPr>
          <w:szCs w:val="22"/>
        </w:rPr>
      </w:pPr>
      <w:r w:rsidRPr="001D1933">
        <w:rPr>
          <w:szCs w:val="22"/>
        </w:rPr>
        <w:t>Supervisor Name and Title:</w:t>
      </w:r>
    </w:p>
    <w:p w14:paraId="63F159E4" w14:textId="77777777" w:rsidR="007026B2" w:rsidRPr="001D1933" w:rsidRDefault="007026B2" w:rsidP="007026B2">
      <w:pPr>
        <w:rPr>
          <w:szCs w:val="22"/>
        </w:rPr>
      </w:pPr>
    </w:p>
    <w:p w14:paraId="3D12601D" w14:textId="77777777" w:rsidR="007026B2" w:rsidRPr="001D1933" w:rsidRDefault="007026B2" w:rsidP="007026B2">
      <w:pPr>
        <w:rPr>
          <w:szCs w:val="22"/>
        </w:rPr>
      </w:pPr>
      <w:r w:rsidRPr="001D1933">
        <w:rPr>
          <w:szCs w:val="22"/>
        </w:rPr>
        <w:t>POSITION OBJECTIVE</w:t>
      </w:r>
    </w:p>
    <w:p w14:paraId="04FDFBAD" w14:textId="77777777" w:rsidR="00DF198B" w:rsidRPr="001D1933" w:rsidRDefault="007026B2" w:rsidP="007026B2">
      <w:pPr>
        <w:rPr>
          <w:color w:val="C00000"/>
          <w:szCs w:val="22"/>
        </w:rPr>
      </w:pPr>
      <w:r w:rsidRPr="001D1933">
        <w:rPr>
          <w:color w:val="C00000"/>
          <w:szCs w:val="22"/>
        </w:rPr>
        <w:t>Provide a summary</w:t>
      </w:r>
      <w:r w:rsidR="00D715EA" w:rsidRPr="001D1933">
        <w:rPr>
          <w:color w:val="C00000"/>
          <w:szCs w:val="22"/>
        </w:rPr>
        <w:t xml:space="preserve"> </w:t>
      </w:r>
      <w:r w:rsidR="00DF198B" w:rsidRPr="001D1933">
        <w:rPr>
          <w:color w:val="C00000"/>
          <w:szCs w:val="22"/>
        </w:rPr>
        <w:t xml:space="preserve">of </w:t>
      </w:r>
      <w:r w:rsidR="00D715EA" w:rsidRPr="001D1933">
        <w:rPr>
          <w:color w:val="C00000"/>
          <w:szCs w:val="22"/>
        </w:rPr>
        <w:t xml:space="preserve">the research and the </w:t>
      </w:r>
      <w:r w:rsidRPr="001D1933">
        <w:rPr>
          <w:color w:val="C00000"/>
          <w:szCs w:val="22"/>
        </w:rPr>
        <w:t xml:space="preserve">scope, objective or role, and key responsibilities of the </w:t>
      </w:r>
      <w:r w:rsidR="00DF198B" w:rsidRPr="001D1933">
        <w:rPr>
          <w:color w:val="C00000"/>
          <w:szCs w:val="22"/>
        </w:rPr>
        <w:t>Research Associate</w:t>
      </w:r>
      <w:r w:rsidRPr="001D1933">
        <w:rPr>
          <w:color w:val="C00000"/>
          <w:szCs w:val="22"/>
        </w:rPr>
        <w:t xml:space="preserve">. </w:t>
      </w:r>
      <w:r w:rsidR="00D715EA" w:rsidRPr="001D1933">
        <w:rPr>
          <w:color w:val="C00000"/>
          <w:szCs w:val="22"/>
        </w:rPr>
        <w:t>Include if this position will lead a team or work closely with the PI and how this position will support and contribute to the mission and objective of the research.</w:t>
      </w:r>
      <w:r w:rsidR="00DF198B" w:rsidRPr="001D1933">
        <w:rPr>
          <w:color w:val="C00000"/>
          <w:szCs w:val="22"/>
        </w:rPr>
        <w:t xml:space="preserve"> Think about how the RA will be evaluated at the end of the appointment period</w:t>
      </w:r>
      <w:r w:rsidR="00FE60B2" w:rsidRPr="001D1933">
        <w:rPr>
          <w:color w:val="C00000"/>
          <w:szCs w:val="22"/>
        </w:rPr>
        <w:t xml:space="preserve"> – what are the expected objectives and outcomes of this role? </w:t>
      </w:r>
    </w:p>
    <w:p w14:paraId="652A8560" w14:textId="77777777" w:rsidR="00D715EA" w:rsidRPr="001D1933" w:rsidRDefault="00D715EA" w:rsidP="007026B2">
      <w:pPr>
        <w:rPr>
          <w:szCs w:val="22"/>
        </w:rPr>
      </w:pPr>
    </w:p>
    <w:p w14:paraId="2B4BAA0A" w14:textId="3044D71D" w:rsidR="007026B2" w:rsidRPr="001D1933" w:rsidRDefault="007026B2" w:rsidP="007026B2">
      <w:pPr>
        <w:rPr>
          <w:i/>
          <w:color w:val="C00000"/>
          <w:szCs w:val="22"/>
        </w:rPr>
      </w:pPr>
      <w:r w:rsidRPr="001D1933">
        <w:rPr>
          <w:szCs w:val="22"/>
        </w:rPr>
        <w:t>ESSENTIAL FUNCTIONS</w:t>
      </w:r>
      <w:r w:rsidR="00DF198B" w:rsidRPr="001D1933">
        <w:rPr>
          <w:szCs w:val="22"/>
        </w:rPr>
        <w:t xml:space="preserve"> </w:t>
      </w:r>
      <w:r w:rsidR="00CE5E20" w:rsidRPr="001D1933">
        <w:rPr>
          <w:color w:val="FF0000"/>
          <w:szCs w:val="22"/>
        </w:rPr>
        <w:t xml:space="preserve">(Adapt this template </w:t>
      </w:r>
      <w:r w:rsidR="00E90998" w:rsidRPr="001D1933">
        <w:rPr>
          <w:color w:val="FF0000"/>
          <w:szCs w:val="22"/>
        </w:rPr>
        <w:t xml:space="preserve">to the </w:t>
      </w:r>
      <w:r w:rsidR="00CE5E20" w:rsidRPr="001D1933">
        <w:rPr>
          <w:color w:val="FF0000"/>
          <w:szCs w:val="22"/>
        </w:rPr>
        <w:t>expect</w:t>
      </w:r>
      <w:r w:rsidR="00E90998" w:rsidRPr="001D1933">
        <w:rPr>
          <w:color w:val="FF0000"/>
          <w:szCs w:val="22"/>
        </w:rPr>
        <w:t xml:space="preserve">ations </w:t>
      </w:r>
      <w:r w:rsidR="00CE5E20" w:rsidRPr="001D1933">
        <w:rPr>
          <w:color w:val="FF0000"/>
          <w:szCs w:val="22"/>
        </w:rPr>
        <w:t xml:space="preserve">of </w:t>
      </w:r>
      <w:r w:rsidR="00E90998" w:rsidRPr="001D1933">
        <w:rPr>
          <w:color w:val="FF0000"/>
          <w:szCs w:val="22"/>
        </w:rPr>
        <w:t>your</w:t>
      </w:r>
      <w:r w:rsidR="00CE5E20" w:rsidRPr="001D1933">
        <w:rPr>
          <w:color w:val="FF0000"/>
          <w:szCs w:val="22"/>
        </w:rPr>
        <w:t xml:space="preserve"> SRA</w:t>
      </w:r>
      <w:r w:rsidR="001D1933">
        <w:rPr>
          <w:color w:val="FF0000"/>
          <w:szCs w:val="22"/>
        </w:rPr>
        <w:t>II</w:t>
      </w:r>
      <w:r w:rsidR="00E90998" w:rsidRPr="001D1933">
        <w:rPr>
          <w:color w:val="FF0000"/>
          <w:szCs w:val="22"/>
        </w:rPr>
        <w:t xml:space="preserve"> position</w:t>
      </w:r>
      <w:r w:rsidR="00CE5E20" w:rsidRPr="001D1933">
        <w:rPr>
          <w:color w:val="FF0000"/>
          <w:szCs w:val="22"/>
        </w:rPr>
        <w:t xml:space="preserve">. </w:t>
      </w:r>
      <w:r w:rsidR="00853502" w:rsidRPr="001D1933">
        <w:rPr>
          <w:color w:val="FF0000"/>
          <w:szCs w:val="22"/>
        </w:rPr>
        <w:t>The functions included in this template provide benchmarks for a SRA</w:t>
      </w:r>
      <w:r w:rsidR="001D1933">
        <w:rPr>
          <w:color w:val="FF0000"/>
          <w:szCs w:val="22"/>
        </w:rPr>
        <w:t>II</w:t>
      </w:r>
      <w:r w:rsidR="00853502" w:rsidRPr="001D1933">
        <w:rPr>
          <w:color w:val="FF0000"/>
          <w:szCs w:val="22"/>
        </w:rPr>
        <w:t xml:space="preserve"> position: lab/research oversight, </w:t>
      </w:r>
      <w:r w:rsidR="00352D32" w:rsidRPr="001D1933">
        <w:rPr>
          <w:color w:val="FF0000"/>
          <w:szCs w:val="22"/>
        </w:rPr>
        <w:t>designing own research projects, directly supervising lab members, managing the lab/research in the absence of the PI, leadership role in the lab (defining objectives of the research/lab), expert skill and knowledge to make significant contributions to the lab/research</w:t>
      </w:r>
      <w:r w:rsidR="00853502" w:rsidRPr="001D1933">
        <w:rPr>
          <w:color w:val="FF0000"/>
          <w:szCs w:val="22"/>
        </w:rPr>
        <w:t xml:space="preserve">. Not all functions </w:t>
      </w:r>
      <w:r w:rsidR="00CA568F" w:rsidRPr="001D1933">
        <w:rPr>
          <w:color w:val="FF0000"/>
          <w:szCs w:val="22"/>
        </w:rPr>
        <w:t xml:space="preserve">as written </w:t>
      </w:r>
      <w:r w:rsidR="00853502" w:rsidRPr="001D1933">
        <w:rPr>
          <w:color w:val="FF0000"/>
          <w:szCs w:val="22"/>
        </w:rPr>
        <w:t xml:space="preserve">may be applicable to your position and additional functions may be included. </w:t>
      </w:r>
      <w:r w:rsidR="00CE5E20" w:rsidRPr="001D1933">
        <w:rPr>
          <w:color w:val="FF0000"/>
          <w:szCs w:val="22"/>
        </w:rPr>
        <w:t>Allocate a % to each essential function totaling 100%.)</w:t>
      </w:r>
    </w:p>
    <w:p w14:paraId="10C70645" w14:textId="73BF52FF" w:rsidR="00C42AF2" w:rsidRPr="001D1933" w:rsidRDefault="00743BF8" w:rsidP="008E3EA3">
      <w:pPr>
        <w:pStyle w:val="NormalWeb"/>
        <w:numPr>
          <w:ilvl w:val="0"/>
          <w:numId w:val="5"/>
        </w:numPr>
        <w:spacing w:before="120" w:beforeAutospacing="0" w:after="0" w:afterAutospacing="0"/>
        <w:rPr>
          <w:rFonts w:ascii="TitilliumMaps26L" w:hAnsi="TitilliumMaps26L"/>
          <w:color w:val="000000"/>
          <w:sz w:val="22"/>
          <w:szCs w:val="22"/>
        </w:rPr>
      </w:pPr>
      <w:r>
        <w:rPr>
          <w:rFonts w:ascii="TitilliumMaps26L" w:hAnsi="TitilliumMaps26L"/>
          <w:color w:val="000000"/>
          <w:sz w:val="22"/>
          <w:szCs w:val="22"/>
        </w:rPr>
        <w:t>I</w:t>
      </w:r>
      <w:r w:rsidR="001D1933" w:rsidRPr="00743BF8">
        <w:rPr>
          <w:rFonts w:ascii="TitilliumMaps26L" w:hAnsi="TitilliumMaps26L"/>
          <w:color w:val="000000"/>
          <w:sz w:val="22"/>
          <w:szCs w:val="22"/>
        </w:rPr>
        <w:t>ndependently deve</w:t>
      </w:r>
      <w:r w:rsidR="001D1933" w:rsidRPr="001D1933">
        <w:rPr>
          <w:rFonts w:ascii="TitilliumMaps26L" w:hAnsi="TitilliumMaps26L"/>
          <w:color w:val="000000"/>
          <w:sz w:val="22"/>
          <w:szCs w:val="22"/>
        </w:rPr>
        <w:t xml:space="preserve">lop and implement strategic plans related to the project. </w:t>
      </w:r>
      <w:r w:rsidR="00C0259A" w:rsidRPr="00C0259A">
        <w:rPr>
          <w:rFonts w:ascii="TitilliumMaps26L" w:hAnsi="TitilliumMaps26L"/>
          <w:color w:val="000000"/>
          <w:sz w:val="22"/>
          <w:szCs w:val="22"/>
        </w:rPr>
        <w:t>Work alongside the PI as a collaborato</w:t>
      </w:r>
      <w:r w:rsidR="00C0259A">
        <w:rPr>
          <w:rFonts w:ascii="TitilliumMaps26L" w:hAnsi="TitilliumMaps26L"/>
          <w:color w:val="000000"/>
          <w:sz w:val="22"/>
          <w:szCs w:val="22"/>
        </w:rPr>
        <w:t xml:space="preserve">r to </w:t>
      </w:r>
      <w:r w:rsidR="00C0259A" w:rsidRPr="00C0259A">
        <w:rPr>
          <w:rFonts w:ascii="TitilliumMaps26L" w:hAnsi="TitilliumMaps26L"/>
          <w:color w:val="000000"/>
          <w:sz w:val="22"/>
          <w:szCs w:val="22"/>
        </w:rPr>
        <w:t xml:space="preserve"> designs and manages projects independently, oversee lab/research operations and supervises research staff</w:t>
      </w:r>
      <w:r w:rsidR="00C0259A">
        <w:rPr>
          <w:rFonts w:ascii="TitilliumMaps26L" w:hAnsi="TitilliumMaps26L"/>
          <w:color w:val="000000"/>
          <w:sz w:val="22"/>
          <w:szCs w:val="22"/>
        </w:rPr>
        <w:t>.</w:t>
      </w:r>
      <w:r w:rsidR="00C0259A" w:rsidRPr="00C0259A">
        <w:rPr>
          <w:rFonts w:ascii="TitilliumMaps26L" w:hAnsi="TitilliumMaps26L"/>
          <w:color w:val="000000"/>
          <w:sz w:val="22"/>
          <w:szCs w:val="22"/>
        </w:rPr>
        <w:t xml:space="preserve"> </w:t>
      </w:r>
      <w:r w:rsidR="001D1933" w:rsidRPr="001D1933">
        <w:rPr>
          <w:rFonts w:ascii="TitilliumMaps26L" w:hAnsi="TitilliumMaps26L"/>
          <w:color w:val="000000"/>
          <w:sz w:val="22"/>
          <w:szCs w:val="22"/>
        </w:rPr>
        <w:t>Independently design and execute research projects</w:t>
      </w:r>
      <w:r w:rsidR="001D1933">
        <w:rPr>
          <w:rFonts w:ascii="TitilliumMaps26L" w:hAnsi="TitilliumMaps26L"/>
          <w:color w:val="000000"/>
          <w:sz w:val="22"/>
          <w:szCs w:val="22"/>
        </w:rPr>
        <w:t>.</w:t>
      </w:r>
      <w:r w:rsidR="001D1933" w:rsidRPr="001D1933">
        <w:rPr>
          <w:rFonts w:ascii="TitilliumMaps26L" w:hAnsi="TitilliumMaps26L"/>
          <w:color w:val="000000"/>
          <w:sz w:val="22"/>
          <w:szCs w:val="22"/>
        </w:rPr>
        <w:t xml:space="preserve"> </w:t>
      </w:r>
      <w:r w:rsidR="00F626A1" w:rsidRPr="001D1933">
        <w:rPr>
          <w:rFonts w:ascii="TitilliumMaps26L" w:hAnsi="TitilliumMaps26L"/>
          <w:sz w:val="22"/>
          <w:szCs w:val="22"/>
        </w:rPr>
        <w:t>Independently and with the principal investigator</w:t>
      </w:r>
      <w:r w:rsidR="00F626A1">
        <w:rPr>
          <w:rFonts w:ascii="TitilliumMaps26L" w:hAnsi="TitilliumMaps26L"/>
          <w:sz w:val="22"/>
          <w:szCs w:val="22"/>
        </w:rPr>
        <w:t xml:space="preserve">, </w:t>
      </w:r>
      <w:r w:rsidR="00F626A1" w:rsidRPr="001D1933">
        <w:rPr>
          <w:rFonts w:ascii="TitilliumMaps26L" w:hAnsi="TitilliumMaps26L"/>
          <w:sz w:val="22"/>
          <w:szCs w:val="22"/>
        </w:rPr>
        <w:t>design, plan, and execute research projects with the aim of</w:t>
      </w:r>
      <w:r w:rsidR="00F626A1" w:rsidRPr="001D1933">
        <w:rPr>
          <w:rFonts w:ascii="TitilliumMaps26L" w:hAnsi="TitilliumMaps26L"/>
          <w:sz w:val="22"/>
          <w:szCs w:val="22"/>
          <w:highlight w:val="cyan"/>
        </w:rPr>
        <w:t>….</w:t>
      </w:r>
      <w:r w:rsidR="00F626A1" w:rsidRPr="001D1933">
        <w:rPr>
          <w:rFonts w:ascii="TitilliumMaps26L" w:hAnsi="TitilliumMaps26L"/>
          <w:sz w:val="22"/>
          <w:szCs w:val="22"/>
        </w:rPr>
        <w:t xml:space="preserve"> Perform analysis of</w:t>
      </w:r>
      <w:r w:rsidR="00F626A1" w:rsidRPr="001D1933">
        <w:rPr>
          <w:rFonts w:ascii="TitilliumMaps26L" w:hAnsi="TitilliumMaps26L"/>
          <w:sz w:val="22"/>
          <w:szCs w:val="22"/>
          <w:highlight w:val="cyan"/>
        </w:rPr>
        <w:t>…..,(ex: Western blotting, ELISA, DNA and RNA isolation, PCR, in vivo studies using animals, etc.)</w:t>
      </w:r>
      <w:r w:rsidR="00F626A1" w:rsidRPr="001D1933">
        <w:rPr>
          <w:rFonts w:ascii="TitilliumMaps26L" w:hAnsi="TitilliumMaps26L"/>
          <w:sz w:val="22"/>
          <w:szCs w:val="22"/>
        </w:rPr>
        <w:t xml:space="preserve"> Maintain accurate records of data and provide findings and recommendations to the PI based on analysis.</w:t>
      </w:r>
      <w:r w:rsidR="00F626A1" w:rsidRPr="001D1933">
        <w:rPr>
          <w:rFonts w:ascii="TitilliumMaps26L" w:hAnsi="TitilliumMaps26L"/>
          <w:color w:val="000000"/>
          <w:sz w:val="22"/>
          <w:szCs w:val="22"/>
          <w:highlight w:val="cyan"/>
        </w:rPr>
        <w:t xml:space="preserve"> </w:t>
      </w:r>
      <w:r w:rsidR="00CF6BC4" w:rsidRPr="001D1933">
        <w:rPr>
          <w:rFonts w:ascii="TitilliumMaps26L" w:hAnsi="TitilliumMaps26L"/>
          <w:color w:val="000000"/>
          <w:sz w:val="22"/>
          <w:szCs w:val="22"/>
          <w:highlight w:val="cyan"/>
        </w:rPr>
        <w:t>(##%)</w:t>
      </w:r>
    </w:p>
    <w:p w14:paraId="5BEB23B8" w14:textId="5A2092A2" w:rsidR="001D1933" w:rsidRDefault="00743BF8" w:rsidP="008E3EA3">
      <w:pPr>
        <w:pStyle w:val="NormalWeb"/>
        <w:numPr>
          <w:ilvl w:val="0"/>
          <w:numId w:val="5"/>
        </w:numPr>
        <w:spacing w:before="120" w:beforeAutospacing="0" w:after="0" w:afterAutospacing="0"/>
        <w:rPr>
          <w:rFonts w:ascii="TitilliumMaps26L" w:hAnsi="TitilliumMaps26L"/>
          <w:color w:val="000000"/>
          <w:sz w:val="22"/>
          <w:szCs w:val="22"/>
        </w:rPr>
      </w:pPr>
      <w:r>
        <w:rPr>
          <w:rFonts w:ascii="TitilliumMaps26L" w:hAnsi="TitilliumMaps26L"/>
          <w:color w:val="000000"/>
          <w:sz w:val="22"/>
          <w:szCs w:val="22"/>
        </w:rPr>
        <w:t>Working with a high degree of independence,</w:t>
      </w:r>
      <w:r>
        <w:rPr>
          <w:rFonts w:ascii="TitilliumMaps26L" w:hAnsi="TitilliumMaps26L"/>
          <w:color w:val="000000"/>
          <w:sz w:val="22"/>
          <w:szCs w:val="22"/>
        </w:rPr>
        <w:t xml:space="preserve"> o</w:t>
      </w:r>
      <w:r w:rsidR="001D1933" w:rsidRPr="00743BF8">
        <w:rPr>
          <w:rFonts w:ascii="TitilliumMaps26L" w:hAnsi="TitilliumMaps26L"/>
          <w:color w:val="000000"/>
          <w:sz w:val="22"/>
          <w:szCs w:val="22"/>
        </w:rPr>
        <w:t>versee progress of the research projects and provide regular progress reports to the PI; and provide input and r</w:t>
      </w:r>
      <w:r w:rsidR="001D1933" w:rsidRPr="001D1933">
        <w:rPr>
          <w:rFonts w:ascii="TitilliumMaps26L" w:hAnsi="TitilliumMaps26L"/>
          <w:color w:val="000000"/>
          <w:sz w:val="22"/>
          <w:szCs w:val="22"/>
        </w:rPr>
        <w:t xml:space="preserve">ecommendation to principal investigator regarding significant developments in research projects. Provide input and recommendation to principal investigator regarding significant developments in research projects. </w:t>
      </w:r>
      <w:r w:rsidR="001D1933" w:rsidRPr="001D1933">
        <w:rPr>
          <w:rFonts w:ascii="TitilliumMaps26L" w:hAnsi="TitilliumMaps26L"/>
          <w:color w:val="000000"/>
          <w:sz w:val="22"/>
          <w:szCs w:val="22"/>
          <w:highlight w:val="cyan"/>
        </w:rPr>
        <w:t>(##%)</w:t>
      </w:r>
    </w:p>
    <w:p w14:paraId="1BE53B6D" w14:textId="226FBD99" w:rsidR="001D1933" w:rsidRDefault="001D1933" w:rsidP="008E3EA3">
      <w:pPr>
        <w:pStyle w:val="NormalWeb"/>
        <w:numPr>
          <w:ilvl w:val="0"/>
          <w:numId w:val="5"/>
        </w:numPr>
        <w:spacing w:before="120" w:beforeAutospacing="0" w:after="0" w:afterAutospacing="0"/>
        <w:rPr>
          <w:rFonts w:ascii="TitilliumMaps26L" w:hAnsi="TitilliumMaps26L"/>
          <w:color w:val="000000"/>
          <w:sz w:val="22"/>
          <w:szCs w:val="22"/>
        </w:rPr>
      </w:pPr>
      <w:r w:rsidRPr="00743BF8">
        <w:rPr>
          <w:rFonts w:ascii="TitilliumMaps26L" w:hAnsi="TitilliumMaps26L"/>
          <w:color w:val="000000"/>
          <w:sz w:val="22"/>
          <w:szCs w:val="22"/>
        </w:rPr>
        <w:t>Provide</w:t>
      </w:r>
      <w:r w:rsidRPr="001D1933">
        <w:rPr>
          <w:rFonts w:ascii="TitilliumMaps26L" w:hAnsi="TitilliumMaps26L"/>
          <w:color w:val="000000"/>
          <w:sz w:val="22"/>
          <w:szCs w:val="22"/>
        </w:rPr>
        <w:t xml:space="preserve"> scientific oversight of all research projects, including data collection and maintenance. Establish and manage the day-to-day priorities of the research staff. Establish goals and objectives for the efficient and timely completion of projects. Meet regularly with the principal investigator to review and set priorities, staff/student-related issues, and future research staff and planning.</w:t>
      </w:r>
      <w:r w:rsidRPr="001D1933">
        <w:rPr>
          <w:rFonts w:ascii="TitilliumMaps26L" w:hAnsi="TitilliumMaps26L"/>
          <w:color w:val="000000"/>
          <w:sz w:val="22"/>
          <w:szCs w:val="22"/>
          <w:highlight w:val="cyan"/>
        </w:rPr>
        <w:t xml:space="preserve"> </w:t>
      </w:r>
      <w:r w:rsidRPr="001D1933">
        <w:rPr>
          <w:rFonts w:ascii="TitilliumMaps26L" w:hAnsi="TitilliumMaps26L"/>
          <w:color w:val="000000"/>
          <w:sz w:val="22"/>
          <w:szCs w:val="22"/>
          <w:highlight w:val="cyan"/>
        </w:rPr>
        <w:t>(##%)</w:t>
      </w:r>
    </w:p>
    <w:p w14:paraId="75E164D1" w14:textId="34DE72D3" w:rsidR="004C21DC" w:rsidRPr="001D1933" w:rsidRDefault="00743BF8" w:rsidP="008E3EA3">
      <w:pPr>
        <w:pStyle w:val="NormalWeb"/>
        <w:numPr>
          <w:ilvl w:val="0"/>
          <w:numId w:val="5"/>
        </w:numPr>
        <w:spacing w:before="120" w:beforeAutospacing="0" w:after="0" w:afterAutospacing="0"/>
        <w:rPr>
          <w:rFonts w:ascii="TitilliumMaps26L" w:hAnsi="TitilliumMaps26L"/>
          <w:color w:val="000000"/>
          <w:sz w:val="22"/>
          <w:szCs w:val="22"/>
        </w:rPr>
      </w:pPr>
      <w:r>
        <w:rPr>
          <w:rFonts w:ascii="TitilliumMaps26L" w:hAnsi="TitilliumMaps26L"/>
          <w:sz w:val="22"/>
          <w:szCs w:val="22"/>
        </w:rPr>
        <w:t>Serve as lead and o</w:t>
      </w:r>
      <w:r w:rsidR="00F626A1">
        <w:rPr>
          <w:rFonts w:ascii="TitilliumMaps26L" w:hAnsi="TitilliumMaps26L"/>
          <w:sz w:val="22"/>
          <w:szCs w:val="22"/>
        </w:rPr>
        <w:t>versee coordination of</w:t>
      </w:r>
      <w:r w:rsidR="00F626A1" w:rsidRPr="001D1933">
        <w:rPr>
          <w:rFonts w:ascii="TitilliumMaps26L" w:hAnsi="TitilliumMaps26L"/>
          <w:sz w:val="22"/>
          <w:szCs w:val="22"/>
        </w:rPr>
        <w:t xml:space="preserve"> research project</w:t>
      </w:r>
      <w:r w:rsidR="00F626A1">
        <w:rPr>
          <w:rFonts w:ascii="TitilliumMaps26L" w:hAnsi="TitilliumMaps26L"/>
          <w:sz w:val="22"/>
          <w:szCs w:val="22"/>
        </w:rPr>
        <w:t>s</w:t>
      </w:r>
      <w:r w:rsidR="00F626A1" w:rsidRPr="001D1933">
        <w:rPr>
          <w:rFonts w:ascii="TitilliumMaps26L" w:hAnsi="TitilliumMaps26L"/>
          <w:sz w:val="22"/>
          <w:szCs w:val="22"/>
        </w:rPr>
        <w:t xml:space="preserve"> with internal and external partners, customers, and constituent</w:t>
      </w:r>
      <w:r w:rsidR="00F626A1">
        <w:rPr>
          <w:rFonts w:ascii="TitilliumMaps26L" w:hAnsi="TitilliumMaps26L"/>
          <w:sz w:val="22"/>
          <w:szCs w:val="22"/>
        </w:rPr>
        <w:t>s. Coordinate</w:t>
      </w:r>
      <w:r w:rsidR="007D438E" w:rsidRPr="001D1933">
        <w:rPr>
          <w:rFonts w:ascii="TitilliumMaps26L" w:hAnsi="TitilliumMaps26L"/>
          <w:sz w:val="22"/>
          <w:szCs w:val="22"/>
        </w:rPr>
        <w:t xml:space="preserve"> experiments performed by other lab members, ensuring adequate resources, assisting with experimental design and analysis. </w:t>
      </w:r>
      <w:r w:rsidR="004C21DC" w:rsidRPr="001D1933">
        <w:rPr>
          <w:rFonts w:ascii="TitilliumMaps26L" w:hAnsi="TitilliumMaps26L"/>
          <w:sz w:val="22"/>
          <w:szCs w:val="22"/>
        </w:rPr>
        <w:t>Oversee progress of the research projects and provide regular progress reports to the PI; and p</w:t>
      </w:r>
      <w:r w:rsidR="007D438E" w:rsidRPr="001D1933">
        <w:rPr>
          <w:rFonts w:ascii="TitilliumMaps26L" w:hAnsi="TitilliumMaps26L"/>
          <w:sz w:val="22"/>
          <w:szCs w:val="22"/>
        </w:rPr>
        <w:t xml:space="preserve">rovide input and recommendation to principal investigator regarding significant developments in research projects. </w:t>
      </w:r>
      <w:r w:rsidR="00F626A1">
        <w:rPr>
          <w:rFonts w:ascii="TitilliumMaps26L" w:hAnsi="TitilliumMaps26L"/>
          <w:sz w:val="22"/>
          <w:szCs w:val="22"/>
        </w:rPr>
        <w:t>Provide input to the PI on strategic direction of the experiments.</w:t>
      </w:r>
      <w:r w:rsidR="00F626A1">
        <w:rPr>
          <w:rFonts w:ascii="TitilliumMaps26L" w:hAnsi="TitilliumMaps26L"/>
          <w:sz w:val="22"/>
          <w:szCs w:val="22"/>
        </w:rPr>
        <w:t xml:space="preserve"> </w:t>
      </w:r>
      <w:r w:rsidR="007D438E" w:rsidRPr="001D1933">
        <w:rPr>
          <w:rFonts w:ascii="TitilliumMaps26L" w:hAnsi="TitilliumMaps26L"/>
          <w:sz w:val="22"/>
          <w:szCs w:val="22"/>
        </w:rPr>
        <w:t xml:space="preserve">Ensure the PI is informed about the results of lab members, </w:t>
      </w:r>
      <w:r w:rsidR="007D438E" w:rsidRPr="001D1933">
        <w:rPr>
          <w:rFonts w:ascii="TitilliumMaps26L" w:hAnsi="TitilliumMaps26L"/>
          <w:sz w:val="22"/>
          <w:szCs w:val="22"/>
        </w:rPr>
        <w:lastRenderedPageBreak/>
        <w:t xml:space="preserve">and ensure the PI’s experimental strategy is explored by lab members and through independent experiments by the </w:t>
      </w:r>
      <w:r w:rsidR="00356619" w:rsidRPr="001D1933">
        <w:rPr>
          <w:rFonts w:ascii="TitilliumMaps26L" w:hAnsi="TitilliumMaps26L"/>
          <w:sz w:val="22"/>
          <w:szCs w:val="22"/>
        </w:rPr>
        <w:t xml:space="preserve">Senior </w:t>
      </w:r>
      <w:r w:rsidR="007D438E" w:rsidRPr="001D1933">
        <w:rPr>
          <w:rFonts w:ascii="TitilliumMaps26L" w:hAnsi="TitilliumMaps26L"/>
          <w:sz w:val="22"/>
          <w:szCs w:val="22"/>
        </w:rPr>
        <w:t xml:space="preserve">Research Associate. </w:t>
      </w:r>
      <w:r w:rsidRPr="001D1933">
        <w:rPr>
          <w:rFonts w:ascii="TitilliumMaps26L" w:hAnsi="TitilliumMaps26L"/>
          <w:color w:val="000000"/>
          <w:sz w:val="22"/>
          <w:szCs w:val="22"/>
          <w:highlight w:val="cyan"/>
        </w:rPr>
        <w:t>(##%)</w:t>
      </w:r>
    </w:p>
    <w:p w14:paraId="05A9331C" w14:textId="77777777" w:rsidR="00743BF8" w:rsidRDefault="001D1933" w:rsidP="00394BA8">
      <w:pPr>
        <w:pStyle w:val="NormalWeb"/>
        <w:numPr>
          <w:ilvl w:val="0"/>
          <w:numId w:val="5"/>
        </w:numPr>
        <w:spacing w:before="120" w:beforeAutospacing="0" w:after="0" w:afterAutospacing="0"/>
        <w:rPr>
          <w:rFonts w:ascii="TitilliumMaps26L" w:hAnsi="TitilliumMaps26L"/>
          <w:color w:val="000000"/>
          <w:sz w:val="22"/>
          <w:szCs w:val="22"/>
        </w:rPr>
      </w:pPr>
      <w:r w:rsidRPr="00743BF8">
        <w:rPr>
          <w:rFonts w:ascii="TitilliumMaps26L" w:hAnsi="TitilliumMaps26L"/>
          <w:sz w:val="22"/>
          <w:szCs w:val="22"/>
        </w:rPr>
        <w:t xml:space="preserve">Direct laboratory staff in the development and training of </w:t>
      </w:r>
      <w:r w:rsidRPr="00743BF8">
        <w:rPr>
          <w:rFonts w:ascii="TitilliumMaps26L" w:hAnsi="TitilliumMaps26L"/>
          <w:sz w:val="22"/>
          <w:szCs w:val="22"/>
        </w:rPr>
        <w:t xml:space="preserve">highly complex </w:t>
      </w:r>
      <w:r w:rsidRPr="00743BF8">
        <w:rPr>
          <w:rFonts w:ascii="TitilliumMaps26L" w:hAnsi="TitilliumMaps26L"/>
          <w:sz w:val="22"/>
          <w:szCs w:val="22"/>
        </w:rPr>
        <w:t xml:space="preserve">new techniques and protocols to advance research projects within the lab. </w:t>
      </w:r>
      <w:r w:rsidR="00743BF8" w:rsidRPr="001D1933">
        <w:rPr>
          <w:rFonts w:ascii="TitilliumMaps26L" w:hAnsi="TitilliumMaps26L"/>
          <w:color w:val="000000"/>
          <w:sz w:val="22"/>
          <w:szCs w:val="22"/>
          <w:highlight w:val="cyan"/>
        </w:rPr>
        <w:t>(##%)</w:t>
      </w:r>
    </w:p>
    <w:p w14:paraId="7A12295E" w14:textId="59A7A66B" w:rsidR="002000EA" w:rsidRPr="00743BF8" w:rsidRDefault="007D438E" w:rsidP="00394BA8">
      <w:pPr>
        <w:pStyle w:val="NormalWeb"/>
        <w:numPr>
          <w:ilvl w:val="0"/>
          <w:numId w:val="5"/>
        </w:numPr>
        <w:spacing w:before="120" w:beforeAutospacing="0" w:after="0" w:afterAutospacing="0"/>
        <w:rPr>
          <w:rFonts w:ascii="TitilliumMaps26L" w:hAnsi="TitilliumMaps26L"/>
          <w:color w:val="000000"/>
          <w:sz w:val="22"/>
          <w:szCs w:val="22"/>
        </w:rPr>
      </w:pPr>
      <w:r w:rsidRPr="00743BF8">
        <w:rPr>
          <w:rFonts w:ascii="TitilliumMaps26L" w:hAnsi="TitilliumMaps26L"/>
          <w:sz w:val="22"/>
          <w:szCs w:val="22"/>
        </w:rPr>
        <w:t>Mentor and train lab staff and graduate students; oversee research work and ensure pro</w:t>
      </w:r>
      <w:r w:rsidR="004C21DC" w:rsidRPr="00743BF8">
        <w:rPr>
          <w:rFonts w:ascii="TitilliumMaps26L" w:hAnsi="TitilliumMaps26L"/>
          <w:sz w:val="22"/>
          <w:szCs w:val="22"/>
        </w:rPr>
        <w:t xml:space="preserve"> </w:t>
      </w:r>
      <w:r w:rsidRPr="00743BF8">
        <w:rPr>
          <w:rFonts w:ascii="TitilliumMaps26L" w:hAnsi="TitilliumMaps26L"/>
          <w:sz w:val="22"/>
          <w:szCs w:val="22"/>
        </w:rPr>
        <w:t xml:space="preserve">jects are being completed according to the research plan. This will involve teaching other members of the lab techniques and scientific discovery methods, including students and post-docs. </w:t>
      </w:r>
      <w:r w:rsidR="00513583" w:rsidRPr="00743BF8">
        <w:rPr>
          <w:rFonts w:ascii="TitilliumMaps26L" w:hAnsi="TitilliumMaps26L"/>
          <w:sz w:val="22"/>
          <w:szCs w:val="22"/>
        </w:rPr>
        <w:t>A</w:t>
      </w:r>
      <w:r w:rsidRPr="00743BF8">
        <w:rPr>
          <w:rFonts w:ascii="TitilliumMaps26L" w:hAnsi="TitilliumMaps26L"/>
          <w:sz w:val="22"/>
          <w:szCs w:val="22"/>
        </w:rPr>
        <w:t xml:space="preserve">ssist and teach both established and new research techniques to other lab members to facilitate their experiments. </w:t>
      </w:r>
      <w:r w:rsidR="00513583" w:rsidRPr="00743BF8">
        <w:rPr>
          <w:rFonts w:ascii="TitilliumMaps26L" w:hAnsi="TitilliumMaps26L"/>
          <w:sz w:val="22"/>
          <w:szCs w:val="22"/>
        </w:rPr>
        <w:t>C</w:t>
      </w:r>
      <w:r w:rsidRPr="00743BF8">
        <w:rPr>
          <w:rFonts w:ascii="TitilliumMaps26L" w:hAnsi="TitilliumMaps26L"/>
          <w:sz w:val="22"/>
          <w:szCs w:val="22"/>
        </w:rPr>
        <w:t>oordinate trainings for lab members with the EHS</w:t>
      </w:r>
      <w:r w:rsidR="00513583" w:rsidRPr="00743BF8">
        <w:rPr>
          <w:rFonts w:ascii="TitilliumMaps26L" w:hAnsi="TitilliumMaps26L"/>
          <w:sz w:val="22"/>
          <w:szCs w:val="22"/>
        </w:rPr>
        <w:t xml:space="preserve"> </w:t>
      </w:r>
      <w:r w:rsidRPr="00743BF8">
        <w:rPr>
          <w:rFonts w:ascii="TitilliumMaps26L" w:hAnsi="TitilliumMaps26L"/>
          <w:sz w:val="22"/>
          <w:szCs w:val="22"/>
        </w:rPr>
        <w:t>and others, as needed.</w:t>
      </w:r>
      <w:r w:rsidR="00743BF8" w:rsidRPr="00743BF8">
        <w:rPr>
          <w:rFonts w:ascii="TitilliumMaps26L" w:hAnsi="TitilliumMaps26L"/>
          <w:color w:val="000000"/>
          <w:sz w:val="22"/>
          <w:szCs w:val="22"/>
          <w:highlight w:val="cyan"/>
        </w:rPr>
        <w:t xml:space="preserve"> </w:t>
      </w:r>
      <w:r w:rsidR="00743BF8" w:rsidRPr="001D1933">
        <w:rPr>
          <w:rFonts w:ascii="TitilliumMaps26L" w:hAnsi="TitilliumMaps26L"/>
          <w:color w:val="000000"/>
          <w:sz w:val="22"/>
          <w:szCs w:val="22"/>
          <w:highlight w:val="cyan"/>
        </w:rPr>
        <w:t>(##%)</w:t>
      </w:r>
    </w:p>
    <w:p w14:paraId="25CA053E" w14:textId="0FA83BE1" w:rsidR="002000EA" w:rsidRPr="001D1933" w:rsidRDefault="002000EA" w:rsidP="002000EA">
      <w:pPr>
        <w:pStyle w:val="ListParagraph"/>
        <w:numPr>
          <w:ilvl w:val="0"/>
          <w:numId w:val="5"/>
        </w:numPr>
        <w:rPr>
          <w:szCs w:val="22"/>
        </w:rPr>
      </w:pPr>
      <w:r w:rsidRPr="001D1933">
        <w:rPr>
          <w:szCs w:val="22"/>
        </w:rPr>
        <w:t>Present data and fin</w:t>
      </w:r>
      <w:r w:rsidR="00B944C8" w:rsidRPr="001D1933">
        <w:rPr>
          <w:szCs w:val="22"/>
        </w:rPr>
        <w:t xml:space="preserve">dings at laboratory meetings and </w:t>
      </w:r>
      <w:r w:rsidRPr="001D1933">
        <w:rPr>
          <w:szCs w:val="22"/>
        </w:rPr>
        <w:t>scien</w:t>
      </w:r>
      <w:r w:rsidR="00B944C8" w:rsidRPr="001D1933">
        <w:rPr>
          <w:szCs w:val="22"/>
        </w:rPr>
        <w:t>tific meetings, seminars, etc. P</w:t>
      </w:r>
      <w:r w:rsidRPr="001D1933">
        <w:rPr>
          <w:szCs w:val="22"/>
        </w:rPr>
        <w:t xml:space="preserve">repare manuscripts, and contribute preliminary data for grant proposals.  </w:t>
      </w:r>
      <w:r w:rsidR="00743BF8" w:rsidRPr="001D1933">
        <w:rPr>
          <w:color w:val="000000"/>
          <w:szCs w:val="22"/>
          <w:highlight w:val="cyan"/>
        </w:rPr>
        <w:t>(##%)</w:t>
      </w:r>
    </w:p>
    <w:p w14:paraId="5237EC5F" w14:textId="619ECB7B" w:rsidR="007D438E" w:rsidRPr="001D1933" w:rsidRDefault="007D438E" w:rsidP="00C84EA6">
      <w:pPr>
        <w:pStyle w:val="NormalWeb"/>
        <w:numPr>
          <w:ilvl w:val="0"/>
          <w:numId w:val="5"/>
        </w:numPr>
        <w:spacing w:before="120" w:beforeAutospacing="0" w:after="0" w:afterAutospacing="0"/>
        <w:rPr>
          <w:rFonts w:ascii="TitilliumMaps26L" w:hAnsi="TitilliumMaps26L"/>
          <w:color w:val="FF0000"/>
          <w:sz w:val="22"/>
          <w:szCs w:val="22"/>
        </w:rPr>
      </w:pPr>
      <w:r w:rsidRPr="001D1933">
        <w:rPr>
          <w:rFonts w:ascii="TitilliumMaps26L" w:hAnsi="TitilliumMaps26L"/>
          <w:sz w:val="22"/>
          <w:szCs w:val="22"/>
        </w:rPr>
        <w:t>Independently author research projects. Assemble data and make publication-quality figures from analyzed data. With the highest level of integrity and responsible conduct of research, participate in writing manuscripts as a first author and co-author for discoveries from research performed in the lab, together with the PI and other lab members.</w:t>
      </w:r>
      <w:r w:rsidR="00743BF8" w:rsidRPr="00743BF8">
        <w:rPr>
          <w:rFonts w:ascii="TitilliumMaps26L" w:hAnsi="TitilliumMaps26L"/>
          <w:color w:val="000000"/>
          <w:sz w:val="22"/>
          <w:szCs w:val="22"/>
          <w:highlight w:val="cyan"/>
        </w:rPr>
        <w:t xml:space="preserve"> </w:t>
      </w:r>
      <w:r w:rsidR="00743BF8" w:rsidRPr="001D1933">
        <w:rPr>
          <w:rFonts w:ascii="TitilliumMaps26L" w:hAnsi="TitilliumMaps26L"/>
          <w:color w:val="000000"/>
          <w:sz w:val="22"/>
          <w:szCs w:val="22"/>
          <w:highlight w:val="cyan"/>
        </w:rPr>
        <w:t>(##%)</w:t>
      </w:r>
    </w:p>
    <w:p w14:paraId="4673D1FA" w14:textId="23F10D5E" w:rsidR="004C21DC" w:rsidRPr="001D1933" w:rsidRDefault="002000EA" w:rsidP="00CD4228">
      <w:pPr>
        <w:pStyle w:val="NormalWeb"/>
        <w:numPr>
          <w:ilvl w:val="0"/>
          <w:numId w:val="5"/>
        </w:numPr>
        <w:spacing w:before="120" w:beforeAutospacing="0" w:after="0" w:afterAutospacing="0"/>
        <w:rPr>
          <w:rFonts w:ascii="TitilliumMaps26L" w:hAnsi="TitilliumMaps26L"/>
          <w:color w:val="FF0000"/>
          <w:sz w:val="22"/>
          <w:szCs w:val="22"/>
        </w:rPr>
      </w:pPr>
      <w:r w:rsidRPr="001D1933">
        <w:rPr>
          <w:rFonts w:ascii="TitilliumMaps26L" w:hAnsi="TitilliumMaps26L"/>
          <w:sz w:val="22"/>
          <w:szCs w:val="22"/>
        </w:rPr>
        <w:t>Assess, update, and d</w:t>
      </w:r>
      <w:r w:rsidR="007D438E" w:rsidRPr="001D1933">
        <w:rPr>
          <w:rFonts w:ascii="TitilliumMaps26L" w:hAnsi="TitilliumMaps26L"/>
          <w:sz w:val="22"/>
          <w:szCs w:val="22"/>
        </w:rPr>
        <w:t xml:space="preserve">evelop </w:t>
      </w:r>
      <w:r w:rsidRPr="001D1933">
        <w:rPr>
          <w:rFonts w:ascii="TitilliumMaps26L" w:hAnsi="TitilliumMaps26L"/>
          <w:sz w:val="22"/>
          <w:szCs w:val="22"/>
        </w:rPr>
        <w:t xml:space="preserve">new </w:t>
      </w:r>
      <w:r w:rsidR="007D438E" w:rsidRPr="001D1933">
        <w:rPr>
          <w:rFonts w:ascii="TitilliumMaps26L" w:hAnsi="TitilliumMaps26L"/>
          <w:sz w:val="22"/>
          <w:szCs w:val="22"/>
        </w:rPr>
        <w:t>standard operatin</w:t>
      </w:r>
      <w:r w:rsidRPr="001D1933">
        <w:rPr>
          <w:rFonts w:ascii="TitilliumMaps26L" w:hAnsi="TitilliumMaps26L"/>
          <w:sz w:val="22"/>
          <w:szCs w:val="22"/>
        </w:rPr>
        <w:t>g procedures (SOPs) for the lab.</w:t>
      </w:r>
      <w:r w:rsidR="007D438E" w:rsidRPr="001D1933">
        <w:rPr>
          <w:rFonts w:ascii="TitilliumMaps26L" w:hAnsi="TitilliumMaps26L"/>
          <w:sz w:val="22"/>
          <w:szCs w:val="22"/>
        </w:rPr>
        <w:t xml:space="preserve"> </w:t>
      </w:r>
      <w:r w:rsidR="00743BF8" w:rsidRPr="001D1933">
        <w:rPr>
          <w:rFonts w:ascii="TitilliumMaps26L" w:hAnsi="TitilliumMaps26L"/>
          <w:color w:val="000000"/>
          <w:sz w:val="22"/>
          <w:szCs w:val="22"/>
          <w:highlight w:val="cyan"/>
        </w:rPr>
        <w:t>(##%)</w:t>
      </w:r>
    </w:p>
    <w:p w14:paraId="644B3903" w14:textId="550FA68E" w:rsidR="007D438E" w:rsidRPr="001D1933" w:rsidRDefault="001D1933" w:rsidP="00CD4228">
      <w:pPr>
        <w:pStyle w:val="NormalWeb"/>
        <w:numPr>
          <w:ilvl w:val="0"/>
          <w:numId w:val="5"/>
        </w:numPr>
        <w:spacing w:before="120" w:beforeAutospacing="0" w:after="0" w:afterAutospacing="0"/>
        <w:rPr>
          <w:rFonts w:ascii="TitilliumMaps26L" w:hAnsi="TitilliumMaps26L"/>
          <w:color w:val="FF0000"/>
          <w:sz w:val="22"/>
          <w:szCs w:val="22"/>
        </w:rPr>
      </w:pPr>
      <w:r w:rsidRPr="001D1933">
        <w:rPr>
          <w:rFonts w:ascii="TitilliumMaps26L" w:hAnsi="TitilliumMaps26L"/>
          <w:sz w:val="22"/>
          <w:szCs w:val="22"/>
        </w:rPr>
        <w:t>Supervise and oversee all lab members including research assistants and technicians, Research Associates, postdoctoral fellows, graduate, and undergraduate students. Manage laboratory staff workflow. Partner with the PI and Human Resources regarding staff activities such as staffing planning, development, conflict resolution, etc.</w:t>
      </w:r>
      <w:r>
        <w:rPr>
          <w:rFonts w:ascii="TitilliumMaps26L" w:hAnsi="TitilliumMaps26L"/>
          <w:sz w:val="22"/>
          <w:szCs w:val="22"/>
        </w:rPr>
        <w:t xml:space="preserve"> </w:t>
      </w:r>
      <w:r w:rsidR="007D438E" w:rsidRPr="001D1933">
        <w:rPr>
          <w:rFonts w:ascii="TitilliumMaps26L" w:hAnsi="TitilliumMaps26L"/>
          <w:sz w:val="22"/>
          <w:szCs w:val="22"/>
        </w:rPr>
        <w:t>Supervise the research and technical work performed by other lab members, ensuring proper lab procedures are followed, and their safety, and ensuring adequate resources are provided for lab work.</w:t>
      </w:r>
      <w:r w:rsidR="00743BF8" w:rsidRPr="00743BF8">
        <w:rPr>
          <w:rFonts w:ascii="TitilliumMaps26L" w:hAnsi="TitilliumMaps26L"/>
          <w:color w:val="000000"/>
          <w:sz w:val="22"/>
          <w:szCs w:val="22"/>
          <w:highlight w:val="cyan"/>
        </w:rPr>
        <w:t xml:space="preserve"> </w:t>
      </w:r>
      <w:r w:rsidR="00743BF8" w:rsidRPr="001D1933">
        <w:rPr>
          <w:rFonts w:ascii="TitilliumMaps26L" w:hAnsi="TitilliumMaps26L"/>
          <w:color w:val="000000"/>
          <w:sz w:val="22"/>
          <w:szCs w:val="22"/>
          <w:highlight w:val="cyan"/>
        </w:rPr>
        <w:t>(##%)</w:t>
      </w:r>
    </w:p>
    <w:p w14:paraId="34D71616" w14:textId="5475811B" w:rsidR="009E2128" w:rsidRPr="001D1933" w:rsidRDefault="009E2128" w:rsidP="00C84EA6">
      <w:pPr>
        <w:pStyle w:val="NormalWeb"/>
        <w:numPr>
          <w:ilvl w:val="0"/>
          <w:numId w:val="5"/>
        </w:numPr>
        <w:spacing w:before="120" w:beforeAutospacing="0" w:after="0" w:afterAutospacing="0"/>
        <w:rPr>
          <w:rFonts w:ascii="TitilliumMaps26L" w:hAnsi="TitilliumMaps26L"/>
          <w:color w:val="FF0000"/>
          <w:sz w:val="22"/>
          <w:szCs w:val="22"/>
        </w:rPr>
      </w:pPr>
      <w:r w:rsidRPr="001D1933">
        <w:rPr>
          <w:rFonts w:ascii="TitilliumMaps26L" w:hAnsi="TitilliumMaps26L"/>
          <w:sz w:val="22"/>
          <w:szCs w:val="22"/>
        </w:rPr>
        <w:t>Operate laboratory equipment such as</w:t>
      </w:r>
      <w:r w:rsidRPr="001D1933">
        <w:rPr>
          <w:rFonts w:ascii="TitilliumMaps26L" w:hAnsi="TitilliumMaps26L"/>
          <w:sz w:val="22"/>
          <w:szCs w:val="22"/>
          <w:highlight w:val="cyan"/>
        </w:rPr>
        <w:t>……</w:t>
      </w:r>
      <w:r w:rsidRPr="001D1933">
        <w:rPr>
          <w:rFonts w:ascii="TitilliumMaps26L" w:hAnsi="TitilliumMaps26L"/>
          <w:sz w:val="22"/>
          <w:szCs w:val="22"/>
        </w:rPr>
        <w:t xml:space="preserve"> Assist other lab members with general lab maintenance and help oversee and maintain inventory of scientific reagents. </w:t>
      </w:r>
      <w:r w:rsidR="00743BF8" w:rsidRPr="001D1933">
        <w:rPr>
          <w:rFonts w:ascii="TitilliumMaps26L" w:hAnsi="TitilliumMaps26L"/>
          <w:color w:val="000000"/>
          <w:sz w:val="22"/>
          <w:szCs w:val="22"/>
          <w:highlight w:val="cyan"/>
        </w:rPr>
        <w:t>(##%)</w:t>
      </w:r>
    </w:p>
    <w:p w14:paraId="3A771658" w14:textId="77777777" w:rsidR="009A0DD7" w:rsidRPr="001D1933" w:rsidRDefault="009A0DD7" w:rsidP="007D438E">
      <w:pPr>
        <w:pStyle w:val="NormalWeb"/>
        <w:spacing w:before="120" w:beforeAutospacing="0" w:after="0" w:afterAutospacing="0"/>
        <w:ind w:left="360"/>
        <w:rPr>
          <w:rFonts w:ascii="TitilliumMaps26L" w:hAnsi="TitilliumMaps26L"/>
          <w:color w:val="C00000"/>
          <w:sz w:val="22"/>
          <w:szCs w:val="22"/>
        </w:rPr>
      </w:pPr>
    </w:p>
    <w:p w14:paraId="05A10B55" w14:textId="77777777" w:rsidR="007026B2" w:rsidRPr="001D1933" w:rsidRDefault="007026B2" w:rsidP="007026B2">
      <w:pPr>
        <w:pStyle w:val="NormalWeb"/>
        <w:spacing w:before="120" w:beforeAutospacing="0" w:after="0" w:afterAutospacing="0"/>
        <w:rPr>
          <w:rFonts w:ascii="TitilliumMaps26L" w:hAnsi="TitilliumMaps26L"/>
          <w:color w:val="000000"/>
          <w:sz w:val="22"/>
          <w:szCs w:val="22"/>
        </w:rPr>
      </w:pPr>
      <w:r w:rsidRPr="001D1933">
        <w:rPr>
          <w:rFonts w:ascii="TitilliumMaps26L" w:hAnsi="TitilliumMaps26L"/>
          <w:color w:val="000000"/>
          <w:sz w:val="22"/>
          <w:szCs w:val="22"/>
        </w:rPr>
        <w:t>NONESSENTIAL FUNCTIONS</w:t>
      </w:r>
    </w:p>
    <w:p w14:paraId="0E3C7BCC" w14:textId="3AE6DBC0" w:rsidR="007026B2" w:rsidRPr="001D1933" w:rsidRDefault="007026B2" w:rsidP="007026B2">
      <w:pPr>
        <w:pStyle w:val="NormalWeb"/>
        <w:numPr>
          <w:ilvl w:val="0"/>
          <w:numId w:val="6"/>
        </w:numPr>
        <w:spacing w:before="120" w:beforeAutospacing="0" w:after="0" w:afterAutospacing="0"/>
        <w:rPr>
          <w:rFonts w:ascii="TitilliumMaps26L" w:hAnsi="TitilliumMaps26L"/>
          <w:color w:val="000000"/>
          <w:sz w:val="22"/>
          <w:szCs w:val="22"/>
        </w:rPr>
      </w:pPr>
      <w:r w:rsidRPr="001D1933">
        <w:rPr>
          <w:rFonts w:ascii="TitilliumMaps26L" w:hAnsi="TitilliumMaps26L"/>
          <w:color w:val="000000"/>
          <w:sz w:val="22"/>
          <w:szCs w:val="22"/>
        </w:rPr>
        <w:t xml:space="preserve">Perform other duties as assigned. </w:t>
      </w:r>
      <w:r w:rsidR="00743BF8" w:rsidRPr="001D1933">
        <w:rPr>
          <w:rFonts w:ascii="TitilliumMaps26L" w:hAnsi="TitilliumMaps26L"/>
          <w:color w:val="000000"/>
          <w:sz w:val="22"/>
          <w:szCs w:val="22"/>
          <w:highlight w:val="cyan"/>
        </w:rPr>
        <w:t>(##%)</w:t>
      </w:r>
    </w:p>
    <w:p w14:paraId="4165F243" w14:textId="77777777" w:rsidR="007026B2" w:rsidRPr="001D1933" w:rsidRDefault="007026B2" w:rsidP="007026B2">
      <w:pPr>
        <w:pStyle w:val="NormalWeb"/>
        <w:spacing w:before="120" w:beforeAutospacing="0" w:after="0" w:afterAutospacing="0"/>
        <w:rPr>
          <w:rFonts w:ascii="TitilliumMaps26L" w:hAnsi="TitilliumMaps26L"/>
          <w:color w:val="000000"/>
          <w:sz w:val="22"/>
          <w:szCs w:val="22"/>
        </w:rPr>
      </w:pPr>
    </w:p>
    <w:p w14:paraId="7F0BD42B" w14:textId="77777777" w:rsidR="007026B2" w:rsidRPr="001D1933" w:rsidRDefault="007026B2" w:rsidP="00D715EA">
      <w:pPr>
        <w:pStyle w:val="NormalWeb"/>
        <w:spacing w:before="120" w:beforeAutospacing="0" w:after="0" w:afterAutospacing="0"/>
        <w:rPr>
          <w:rFonts w:ascii="TitilliumMaps26L" w:hAnsi="TitilliumMaps26L"/>
          <w:szCs w:val="22"/>
        </w:rPr>
      </w:pPr>
      <w:r w:rsidRPr="001D1933">
        <w:rPr>
          <w:rFonts w:ascii="TitilliumMaps26L" w:hAnsi="TitilliumMaps26L"/>
          <w:sz w:val="22"/>
          <w:szCs w:val="22"/>
        </w:rPr>
        <w:t xml:space="preserve">CONTACTS </w:t>
      </w:r>
    </w:p>
    <w:p w14:paraId="03D7820A" w14:textId="77777777" w:rsidR="007026B2" w:rsidRPr="001D1933" w:rsidRDefault="007026B2" w:rsidP="007026B2">
      <w:pPr>
        <w:rPr>
          <w:szCs w:val="22"/>
        </w:rPr>
      </w:pPr>
      <w:r w:rsidRPr="001D1933">
        <w:rPr>
          <w:szCs w:val="22"/>
        </w:rPr>
        <w:t xml:space="preserve">Department: </w:t>
      </w:r>
      <w:r w:rsidR="00104EB1" w:rsidRPr="001D1933">
        <w:rPr>
          <w:szCs w:val="22"/>
        </w:rPr>
        <w:t xml:space="preserve">Frequent contact with </w:t>
      </w:r>
      <w:r w:rsidR="00C84EA6" w:rsidRPr="001D1933">
        <w:rPr>
          <w:szCs w:val="22"/>
        </w:rPr>
        <w:t>PI</w:t>
      </w:r>
      <w:r w:rsidR="00104EB1" w:rsidRPr="001D1933">
        <w:rPr>
          <w:szCs w:val="22"/>
        </w:rPr>
        <w:t xml:space="preserve"> and lab members, may work with other </w:t>
      </w:r>
      <w:r w:rsidR="00C84EA6" w:rsidRPr="001D1933">
        <w:rPr>
          <w:szCs w:val="22"/>
        </w:rPr>
        <w:t>faculty</w:t>
      </w:r>
      <w:r w:rsidR="00104EB1" w:rsidRPr="001D1933">
        <w:rPr>
          <w:szCs w:val="22"/>
        </w:rPr>
        <w:t xml:space="preserve"> for collaboration of research projects, contact with </w:t>
      </w:r>
      <w:r w:rsidR="00C84EA6" w:rsidRPr="001D1933">
        <w:rPr>
          <w:szCs w:val="22"/>
        </w:rPr>
        <w:t>administrative staff</w:t>
      </w:r>
      <w:r w:rsidR="00104EB1" w:rsidRPr="001D1933">
        <w:rPr>
          <w:szCs w:val="22"/>
        </w:rPr>
        <w:t xml:space="preserve"> as needed</w:t>
      </w:r>
    </w:p>
    <w:p w14:paraId="7DA47C64" w14:textId="77777777" w:rsidR="007026B2" w:rsidRPr="001D1933" w:rsidRDefault="007026B2" w:rsidP="007026B2">
      <w:pPr>
        <w:rPr>
          <w:szCs w:val="22"/>
        </w:rPr>
      </w:pPr>
      <w:r w:rsidRPr="001D1933">
        <w:rPr>
          <w:szCs w:val="22"/>
        </w:rPr>
        <w:t xml:space="preserve">University: </w:t>
      </w:r>
      <w:r w:rsidR="00104EB1" w:rsidRPr="001D1933">
        <w:rPr>
          <w:szCs w:val="22"/>
        </w:rPr>
        <w:t>Regular/Occasional contact with other labs for collaboration, Regular/Occasional contact with the Animal Resource Center, Contact with other departments as needed</w:t>
      </w:r>
      <w:r w:rsidR="00C84EA6" w:rsidRPr="001D1933">
        <w:rPr>
          <w:szCs w:val="22"/>
        </w:rPr>
        <w:tab/>
      </w:r>
    </w:p>
    <w:p w14:paraId="2A450277" w14:textId="77777777" w:rsidR="007026B2" w:rsidRPr="001D1933" w:rsidRDefault="007026B2" w:rsidP="007026B2">
      <w:pPr>
        <w:rPr>
          <w:szCs w:val="22"/>
        </w:rPr>
      </w:pPr>
      <w:r w:rsidRPr="001D1933">
        <w:rPr>
          <w:szCs w:val="22"/>
        </w:rPr>
        <w:t>External:</w:t>
      </w:r>
      <w:r w:rsidR="00C84EA6" w:rsidRPr="001D1933">
        <w:rPr>
          <w:szCs w:val="22"/>
        </w:rPr>
        <w:t xml:space="preserve"> Supply vendors, other institutions, funding agencies, etc.</w:t>
      </w:r>
      <w:r w:rsidR="00104EB1" w:rsidRPr="001D1933">
        <w:rPr>
          <w:szCs w:val="22"/>
        </w:rPr>
        <w:t xml:space="preserve"> as needed</w:t>
      </w:r>
    </w:p>
    <w:p w14:paraId="347C45B4" w14:textId="77777777" w:rsidR="007026B2" w:rsidRPr="001D1933" w:rsidRDefault="007026B2" w:rsidP="007026B2">
      <w:pPr>
        <w:rPr>
          <w:szCs w:val="22"/>
        </w:rPr>
      </w:pPr>
      <w:r w:rsidRPr="001D1933">
        <w:rPr>
          <w:szCs w:val="22"/>
        </w:rPr>
        <w:t xml:space="preserve">Students: </w:t>
      </w:r>
      <w:r w:rsidR="00C84EA6" w:rsidRPr="001D1933">
        <w:rPr>
          <w:szCs w:val="22"/>
        </w:rPr>
        <w:t>Undergraduate and graduate student employees</w:t>
      </w:r>
      <w:r w:rsidR="00104EB1" w:rsidRPr="001D1933">
        <w:rPr>
          <w:szCs w:val="22"/>
        </w:rPr>
        <w:t xml:space="preserve"> working in the lab</w:t>
      </w:r>
    </w:p>
    <w:p w14:paraId="1E8AE641" w14:textId="77777777" w:rsidR="007026B2" w:rsidRPr="001D1933" w:rsidRDefault="007026B2" w:rsidP="007026B2">
      <w:pPr>
        <w:rPr>
          <w:szCs w:val="22"/>
        </w:rPr>
      </w:pPr>
    </w:p>
    <w:p w14:paraId="51B0199D" w14:textId="77777777" w:rsidR="00A63058" w:rsidRPr="001D1933" w:rsidRDefault="007026B2" w:rsidP="007026B2">
      <w:pPr>
        <w:rPr>
          <w:szCs w:val="22"/>
        </w:rPr>
      </w:pPr>
      <w:r w:rsidRPr="001D1933">
        <w:rPr>
          <w:szCs w:val="22"/>
        </w:rPr>
        <w:t>SUPERVISORY RESPONSIBILITY</w:t>
      </w:r>
    </w:p>
    <w:p w14:paraId="6BD3793E" w14:textId="77777777" w:rsidR="00CE5E20" w:rsidRPr="001D1933" w:rsidRDefault="00CE5E20" w:rsidP="007026B2">
      <w:pPr>
        <w:rPr>
          <w:szCs w:val="22"/>
        </w:rPr>
      </w:pPr>
      <w:r w:rsidRPr="001D1933">
        <w:rPr>
          <w:szCs w:val="22"/>
        </w:rPr>
        <w:t>Supervise laboratory staff including research assistants and technicians. May supervise Research Associates within the lab. Oversee all lab members including postdoctoral fellows, graduate, and undergraduate students.</w:t>
      </w:r>
    </w:p>
    <w:p w14:paraId="2ADF3E3B" w14:textId="77777777" w:rsidR="007026B2" w:rsidRPr="001D1933" w:rsidRDefault="007026B2" w:rsidP="007026B2">
      <w:pPr>
        <w:rPr>
          <w:color w:val="FF0000"/>
          <w:szCs w:val="22"/>
        </w:rPr>
      </w:pPr>
      <w:r w:rsidRPr="001D1933">
        <w:rPr>
          <w:color w:val="FF0000"/>
          <w:szCs w:val="22"/>
        </w:rPr>
        <w:lastRenderedPageBreak/>
        <w:t xml:space="preserve">Direct supervisory responsibility includes the authority to hire, transfer, suspend, layoff, recall, promote, discharge, assign, reward or discipline subordinate employees or effectively recommend such actions. </w:t>
      </w:r>
    </w:p>
    <w:p w14:paraId="516316E7" w14:textId="77777777" w:rsidR="007026B2" w:rsidRPr="001D1933" w:rsidRDefault="00CE5E20" w:rsidP="007026B2">
      <w:pPr>
        <w:rPr>
          <w:color w:val="FF0000"/>
          <w:szCs w:val="22"/>
        </w:rPr>
      </w:pPr>
      <w:r w:rsidRPr="001D1933">
        <w:rPr>
          <w:color w:val="FF0000"/>
          <w:szCs w:val="22"/>
        </w:rPr>
        <w:t>SRA’s are often responsible for supervising</w:t>
      </w:r>
      <w:r w:rsidR="00FE60B2" w:rsidRPr="001D1933">
        <w:rPr>
          <w:color w:val="FF0000"/>
          <w:szCs w:val="22"/>
        </w:rPr>
        <w:t xml:space="preserve"> lab staff. </w:t>
      </w:r>
    </w:p>
    <w:p w14:paraId="617281F8" w14:textId="77777777" w:rsidR="00CE5E20" w:rsidRPr="001D1933" w:rsidRDefault="00CE5E20" w:rsidP="007026B2">
      <w:pPr>
        <w:rPr>
          <w:szCs w:val="22"/>
        </w:rPr>
      </w:pPr>
    </w:p>
    <w:p w14:paraId="00F0F013" w14:textId="77777777" w:rsidR="007026B2" w:rsidRPr="001D1933" w:rsidRDefault="007026B2" w:rsidP="007026B2">
      <w:pPr>
        <w:rPr>
          <w:color w:val="FF0000"/>
          <w:szCs w:val="22"/>
        </w:rPr>
      </w:pPr>
      <w:r w:rsidRPr="001D1933">
        <w:rPr>
          <w:szCs w:val="22"/>
        </w:rPr>
        <w:t>QUALIFICATIONS</w:t>
      </w:r>
      <w:r w:rsidR="005F70ED" w:rsidRPr="001D1933">
        <w:rPr>
          <w:szCs w:val="22"/>
        </w:rPr>
        <w:t xml:space="preserve"> </w:t>
      </w:r>
    </w:p>
    <w:p w14:paraId="3636A860" w14:textId="77FA577D" w:rsidR="007026B2" w:rsidRPr="001D1933" w:rsidRDefault="00FE60B2" w:rsidP="007026B2">
      <w:pPr>
        <w:rPr>
          <w:i/>
          <w:color w:val="FF0000"/>
          <w:szCs w:val="22"/>
        </w:rPr>
      </w:pPr>
      <w:r w:rsidRPr="001D1933">
        <w:rPr>
          <w:szCs w:val="22"/>
        </w:rPr>
        <w:t>Experience: Mi</w:t>
      </w:r>
      <w:r w:rsidR="00865B6F" w:rsidRPr="001D1933">
        <w:rPr>
          <w:szCs w:val="22"/>
        </w:rPr>
        <w:t xml:space="preserve">nimum </w:t>
      </w:r>
      <w:r w:rsidRPr="001D1933">
        <w:rPr>
          <w:szCs w:val="22"/>
        </w:rPr>
        <w:t xml:space="preserve">of </w:t>
      </w:r>
      <w:r w:rsidR="00CE5E20" w:rsidRPr="001D1933">
        <w:rPr>
          <w:szCs w:val="22"/>
        </w:rPr>
        <w:t>8</w:t>
      </w:r>
      <w:r w:rsidRPr="001D1933">
        <w:rPr>
          <w:szCs w:val="22"/>
        </w:rPr>
        <w:t xml:space="preserve"> </w:t>
      </w:r>
      <w:r w:rsidR="00865B6F" w:rsidRPr="001D1933">
        <w:rPr>
          <w:szCs w:val="22"/>
        </w:rPr>
        <w:t>years of related</w:t>
      </w:r>
      <w:r w:rsidR="007026B2" w:rsidRPr="001D1933">
        <w:rPr>
          <w:szCs w:val="22"/>
        </w:rPr>
        <w:t xml:space="preserve"> </w:t>
      </w:r>
      <w:r w:rsidR="00513583" w:rsidRPr="001D1933">
        <w:rPr>
          <w:szCs w:val="22"/>
        </w:rPr>
        <w:t xml:space="preserve">postdoctoral </w:t>
      </w:r>
      <w:r w:rsidR="007026B2" w:rsidRPr="001D1933">
        <w:rPr>
          <w:szCs w:val="22"/>
        </w:rPr>
        <w:t>experience</w:t>
      </w:r>
      <w:r w:rsidR="0001041B" w:rsidRPr="001D1933">
        <w:rPr>
          <w:szCs w:val="22"/>
        </w:rPr>
        <w:t xml:space="preserve"> required</w:t>
      </w:r>
      <w:r w:rsidR="00513583" w:rsidRPr="001D1933">
        <w:rPr>
          <w:szCs w:val="22"/>
        </w:rPr>
        <w:t>. E</w:t>
      </w:r>
      <w:r w:rsidR="0001041B" w:rsidRPr="001D1933">
        <w:rPr>
          <w:szCs w:val="22"/>
        </w:rPr>
        <w:t>xperience in preferred field(s) of study</w:t>
      </w:r>
      <w:r w:rsidR="00513583" w:rsidRPr="001D1933">
        <w:rPr>
          <w:szCs w:val="22"/>
        </w:rPr>
        <w:t xml:space="preserve"> preferred</w:t>
      </w:r>
      <w:r w:rsidR="0001041B" w:rsidRPr="001D1933">
        <w:rPr>
          <w:szCs w:val="22"/>
        </w:rPr>
        <w:t>.</w:t>
      </w:r>
      <w:r w:rsidR="00A63058" w:rsidRPr="001D1933">
        <w:rPr>
          <w:szCs w:val="22"/>
        </w:rPr>
        <w:t xml:space="preserve"> </w:t>
      </w:r>
      <w:r w:rsidR="00513583" w:rsidRPr="001D1933">
        <w:rPr>
          <w:color w:val="FF0000"/>
          <w:szCs w:val="22"/>
        </w:rPr>
        <w:t xml:space="preserve">(Minimum years may be higher - salary range should </w:t>
      </w:r>
      <w:r w:rsidR="00CE5E20" w:rsidRPr="001D1933">
        <w:rPr>
          <w:color w:val="FF0000"/>
          <w:szCs w:val="22"/>
        </w:rPr>
        <w:t xml:space="preserve">correlate </w:t>
      </w:r>
      <w:r w:rsidR="00513583" w:rsidRPr="001D1933">
        <w:rPr>
          <w:color w:val="FF0000"/>
          <w:szCs w:val="22"/>
        </w:rPr>
        <w:t xml:space="preserve">to </w:t>
      </w:r>
      <w:r w:rsidR="00CE5E20" w:rsidRPr="001D1933">
        <w:rPr>
          <w:color w:val="FF0000"/>
          <w:szCs w:val="22"/>
        </w:rPr>
        <w:t>the required experience.)</w:t>
      </w:r>
    </w:p>
    <w:p w14:paraId="69E62970" w14:textId="77777777" w:rsidR="00CF6BC4" w:rsidRPr="001D1933" w:rsidRDefault="007026B2" w:rsidP="00CF6BC4">
      <w:pPr>
        <w:rPr>
          <w:szCs w:val="22"/>
        </w:rPr>
      </w:pPr>
      <w:r w:rsidRPr="001D1933">
        <w:rPr>
          <w:szCs w:val="22"/>
        </w:rPr>
        <w:t>Education/Licensing:</w:t>
      </w:r>
      <w:r w:rsidR="0001041B" w:rsidRPr="001D1933">
        <w:rPr>
          <w:szCs w:val="22"/>
        </w:rPr>
        <w:t xml:space="preserve"> PhD, MD, or other terminal </w:t>
      </w:r>
      <w:r w:rsidR="00CF6BC4" w:rsidRPr="001D1933">
        <w:rPr>
          <w:szCs w:val="22"/>
        </w:rPr>
        <w:t xml:space="preserve">degree </w:t>
      </w:r>
      <w:r w:rsidR="00CF6BC4" w:rsidRPr="001D1933">
        <w:rPr>
          <w:i/>
          <w:szCs w:val="22"/>
          <w:highlight w:val="cyan"/>
        </w:rPr>
        <w:t>(indicate accepted terminal degrees)</w:t>
      </w:r>
      <w:r w:rsidR="00CF6BC4" w:rsidRPr="001D1933">
        <w:rPr>
          <w:szCs w:val="22"/>
        </w:rPr>
        <w:t xml:space="preserve"> in </w:t>
      </w:r>
      <w:r w:rsidR="00CF6BC4" w:rsidRPr="001D1933">
        <w:rPr>
          <w:i/>
          <w:szCs w:val="22"/>
          <w:highlight w:val="cyan"/>
        </w:rPr>
        <w:t>specified field of study</w:t>
      </w:r>
      <w:r w:rsidR="00CF6BC4" w:rsidRPr="001D1933">
        <w:rPr>
          <w:szCs w:val="22"/>
        </w:rPr>
        <w:t xml:space="preserve">.  </w:t>
      </w:r>
    </w:p>
    <w:p w14:paraId="3DD0ACB1" w14:textId="77777777" w:rsidR="007026B2" w:rsidRPr="001D1933" w:rsidRDefault="00D715EA" w:rsidP="007026B2">
      <w:pPr>
        <w:rPr>
          <w:szCs w:val="22"/>
        </w:rPr>
      </w:pPr>
      <w:r w:rsidRPr="001D1933">
        <w:rPr>
          <w:szCs w:val="22"/>
        </w:rPr>
        <w:t xml:space="preserve"> </w:t>
      </w:r>
    </w:p>
    <w:p w14:paraId="097DD793" w14:textId="77777777" w:rsidR="00B944C8" w:rsidRPr="001D1933" w:rsidRDefault="007026B2" w:rsidP="00B944C8">
      <w:pPr>
        <w:rPr>
          <w:color w:val="FF0000"/>
          <w:szCs w:val="22"/>
        </w:rPr>
      </w:pPr>
      <w:r w:rsidRPr="001D1933">
        <w:rPr>
          <w:szCs w:val="22"/>
        </w:rPr>
        <w:t xml:space="preserve">REQUIRED </w:t>
      </w:r>
      <w:r w:rsidR="007759FE" w:rsidRPr="001D1933">
        <w:rPr>
          <w:szCs w:val="22"/>
        </w:rPr>
        <w:t xml:space="preserve">KNOWLEDGE, </w:t>
      </w:r>
      <w:r w:rsidRPr="001D1933">
        <w:rPr>
          <w:szCs w:val="22"/>
        </w:rPr>
        <w:t>SKILLS</w:t>
      </w:r>
      <w:r w:rsidR="007759FE" w:rsidRPr="001D1933">
        <w:rPr>
          <w:szCs w:val="22"/>
        </w:rPr>
        <w:t xml:space="preserve"> and ABILITIES</w:t>
      </w:r>
      <w:r w:rsidR="005F70ED" w:rsidRPr="001D1933">
        <w:rPr>
          <w:szCs w:val="22"/>
        </w:rPr>
        <w:t xml:space="preserve"> </w:t>
      </w:r>
    </w:p>
    <w:p w14:paraId="3BC3CAA4" w14:textId="77777777" w:rsidR="00CF6BC4" w:rsidRPr="001D1933" w:rsidRDefault="00CF6BC4" w:rsidP="00CF6BC4">
      <w:pPr>
        <w:numPr>
          <w:ilvl w:val="0"/>
          <w:numId w:val="8"/>
        </w:numPr>
        <w:tabs>
          <w:tab w:val="clear" w:pos="162"/>
          <w:tab w:val="num" w:pos="360"/>
        </w:tabs>
        <w:ind w:left="360" w:hanging="360"/>
        <w:rPr>
          <w:i/>
          <w:szCs w:val="22"/>
        </w:rPr>
      </w:pPr>
      <w:r w:rsidRPr="001D1933">
        <w:rPr>
          <w:i/>
          <w:szCs w:val="22"/>
          <w:highlight w:val="cyan"/>
        </w:rPr>
        <w:t>Technical skill?</w:t>
      </w:r>
    </w:p>
    <w:p w14:paraId="6141BDCF" w14:textId="77777777" w:rsidR="00CF6BC4" w:rsidRPr="001D1933" w:rsidRDefault="00CF6BC4" w:rsidP="00CF6BC4">
      <w:pPr>
        <w:numPr>
          <w:ilvl w:val="0"/>
          <w:numId w:val="8"/>
        </w:numPr>
        <w:tabs>
          <w:tab w:val="clear" w:pos="162"/>
          <w:tab w:val="num" w:pos="360"/>
        </w:tabs>
        <w:ind w:left="360" w:hanging="360"/>
        <w:rPr>
          <w:i/>
          <w:szCs w:val="22"/>
        </w:rPr>
      </w:pPr>
      <w:r w:rsidRPr="001D1933">
        <w:rPr>
          <w:i/>
          <w:szCs w:val="22"/>
          <w:highlight w:val="cyan"/>
        </w:rPr>
        <w:t>Technical skill?</w:t>
      </w:r>
    </w:p>
    <w:p w14:paraId="321B8BF0" w14:textId="77777777" w:rsidR="00513583" w:rsidRPr="001D1933" w:rsidRDefault="00513583" w:rsidP="00D82892">
      <w:pPr>
        <w:numPr>
          <w:ilvl w:val="0"/>
          <w:numId w:val="8"/>
        </w:numPr>
        <w:tabs>
          <w:tab w:val="clear" w:pos="162"/>
          <w:tab w:val="num" w:pos="360"/>
        </w:tabs>
        <w:ind w:left="360" w:hanging="360"/>
        <w:rPr>
          <w:szCs w:val="22"/>
        </w:rPr>
      </w:pPr>
      <w:r w:rsidRPr="001D1933">
        <w:rPr>
          <w:szCs w:val="22"/>
        </w:rPr>
        <w:t xml:space="preserve">Excellent analytical skills; ability to formulate findings and recommendations from the analysis. </w:t>
      </w:r>
    </w:p>
    <w:p w14:paraId="65D43294" w14:textId="77777777" w:rsidR="00F86791" w:rsidRPr="001D1933" w:rsidRDefault="008C002B" w:rsidP="005F70ED">
      <w:pPr>
        <w:pStyle w:val="ListParagraph"/>
        <w:numPr>
          <w:ilvl w:val="0"/>
          <w:numId w:val="8"/>
        </w:numPr>
        <w:tabs>
          <w:tab w:val="clear" w:pos="162"/>
          <w:tab w:val="num" w:pos="360"/>
        </w:tabs>
        <w:ind w:left="360" w:hanging="360"/>
        <w:contextualSpacing w:val="0"/>
        <w:rPr>
          <w:szCs w:val="22"/>
        </w:rPr>
      </w:pPr>
      <w:r w:rsidRPr="001D1933">
        <w:rPr>
          <w:szCs w:val="22"/>
        </w:rPr>
        <w:t>Excellent</w:t>
      </w:r>
      <w:r w:rsidR="00F86791" w:rsidRPr="001D1933">
        <w:rPr>
          <w:szCs w:val="22"/>
        </w:rPr>
        <w:t xml:space="preserve"> oral and written communication skills</w:t>
      </w:r>
      <w:r w:rsidRPr="001D1933">
        <w:rPr>
          <w:szCs w:val="22"/>
        </w:rPr>
        <w:t xml:space="preserve"> and</w:t>
      </w:r>
      <w:r w:rsidR="00F86791" w:rsidRPr="001D1933">
        <w:rPr>
          <w:szCs w:val="22"/>
        </w:rPr>
        <w:t xml:space="preserve"> interpersonal skills</w:t>
      </w:r>
      <w:r w:rsidRPr="001D1933">
        <w:rPr>
          <w:szCs w:val="22"/>
        </w:rPr>
        <w:t xml:space="preserve">; must demonstrate the </w:t>
      </w:r>
      <w:r w:rsidR="00F86791" w:rsidRPr="001D1933">
        <w:rPr>
          <w:szCs w:val="22"/>
        </w:rPr>
        <w:t xml:space="preserve">ability to </w:t>
      </w:r>
      <w:r w:rsidRPr="001D1933">
        <w:rPr>
          <w:szCs w:val="22"/>
        </w:rPr>
        <w:t xml:space="preserve">effectively and professionally communicate and </w:t>
      </w:r>
      <w:r w:rsidR="00F86791" w:rsidRPr="001D1933">
        <w:rPr>
          <w:szCs w:val="22"/>
        </w:rPr>
        <w:t xml:space="preserve">work with various individuals </w:t>
      </w:r>
      <w:r w:rsidR="00865B6F" w:rsidRPr="001D1933">
        <w:rPr>
          <w:szCs w:val="22"/>
        </w:rPr>
        <w:t xml:space="preserve">within and external to </w:t>
      </w:r>
      <w:r w:rsidRPr="001D1933">
        <w:rPr>
          <w:szCs w:val="22"/>
        </w:rPr>
        <w:t>the University</w:t>
      </w:r>
      <w:r w:rsidR="00F86791" w:rsidRPr="001D1933">
        <w:rPr>
          <w:szCs w:val="22"/>
        </w:rPr>
        <w:t>.</w:t>
      </w:r>
    </w:p>
    <w:p w14:paraId="18A5410B" w14:textId="77777777" w:rsidR="005F70ED" w:rsidRPr="001D1933" w:rsidRDefault="005F70ED" w:rsidP="005F70ED">
      <w:pPr>
        <w:pStyle w:val="ListParagraph"/>
        <w:numPr>
          <w:ilvl w:val="0"/>
          <w:numId w:val="8"/>
        </w:numPr>
        <w:tabs>
          <w:tab w:val="clear" w:pos="162"/>
          <w:tab w:val="num" w:pos="360"/>
        </w:tabs>
        <w:ind w:left="360" w:hanging="360"/>
        <w:contextualSpacing w:val="0"/>
        <w:rPr>
          <w:szCs w:val="22"/>
        </w:rPr>
      </w:pPr>
      <w:r w:rsidRPr="001D1933">
        <w:rPr>
          <w:szCs w:val="22"/>
        </w:rPr>
        <w:t>Strong organization skills; ability to multi-task, prioritize</w:t>
      </w:r>
      <w:r w:rsidR="00323E57" w:rsidRPr="001D1933">
        <w:rPr>
          <w:szCs w:val="22"/>
        </w:rPr>
        <w:t>,</w:t>
      </w:r>
      <w:r w:rsidR="006B1B86" w:rsidRPr="001D1933">
        <w:rPr>
          <w:szCs w:val="22"/>
        </w:rPr>
        <w:t xml:space="preserve"> </w:t>
      </w:r>
      <w:r w:rsidR="00B12DE6" w:rsidRPr="001D1933">
        <w:rPr>
          <w:szCs w:val="22"/>
        </w:rPr>
        <w:t xml:space="preserve">and </w:t>
      </w:r>
      <w:r w:rsidRPr="001D1933">
        <w:rPr>
          <w:szCs w:val="22"/>
        </w:rPr>
        <w:t xml:space="preserve">meet deadlines.  </w:t>
      </w:r>
      <w:r w:rsidR="006B1B86" w:rsidRPr="001D1933">
        <w:rPr>
          <w:szCs w:val="22"/>
        </w:rPr>
        <w:t>Must demonstrate atte</w:t>
      </w:r>
      <w:r w:rsidR="00661D61" w:rsidRPr="001D1933">
        <w:rPr>
          <w:szCs w:val="22"/>
        </w:rPr>
        <w:t xml:space="preserve">ntion to detail and accuracy, time management skills, and follow-through. </w:t>
      </w:r>
      <w:r w:rsidR="00865B6F" w:rsidRPr="001D1933">
        <w:rPr>
          <w:szCs w:val="22"/>
        </w:rPr>
        <w:t>Must be able to work under pressure and conform to shifting priorities, demands</w:t>
      </w:r>
      <w:r w:rsidR="00323E57" w:rsidRPr="001D1933">
        <w:rPr>
          <w:szCs w:val="22"/>
        </w:rPr>
        <w:t>,</w:t>
      </w:r>
      <w:r w:rsidR="00865B6F" w:rsidRPr="001D1933">
        <w:rPr>
          <w:szCs w:val="22"/>
        </w:rPr>
        <w:t xml:space="preserve"> and timeline.  </w:t>
      </w:r>
      <w:r w:rsidR="00661D61" w:rsidRPr="001D1933">
        <w:rPr>
          <w:szCs w:val="22"/>
        </w:rPr>
        <w:t xml:space="preserve">  </w:t>
      </w:r>
    </w:p>
    <w:p w14:paraId="16BCFE58" w14:textId="77777777" w:rsidR="002868E4" w:rsidRPr="001D1933" w:rsidRDefault="002868E4" w:rsidP="002868E4">
      <w:pPr>
        <w:pStyle w:val="ListParagraph"/>
        <w:numPr>
          <w:ilvl w:val="0"/>
          <w:numId w:val="8"/>
        </w:numPr>
        <w:tabs>
          <w:tab w:val="clear" w:pos="162"/>
          <w:tab w:val="num" w:pos="360"/>
        </w:tabs>
        <w:ind w:left="360" w:hanging="360"/>
        <w:contextualSpacing w:val="0"/>
        <w:rPr>
          <w:szCs w:val="22"/>
        </w:rPr>
      </w:pPr>
      <w:r w:rsidRPr="001D1933">
        <w:rPr>
          <w:szCs w:val="22"/>
        </w:rPr>
        <w:t xml:space="preserve">Effective </w:t>
      </w:r>
      <w:r w:rsidR="00513583" w:rsidRPr="001D1933">
        <w:rPr>
          <w:szCs w:val="22"/>
        </w:rPr>
        <w:t xml:space="preserve">leadership </w:t>
      </w:r>
      <w:r w:rsidRPr="001D1933">
        <w:rPr>
          <w:szCs w:val="22"/>
        </w:rPr>
        <w:t xml:space="preserve">skills; ability to lead, </w:t>
      </w:r>
      <w:r w:rsidR="006B1B86" w:rsidRPr="001D1933">
        <w:rPr>
          <w:szCs w:val="22"/>
        </w:rPr>
        <w:t xml:space="preserve">train, </w:t>
      </w:r>
      <w:r w:rsidRPr="001D1933">
        <w:rPr>
          <w:szCs w:val="22"/>
        </w:rPr>
        <w:t>work with,</w:t>
      </w:r>
      <w:r w:rsidR="006B1B86" w:rsidRPr="001D1933">
        <w:rPr>
          <w:szCs w:val="22"/>
        </w:rPr>
        <w:t xml:space="preserve"> and</w:t>
      </w:r>
      <w:r w:rsidRPr="001D1933">
        <w:rPr>
          <w:szCs w:val="22"/>
        </w:rPr>
        <w:t xml:space="preserve"> elicit cooperation from team members and staff.  </w:t>
      </w:r>
    </w:p>
    <w:p w14:paraId="6B76240C" w14:textId="77777777" w:rsidR="006B1B86" w:rsidRPr="001D1933" w:rsidRDefault="002868E4" w:rsidP="006B1B86">
      <w:pPr>
        <w:pStyle w:val="ListParagraph"/>
        <w:numPr>
          <w:ilvl w:val="0"/>
          <w:numId w:val="8"/>
        </w:numPr>
        <w:tabs>
          <w:tab w:val="clear" w:pos="162"/>
          <w:tab w:val="num" w:pos="360"/>
        </w:tabs>
        <w:ind w:left="360" w:hanging="360"/>
        <w:contextualSpacing w:val="0"/>
        <w:rPr>
          <w:szCs w:val="22"/>
        </w:rPr>
      </w:pPr>
      <w:r w:rsidRPr="001D1933">
        <w:rPr>
          <w:szCs w:val="22"/>
        </w:rPr>
        <w:t>Ability t</w:t>
      </w:r>
      <w:r w:rsidR="00B12DE6" w:rsidRPr="001D1933">
        <w:rPr>
          <w:szCs w:val="22"/>
        </w:rPr>
        <w:t>o work effectively independently</w:t>
      </w:r>
      <w:r w:rsidRPr="001D1933">
        <w:rPr>
          <w:szCs w:val="22"/>
        </w:rPr>
        <w:t xml:space="preserve"> and </w:t>
      </w:r>
      <w:r w:rsidR="00B12DE6" w:rsidRPr="001D1933">
        <w:rPr>
          <w:szCs w:val="22"/>
        </w:rPr>
        <w:t xml:space="preserve">collaboratively </w:t>
      </w:r>
      <w:r w:rsidRPr="001D1933">
        <w:rPr>
          <w:szCs w:val="22"/>
        </w:rPr>
        <w:t xml:space="preserve">within a team. </w:t>
      </w:r>
      <w:r w:rsidR="00D715EA" w:rsidRPr="001D1933">
        <w:rPr>
          <w:szCs w:val="22"/>
        </w:rPr>
        <w:t xml:space="preserve"> M</w:t>
      </w:r>
      <w:r w:rsidR="006B1B86" w:rsidRPr="001D1933">
        <w:rPr>
          <w:szCs w:val="22"/>
        </w:rPr>
        <w:t>ust be highly motivated, responsible, dependable</w:t>
      </w:r>
      <w:r w:rsidR="00323E57" w:rsidRPr="001D1933">
        <w:rPr>
          <w:szCs w:val="22"/>
        </w:rPr>
        <w:t>,</w:t>
      </w:r>
      <w:r w:rsidR="006B1B86" w:rsidRPr="001D1933">
        <w:rPr>
          <w:szCs w:val="22"/>
        </w:rPr>
        <w:t xml:space="preserve"> and a self-starter. </w:t>
      </w:r>
    </w:p>
    <w:p w14:paraId="2E51D566" w14:textId="77777777" w:rsidR="002868E4" w:rsidRPr="001D1933" w:rsidRDefault="00661D61" w:rsidP="000F2818">
      <w:pPr>
        <w:pStyle w:val="ListParagraph"/>
        <w:numPr>
          <w:ilvl w:val="0"/>
          <w:numId w:val="8"/>
        </w:numPr>
        <w:tabs>
          <w:tab w:val="clear" w:pos="162"/>
          <w:tab w:val="num" w:pos="360"/>
        </w:tabs>
        <w:ind w:left="360" w:hanging="360"/>
        <w:contextualSpacing w:val="0"/>
        <w:rPr>
          <w:szCs w:val="22"/>
        </w:rPr>
      </w:pPr>
      <w:r w:rsidRPr="001D1933">
        <w:rPr>
          <w:szCs w:val="22"/>
        </w:rPr>
        <w:t>Effective problem-solving skills; must</w:t>
      </w:r>
      <w:r w:rsidR="002868E4" w:rsidRPr="001D1933">
        <w:rPr>
          <w:szCs w:val="22"/>
        </w:rPr>
        <w:t xml:space="preserve"> demonstrate</w:t>
      </w:r>
      <w:r w:rsidR="00513583" w:rsidRPr="001D1933">
        <w:rPr>
          <w:szCs w:val="22"/>
        </w:rPr>
        <w:t xml:space="preserve"> innovation and creativity</w:t>
      </w:r>
      <w:r w:rsidR="006B1B86" w:rsidRPr="001D1933">
        <w:rPr>
          <w:szCs w:val="22"/>
        </w:rPr>
        <w:t>,</w:t>
      </w:r>
      <w:r w:rsidR="002868E4" w:rsidRPr="001D1933">
        <w:rPr>
          <w:szCs w:val="22"/>
        </w:rPr>
        <w:t xml:space="preserve"> </w:t>
      </w:r>
      <w:r w:rsidRPr="001D1933">
        <w:rPr>
          <w:szCs w:val="22"/>
        </w:rPr>
        <w:t xml:space="preserve">sound </w:t>
      </w:r>
      <w:r w:rsidR="002868E4" w:rsidRPr="001D1933">
        <w:rPr>
          <w:szCs w:val="22"/>
        </w:rPr>
        <w:t>judgment</w:t>
      </w:r>
      <w:r w:rsidR="00323E57" w:rsidRPr="001D1933">
        <w:rPr>
          <w:szCs w:val="22"/>
        </w:rPr>
        <w:t>,</w:t>
      </w:r>
      <w:r w:rsidR="002868E4" w:rsidRPr="001D1933">
        <w:rPr>
          <w:szCs w:val="22"/>
        </w:rPr>
        <w:t xml:space="preserve"> and </w:t>
      </w:r>
      <w:r w:rsidRPr="001D1933">
        <w:rPr>
          <w:szCs w:val="22"/>
        </w:rPr>
        <w:t>good</w:t>
      </w:r>
      <w:r w:rsidR="002868E4" w:rsidRPr="001D1933">
        <w:rPr>
          <w:szCs w:val="22"/>
        </w:rPr>
        <w:t xml:space="preserve"> decision-making.  </w:t>
      </w:r>
    </w:p>
    <w:p w14:paraId="14747968" w14:textId="77777777" w:rsidR="006B1B86" w:rsidRPr="001D1933" w:rsidRDefault="00C84EA6" w:rsidP="00D82892">
      <w:pPr>
        <w:pStyle w:val="ListParagraph"/>
        <w:numPr>
          <w:ilvl w:val="0"/>
          <w:numId w:val="8"/>
        </w:numPr>
        <w:tabs>
          <w:tab w:val="clear" w:pos="162"/>
          <w:tab w:val="num" w:pos="360"/>
        </w:tabs>
        <w:ind w:left="360" w:hanging="360"/>
        <w:contextualSpacing w:val="0"/>
        <w:rPr>
          <w:color w:val="FF0000"/>
          <w:szCs w:val="22"/>
        </w:rPr>
      </w:pPr>
      <w:r w:rsidRPr="001D1933">
        <w:rPr>
          <w:szCs w:val="22"/>
        </w:rPr>
        <w:t>Good computer skills, including database management</w:t>
      </w:r>
      <w:r w:rsidR="0073184A" w:rsidRPr="001D1933">
        <w:rPr>
          <w:szCs w:val="22"/>
        </w:rPr>
        <w:t>.</w:t>
      </w:r>
      <w:r w:rsidRPr="001D1933">
        <w:rPr>
          <w:szCs w:val="22"/>
        </w:rPr>
        <w:t xml:space="preserve"> </w:t>
      </w:r>
      <w:r w:rsidR="00323E57" w:rsidRPr="001D1933">
        <w:rPr>
          <w:szCs w:val="22"/>
        </w:rPr>
        <w:t>Ability to learn new programs as needed.</w:t>
      </w:r>
      <w:r w:rsidRPr="001D1933">
        <w:rPr>
          <w:szCs w:val="22"/>
        </w:rPr>
        <w:t xml:space="preserve"> </w:t>
      </w:r>
      <w:r w:rsidRPr="001D1933">
        <w:rPr>
          <w:color w:val="FF0000"/>
          <w:szCs w:val="22"/>
        </w:rPr>
        <w:t xml:space="preserve">Include other computer skills </w:t>
      </w:r>
      <w:r w:rsidR="00513583" w:rsidRPr="001D1933">
        <w:rPr>
          <w:color w:val="FF0000"/>
          <w:szCs w:val="22"/>
        </w:rPr>
        <w:t xml:space="preserve">or </w:t>
      </w:r>
      <w:r w:rsidR="00323E57" w:rsidRPr="001D1933">
        <w:rPr>
          <w:color w:val="FF0000"/>
          <w:szCs w:val="22"/>
        </w:rPr>
        <w:t xml:space="preserve">use of specific </w:t>
      </w:r>
      <w:r w:rsidR="00513583" w:rsidRPr="001D1933">
        <w:rPr>
          <w:color w:val="FF0000"/>
          <w:szCs w:val="22"/>
        </w:rPr>
        <w:t xml:space="preserve">programs </w:t>
      </w:r>
      <w:r w:rsidRPr="001D1933">
        <w:rPr>
          <w:color w:val="FF0000"/>
          <w:szCs w:val="22"/>
        </w:rPr>
        <w:t>needed.</w:t>
      </w:r>
    </w:p>
    <w:p w14:paraId="53624BF8" w14:textId="77777777" w:rsidR="00323E57" w:rsidRPr="001D1933" w:rsidRDefault="00323E57" w:rsidP="00323E57">
      <w:pPr>
        <w:pStyle w:val="NormalWeb"/>
        <w:numPr>
          <w:ilvl w:val="0"/>
          <w:numId w:val="8"/>
        </w:numPr>
        <w:tabs>
          <w:tab w:val="clear" w:pos="162"/>
          <w:tab w:val="num" w:pos="360"/>
        </w:tabs>
        <w:spacing w:before="120" w:beforeAutospacing="0" w:after="0" w:afterAutospacing="0"/>
        <w:ind w:left="360" w:hanging="360"/>
        <w:rPr>
          <w:rFonts w:ascii="TitilliumMaps26L" w:hAnsi="TitilliumMaps26L"/>
          <w:color w:val="000000"/>
          <w:sz w:val="22"/>
          <w:szCs w:val="22"/>
        </w:rPr>
      </w:pPr>
      <w:r w:rsidRPr="001D1933">
        <w:rPr>
          <w:rFonts w:ascii="TitilliumMaps26L" w:hAnsi="TitilliumMaps26L"/>
          <w:b/>
          <w:color w:val="C00000"/>
          <w:sz w:val="22"/>
          <w:szCs w:val="22"/>
        </w:rPr>
        <w:t>Animal research only:</w:t>
      </w:r>
      <w:r w:rsidRPr="001D1933">
        <w:rPr>
          <w:rFonts w:ascii="TitilliumMaps26L" w:hAnsi="TitilliumMaps26L"/>
          <w:color w:val="C00000"/>
          <w:sz w:val="22"/>
          <w:szCs w:val="22"/>
        </w:rPr>
        <w:t xml:space="preserve"> </w:t>
      </w:r>
      <w:r w:rsidRPr="001D1933">
        <w:rPr>
          <w:rFonts w:ascii="TitilliumMaps26L" w:eastAsia="Arial" w:hAnsi="TitilliumMaps26L" w:cs="Arial"/>
          <w:sz w:val="22"/>
          <w:szCs w:val="22"/>
        </w:rPr>
        <w:t>Must demonstrate compliance with CWRU animal research and care (ARC) policies and procedures and compliance to regulations of the Animal Welfare Act, Public Health Service Policy, AAALAC guidelines and other applicable regulatory guidelines.</w:t>
      </w:r>
    </w:p>
    <w:p w14:paraId="7D0943FA" w14:textId="77777777" w:rsidR="00323E57" w:rsidRPr="001D1933" w:rsidRDefault="00323E57" w:rsidP="00323E57">
      <w:pPr>
        <w:pStyle w:val="NormalWeb"/>
        <w:numPr>
          <w:ilvl w:val="0"/>
          <w:numId w:val="8"/>
        </w:numPr>
        <w:tabs>
          <w:tab w:val="clear" w:pos="162"/>
          <w:tab w:val="num" w:pos="360"/>
        </w:tabs>
        <w:spacing w:before="120" w:beforeAutospacing="0" w:after="0" w:afterAutospacing="0"/>
        <w:ind w:left="360" w:hanging="360"/>
        <w:rPr>
          <w:rFonts w:ascii="TitilliumMaps26L" w:hAnsi="TitilliumMaps26L"/>
          <w:color w:val="000000"/>
          <w:sz w:val="22"/>
          <w:szCs w:val="22"/>
        </w:rPr>
      </w:pPr>
      <w:r w:rsidRPr="001D1933">
        <w:rPr>
          <w:rFonts w:ascii="TitilliumMaps26L" w:hAnsi="TitilliumMaps26L"/>
          <w:b/>
          <w:color w:val="C00000"/>
          <w:sz w:val="22"/>
          <w:szCs w:val="22"/>
        </w:rPr>
        <w:t>Animal research only:</w:t>
      </w:r>
      <w:r w:rsidRPr="001D1933">
        <w:rPr>
          <w:rFonts w:ascii="TitilliumMaps26L" w:hAnsi="TitilliumMaps26L"/>
          <w:color w:val="C00000"/>
          <w:sz w:val="22"/>
          <w:szCs w:val="22"/>
        </w:rPr>
        <w:t xml:space="preserve"> </w:t>
      </w:r>
      <w:r w:rsidRPr="001D1933">
        <w:rPr>
          <w:rFonts w:ascii="TitilliumMaps26L" w:eastAsia="Arial" w:hAnsi="TitilliumMaps26L" w:cs="Arial"/>
        </w:rPr>
        <w:t>Must demonstrate compassion for animals within CWRU facilities and dedication to the Animal Resource Center’s mission.  Must handle animals with care and respect at all times.</w:t>
      </w:r>
    </w:p>
    <w:p w14:paraId="6781DAAF" w14:textId="77777777" w:rsidR="00323E57" w:rsidRPr="001D1933" w:rsidRDefault="00323E57" w:rsidP="00323E57">
      <w:pPr>
        <w:pStyle w:val="NormalWeb"/>
        <w:numPr>
          <w:ilvl w:val="0"/>
          <w:numId w:val="8"/>
        </w:numPr>
        <w:tabs>
          <w:tab w:val="clear" w:pos="162"/>
          <w:tab w:val="num" w:pos="360"/>
        </w:tabs>
        <w:spacing w:before="120" w:beforeAutospacing="0" w:after="0" w:afterAutospacing="0"/>
        <w:ind w:left="360" w:hanging="360"/>
        <w:rPr>
          <w:rFonts w:ascii="TitilliumMaps26L" w:hAnsi="TitilliumMaps26L"/>
          <w:color w:val="000000"/>
          <w:sz w:val="22"/>
          <w:szCs w:val="22"/>
        </w:rPr>
      </w:pPr>
      <w:r w:rsidRPr="001D1933">
        <w:rPr>
          <w:rFonts w:ascii="TitilliumMaps26L" w:hAnsi="TitilliumMaps26L"/>
          <w:b/>
          <w:color w:val="C00000"/>
          <w:sz w:val="22"/>
          <w:szCs w:val="22"/>
        </w:rPr>
        <w:t>Animal Research only:</w:t>
      </w:r>
      <w:r w:rsidRPr="001D1933">
        <w:rPr>
          <w:rFonts w:ascii="TitilliumMaps26L" w:hAnsi="TitilliumMaps26L"/>
          <w:color w:val="C00000"/>
          <w:sz w:val="22"/>
          <w:szCs w:val="22"/>
        </w:rPr>
        <w:t xml:space="preserve"> </w:t>
      </w:r>
      <w:r w:rsidRPr="001D1933">
        <w:rPr>
          <w:rFonts w:ascii="TitilliumMaps26L" w:hAnsi="TitilliumMaps26L"/>
          <w:sz w:val="22"/>
          <w:szCs w:val="22"/>
        </w:rPr>
        <w:t xml:space="preserve">Must be able and willing to </w:t>
      </w:r>
      <w:r w:rsidRPr="001D1933">
        <w:rPr>
          <w:rFonts w:ascii="TitilliumMaps26L" w:eastAsia="TitilliumMaps26L" w:hAnsi="TitilliumMaps26L" w:cs="TitilliumMaps26L"/>
          <w:sz w:val="22"/>
          <w:szCs w:val="22"/>
        </w:rPr>
        <w:t>maintain a high standard of personal cleanliness and utilize protective gear to protect the health the animals.</w:t>
      </w:r>
    </w:p>
    <w:p w14:paraId="7BAF57FE" w14:textId="77777777" w:rsidR="007026B2" w:rsidRPr="001D1933" w:rsidRDefault="007026B2" w:rsidP="007026B2">
      <w:pPr>
        <w:rPr>
          <w:szCs w:val="22"/>
        </w:rPr>
      </w:pPr>
    </w:p>
    <w:p w14:paraId="10CFA51C" w14:textId="77777777" w:rsidR="0001041B" w:rsidRPr="001D1933" w:rsidRDefault="007026B2" w:rsidP="007026B2">
      <w:pPr>
        <w:rPr>
          <w:szCs w:val="22"/>
        </w:rPr>
      </w:pPr>
      <w:r w:rsidRPr="001D1933">
        <w:rPr>
          <w:szCs w:val="22"/>
        </w:rPr>
        <w:t>WORKING CONDITIONS</w:t>
      </w:r>
      <w:r w:rsidR="00C84EA6" w:rsidRPr="001D1933">
        <w:rPr>
          <w:szCs w:val="22"/>
        </w:rPr>
        <w:t xml:space="preserve"> </w:t>
      </w:r>
    </w:p>
    <w:p w14:paraId="08FDE423" w14:textId="77777777" w:rsidR="007026B2" w:rsidRPr="001D1933" w:rsidRDefault="00C84EA6" w:rsidP="007026B2">
      <w:pPr>
        <w:rPr>
          <w:color w:val="FF0000"/>
          <w:szCs w:val="22"/>
        </w:rPr>
      </w:pPr>
      <w:r w:rsidRPr="001D1933">
        <w:rPr>
          <w:color w:val="FF0000"/>
          <w:szCs w:val="22"/>
        </w:rPr>
        <w:lastRenderedPageBreak/>
        <w:t>I</w:t>
      </w:r>
      <w:r w:rsidR="007026B2" w:rsidRPr="001D1933">
        <w:rPr>
          <w:color w:val="FF0000"/>
          <w:szCs w:val="22"/>
        </w:rPr>
        <w:t xml:space="preserve">dentify the working conditions and physical demands which relate to the essential functions of the position, such as working indoors/outdoors, working with </w:t>
      </w:r>
      <w:r w:rsidR="009A0DD7" w:rsidRPr="001D1933">
        <w:rPr>
          <w:color w:val="FF0000"/>
          <w:szCs w:val="22"/>
        </w:rPr>
        <w:t xml:space="preserve">animals, </w:t>
      </w:r>
      <w:r w:rsidR="007026B2" w:rsidRPr="001D1933">
        <w:rPr>
          <w:color w:val="FF0000"/>
          <w:szCs w:val="22"/>
        </w:rPr>
        <w:t>exposures to hazards, etc. Include special considerations for the position, such as occasional travel or necessary overtime</w:t>
      </w:r>
      <w:r w:rsidR="009A0DD7" w:rsidRPr="001D1933">
        <w:rPr>
          <w:color w:val="FF0000"/>
          <w:szCs w:val="22"/>
        </w:rPr>
        <w:t xml:space="preserve"> (occasional/frequent early mornings, evenings, weekends)</w:t>
      </w:r>
      <w:r w:rsidR="007026B2" w:rsidRPr="001D1933">
        <w:rPr>
          <w:color w:val="FF0000"/>
          <w:szCs w:val="22"/>
        </w:rPr>
        <w:t>.</w:t>
      </w:r>
    </w:p>
    <w:p w14:paraId="0F25D8B4" w14:textId="77777777" w:rsidR="007026B2" w:rsidRPr="001D1933" w:rsidRDefault="007026B2" w:rsidP="007026B2">
      <w:pPr>
        <w:rPr>
          <w:szCs w:val="22"/>
        </w:rPr>
      </w:pPr>
    </w:p>
    <w:p w14:paraId="39F71788" w14:textId="77777777" w:rsidR="009A0DD7" w:rsidRPr="001D1933" w:rsidRDefault="009A0DD7" w:rsidP="009A0DD7">
      <w:pPr>
        <w:rPr>
          <w:szCs w:val="22"/>
        </w:rPr>
      </w:pPr>
      <w:r w:rsidRPr="001D1933">
        <w:rPr>
          <w:b/>
          <w:color w:val="C00000"/>
          <w:szCs w:val="22"/>
        </w:rPr>
        <w:t>Animal research only:</w:t>
      </w:r>
      <w:r w:rsidRPr="001D1933">
        <w:rPr>
          <w:color w:val="C00000"/>
          <w:szCs w:val="22"/>
        </w:rPr>
        <w:t xml:space="preserve"> </w:t>
      </w:r>
      <w:r w:rsidRPr="001D1933">
        <w:t>Case's animal facilities are accredited by the Association for the Assessment and Accreditation of Laboratory Animal Care (AAALAC) and is managed according to the "Guide for the Care and Use of Laboratory Animals” appropriate Federal Animal Welfare Regulations, and the Public Health Service “Policy on the Humane Care and Use of Laboratory Animals."  This position, and all animal research personnel, are subject to internal compliance to SOM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w:t>
      </w:r>
    </w:p>
    <w:p w14:paraId="574E8157" w14:textId="77777777" w:rsidR="009A0DD7" w:rsidRPr="001D1933" w:rsidRDefault="009A0DD7" w:rsidP="007026B2">
      <w:pPr>
        <w:rPr>
          <w:szCs w:val="22"/>
        </w:rPr>
      </w:pPr>
    </w:p>
    <w:p w14:paraId="79C4C4A3" w14:textId="77777777" w:rsidR="007026B2" w:rsidRPr="001D1933" w:rsidRDefault="007026B2" w:rsidP="007026B2">
      <w:pPr>
        <w:rPr>
          <w:szCs w:val="22"/>
        </w:rPr>
      </w:pPr>
      <w:r w:rsidRPr="001D1933">
        <w:rPr>
          <w:szCs w:val="22"/>
        </w:rPr>
        <w:t>DIVERSITY STATEMENT</w:t>
      </w:r>
    </w:p>
    <w:p w14:paraId="0CB89FD9" w14:textId="77777777" w:rsidR="007026B2" w:rsidRPr="001D1933" w:rsidRDefault="00723465" w:rsidP="007026B2">
      <w:pPr>
        <w:rPr>
          <w:szCs w:val="22"/>
        </w:rPr>
      </w:pPr>
      <w:r w:rsidRPr="001D1933">
        <w:rPr>
          <w:szCs w:val="22"/>
        </w:rPr>
        <w:t>In employment, as in education, Case Western Reserve University is committed to Equal Opportunity and Diversity.  Women, veterans, members of underrepresented minority groups, and individuals with disabilities are encouraged to apply.</w:t>
      </w:r>
    </w:p>
    <w:sectPr w:rsidR="007026B2" w:rsidRPr="001D1933" w:rsidSect="005E2F58">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2AC4" w14:textId="77777777" w:rsidR="0092788A" w:rsidRDefault="0092788A" w:rsidP="007026B2">
      <w:pPr>
        <w:spacing w:before="0"/>
      </w:pPr>
      <w:r>
        <w:separator/>
      </w:r>
    </w:p>
  </w:endnote>
  <w:endnote w:type="continuationSeparator" w:id="0">
    <w:p w14:paraId="0545C11C" w14:textId="77777777" w:rsidR="0092788A" w:rsidRDefault="0092788A"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tilliumMaps26L">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B600" w14:textId="77777777" w:rsidR="008C2E6D" w:rsidRDefault="008C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49A3" w14:textId="77777777" w:rsidR="007026B2" w:rsidRPr="0001041B" w:rsidRDefault="0001041B" w:rsidP="00ED1ACD">
    <w:pPr>
      <w:pStyle w:val="Footer"/>
      <w:tabs>
        <w:tab w:val="clear" w:pos="9360"/>
        <w:tab w:val="right" w:pos="10080"/>
      </w:tabs>
      <w:rPr>
        <w:rFonts w:ascii="Helvetica" w:hAnsi="Helvetica"/>
        <w:sz w:val="20"/>
      </w:rPr>
    </w:pPr>
    <w:r w:rsidRPr="0001041B">
      <w:rPr>
        <w:rFonts w:ascii="Helvetica" w:hAnsi="Helvetica"/>
        <w:sz w:val="20"/>
      </w:rPr>
      <w:t>Month 2021</w:t>
    </w:r>
    <w:r w:rsidR="007026B2" w:rsidRPr="0001041B">
      <w:rPr>
        <w:rFonts w:ascii="Helvetica" w:hAnsi="Helvetica"/>
        <w:sz w:val="20"/>
      </w:rPr>
      <w:tab/>
    </w:r>
    <w:r w:rsidR="007026B2" w:rsidRPr="0001041B">
      <w:rPr>
        <w:rFonts w:ascii="Helvetica" w:hAnsi="Helvetica"/>
        <w:sz w:val="20"/>
      </w:rPr>
      <w:tab/>
      <w:t xml:space="preserve">Page </w:t>
    </w:r>
    <w:r w:rsidR="007026B2" w:rsidRPr="0001041B">
      <w:rPr>
        <w:rFonts w:ascii="Helvetica" w:hAnsi="Helvetica"/>
        <w:sz w:val="20"/>
      </w:rPr>
      <w:fldChar w:fldCharType="begin"/>
    </w:r>
    <w:r w:rsidR="007026B2" w:rsidRPr="0001041B">
      <w:rPr>
        <w:rFonts w:ascii="Helvetica" w:hAnsi="Helvetica"/>
        <w:sz w:val="20"/>
      </w:rPr>
      <w:instrText xml:space="preserve"> PAGE </w:instrText>
    </w:r>
    <w:r w:rsidR="007026B2" w:rsidRPr="0001041B">
      <w:rPr>
        <w:rFonts w:ascii="Helvetica" w:hAnsi="Helvetica"/>
        <w:sz w:val="20"/>
      </w:rPr>
      <w:fldChar w:fldCharType="separate"/>
    </w:r>
    <w:r w:rsidR="008C2E6D">
      <w:rPr>
        <w:rFonts w:ascii="Helvetica" w:hAnsi="Helvetica"/>
        <w:noProof/>
        <w:sz w:val="20"/>
      </w:rPr>
      <w:t>2</w:t>
    </w:r>
    <w:r w:rsidR="007026B2" w:rsidRPr="0001041B">
      <w:rPr>
        <w:rFonts w:ascii="Helvetica" w:hAnsi="Helvetica"/>
        <w:sz w:val="20"/>
      </w:rPr>
      <w:fldChar w:fldCharType="end"/>
    </w:r>
    <w:r w:rsidR="007026B2" w:rsidRPr="0001041B">
      <w:rPr>
        <w:rFonts w:ascii="Helvetica" w:hAnsi="Helvetica"/>
        <w:sz w:val="20"/>
      </w:rPr>
      <w:t xml:space="preserve"> of </w:t>
    </w:r>
    <w:r w:rsidR="007026B2" w:rsidRPr="0001041B">
      <w:rPr>
        <w:rFonts w:ascii="Helvetica" w:hAnsi="Helvetica"/>
        <w:sz w:val="20"/>
      </w:rPr>
      <w:fldChar w:fldCharType="begin"/>
    </w:r>
    <w:r w:rsidR="007026B2" w:rsidRPr="0001041B">
      <w:rPr>
        <w:rFonts w:ascii="Helvetica" w:hAnsi="Helvetica"/>
        <w:sz w:val="20"/>
      </w:rPr>
      <w:instrText xml:space="preserve"> NUMPAGES  </w:instrText>
    </w:r>
    <w:r w:rsidR="007026B2" w:rsidRPr="0001041B">
      <w:rPr>
        <w:rFonts w:ascii="Helvetica" w:hAnsi="Helvetica"/>
        <w:sz w:val="20"/>
      </w:rPr>
      <w:fldChar w:fldCharType="separate"/>
    </w:r>
    <w:r w:rsidR="008C2E6D">
      <w:rPr>
        <w:rFonts w:ascii="Helvetica" w:hAnsi="Helvetica"/>
        <w:noProof/>
        <w:sz w:val="20"/>
      </w:rPr>
      <w:t>4</w:t>
    </w:r>
    <w:r w:rsidR="007026B2" w:rsidRPr="0001041B">
      <w:rPr>
        <w:rFonts w:ascii="Helvetica" w:hAnsi="Helvetic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6F40" w14:textId="77777777" w:rsidR="005E2F58" w:rsidRDefault="005E2F58" w:rsidP="00ED1ACD">
    <w:pPr>
      <w:pStyle w:val="Footer"/>
      <w:tabs>
        <w:tab w:val="clear" w:pos="9360"/>
        <w:tab w:val="right" w:pos="10080"/>
      </w:tabs>
      <w:jc w:val="right"/>
    </w:pPr>
  </w:p>
  <w:p w14:paraId="4913AA04" w14:textId="77777777" w:rsidR="008364C1" w:rsidRPr="008364C1" w:rsidRDefault="00E361CA" w:rsidP="00ED1ACD">
    <w:pPr>
      <w:pStyle w:val="Footer"/>
      <w:tabs>
        <w:tab w:val="clear" w:pos="9360"/>
        <w:tab w:val="right" w:pos="10080"/>
      </w:tabs>
      <w:jc w:val="right"/>
    </w:pPr>
    <w:r>
      <w:rPr>
        <w:noProof/>
      </w:rPr>
      <w:drawing>
        <wp:inline distT="0" distB="0" distL="0" distR="0" wp14:anchorId="6BFA017C" wp14:editId="7117E210">
          <wp:extent cx="2371725" cy="561975"/>
          <wp:effectExtent l="0" t="0" r="9525" b="9525"/>
          <wp:docPr id="1" name="Picture 1" descr="cwru formal logo black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ru formal logo black 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FA69" w14:textId="77777777" w:rsidR="0092788A" w:rsidRDefault="0092788A" w:rsidP="007026B2">
      <w:pPr>
        <w:spacing w:before="0"/>
      </w:pPr>
      <w:r>
        <w:separator/>
      </w:r>
    </w:p>
  </w:footnote>
  <w:footnote w:type="continuationSeparator" w:id="0">
    <w:p w14:paraId="7A5F3A36" w14:textId="77777777" w:rsidR="0092788A" w:rsidRDefault="0092788A"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B389" w14:textId="77777777" w:rsidR="008C2E6D" w:rsidRDefault="008C2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2F2B" w14:textId="77777777" w:rsidR="007026B2" w:rsidRPr="0001041B" w:rsidRDefault="008C2E6D" w:rsidP="00A84584">
    <w:pPr>
      <w:pStyle w:val="Header"/>
      <w:rPr>
        <w:rFonts w:ascii="Helvetica" w:hAnsi="Helvetica"/>
        <w:sz w:val="20"/>
      </w:rPr>
    </w:pPr>
    <w:r>
      <w:rPr>
        <w:rFonts w:ascii="Helvetica" w:hAnsi="Helvetica"/>
        <w:sz w:val="20"/>
      </w:rPr>
      <w:t xml:space="preserve">Senior </w:t>
    </w:r>
    <w:r w:rsidR="0001041B" w:rsidRPr="0001041B">
      <w:rPr>
        <w:rFonts w:ascii="Helvetica" w:hAnsi="Helvetica"/>
        <w:sz w:val="20"/>
      </w:rPr>
      <w:t xml:space="preserve">Research </w:t>
    </w:r>
    <w:r w:rsidR="00FE60B2">
      <w:rPr>
        <w:rFonts w:ascii="Helvetica" w:hAnsi="Helvetica"/>
        <w:sz w:val="20"/>
      </w:rPr>
      <w:t>Associate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D93C" w14:textId="77777777" w:rsidR="007026B2" w:rsidRPr="0001041B" w:rsidRDefault="008364C1" w:rsidP="008364C1">
    <w:pPr>
      <w:pStyle w:val="Header"/>
      <w:rPr>
        <w:rFonts w:ascii="Helvetica" w:hAnsi="Helvetica"/>
        <w:bCs/>
        <w:sz w:val="40"/>
      </w:rPr>
    </w:pPr>
    <w:r w:rsidRPr="0001041B">
      <w:rPr>
        <w:rFonts w:ascii="Helvetica" w:hAnsi="Helvetica"/>
        <w:bCs/>
        <w:sz w:val="40"/>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435"/>
    <w:multiLevelType w:val="hybridMultilevel"/>
    <w:tmpl w:val="C20E1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2"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3" w15:restartNumberingAfterBreak="0">
    <w:nsid w:val="4F106BDD"/>
    <w:multiLevelType w:val="multilevel"/>
    <w:tmpl w:val="6E30A5DA"/>
    <w:lvl w:ilvl="0">
      <w:start w:val="1"/>
      <w:numFmt w:val="decimal"/>
      <w:lvlText w:val="%1."/>
      <w:lvlJc w:val="left"/>
      <w:pPr>
        <w:tabs>
          <w:tab w:val="num" w:pos="162"/>
        </w:tabs>
        <w:ind w:left="162" w:hanging="72"/>
      </w:pPr>
      <w:rPr>
        <w:rFonts w:hint="default"/>
        <w:b w:val="0"/>
        <w:i w:val="0"/>
        <w:strike w:val="0"/>
        <w:dstrike w:val="0"/>
        <w:vanish w:val="0"/>
        <w:color w:val="auto"/>
        <w:sz w:val="22"/>
        <w:szCs w:val="22"/>
        <w:u w:val="none"/>
        <w:vertAlign w:val="baseline"/>
      </w:rPr>
    </w:lvl>
    <w:lvl w:ilvl="1">
      <w:start w:val="1"/>
      <w:numFmt w:val="upperLetter"/>
      <w:lvlText w:val="%2."/>
      <w:lvlJc w:val="right"/>
      <w:pPr>
        <w:tabs>
          <w:tab w:val="num" w:pos="522"/>
        </w:tabs>
        <w:ind w:left="522" w:hanging="72"/>
      </w:pPr>
      <w:rPr>
        <w:rFonts w:ascii="Helvetica" w:hAnsi="Helvetica" w:hint="default"/>
        <w:b/>
        <w:i w:val="0"/>
        <w:caps w:val="0"/>
        <w:strike w:val="0"/>
        <w:dstrike w:val="0"/>
        <w:vanish w:val="0"/>
        <w:sz w:val="22"/>
        <w:szCs w:val="22"/>
        <w:vertAlign w:val="baseline"/>
      </w:rPr>
    </w:lvl>
    <w:lvl w:ilvl="2">
      <w:start w:val="1"/>
      <w:numFmt w:val="decimal"/>
      <w:lvlText w:val="%3."/>
      <w:lvlJc w:val="left"/>
      <w:pPr>
        <w:tabs>
          <w:tab w:val="num" w:pos="1080"/>
        </w:tabs>
        <w:ind w:left="360" w:hanging="360"/>
      </w:pPr>
      <w:rPr>
        <w:rFonts w:ascii="Helvetica" w:hAnsi="Helvetica" w:hint="default"/>
        <w:b w:val="0"/>
        <w:i w:val="0"/>
        <w:caps w:val="0"/>
        <w:strike w:val="0"/>
        <w:dstrike w:val="0"/>
        <w:vanish w:val="0"/>
        <w:color w:val="auto"/>
        <w:sz w:val="22"/>
        <w:szCs w:val="22"/>
        <w:u w:val="none"/>
        <w:vertAlign w:val="baseline"/>
      </w:rPr>
    </w:lvl>
    <w:lvl w:ilvl="3">
      <w:start w:val="1"/>
      <w:numFmt w:val="lowerLetter"/>
      <w:lvlText w:val="%4."/>
      <w:lvlJc w:val="right"/>
      <w:pPr>
        <w:tabs>
          <w:tab w:val="num" w:pos="1440"/>
        </w:tabs>
        <w:ind w:left="1440" w:hanging="72"/>
      </w:pPr>
      <w:rPr>
        <w:rFonts w:hint="default"/>
      </w:rPr>
    </w:lvl>
    <w:lvl w:ilvl="4">
      <w:start w:val="1"/>
      <w:numFmt w:val="lowerRoman"/>
      <w:lvlText w:val="%5."/>
      <w:lvlJc w:val="right"/>
      <w:pPr>
        <w:tabs>
          <w:tab w:val="num" w:pos="1800"/>
        </w:tabs>
        <w:ind w:left="1800" w:hanging="14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F67F8F"/>
    <w:multiLevelType w:val="hybridMultilevel"/>
    <w:tmpl w:val="06CCFDBE"/>
    <w:lvl w:ilvl="0" w:tplc="13A2886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135505">
    <w:abstractNumId w:val="1"/>
  </w:num>
  <w:num w:numId="2" w16cid:durableId="1643123149">
    <w:abstractNumId w:val="1"/>
  </w:num>
  <w:num w:numId="3" w16cid:durableId="1845971891">
    <w:abstractNumId w:val="1"/>
  </w:num>
  <w:num w:numId="4" w16cid:durableId="915242882">
    <w:abstractNumId w:val="2"/>
  </w:num>
  <w:num w:numId="5" w16cid:durableId="1126389247">
    <w:abstractNumId w:val="5"/>
  </w:num>
  <w:num w:numId="6" w16cid:durableId="1477449966">
    <w:abstractNumId w:val="0"/>
  </w:num>
  <w:num w:numId="7" w16cid:durableId="247080463">
    <w:abstractNumId w:val="4"/>
  </w:num>
  <w:num w:numId="8" w16cid:durableId="836118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B2"/>
    <w:rsid w:val="000012FF"/>
    <w:rsid w:val="0001041B"/>
    <w:rsid w:val="0002007C"/>
    <w:rsid w:val="000353F3"/>
    <w:rsid w:val="000417D6"/>
    <w:rsid w:val="00045F81"/>
    <w:rsid w:val="00057985"/>
    <w:rsid w:val="000703C7"/>
    <w:rsid w:val="00075752"/>
    <w:rsid w:val="00077591"/>
    <w:rsid w:val="00082502"/>
    <w:rsid w:val="0008539C"/>
    <w:rsid w:val="00090C4D"/>
    <w:rsid w:val="000A3103"/>
    <w:rsid w:val="000C7337"/>
    <w:rsid w:val="000E0353"/>
    <w:rsid w:val="000F2818"/>
    <w:rsid w:val="00101761"/>
    <w:rsid w:val="00104EB1"/>
    <w:rsid w:val="00113CBC"/>
    <w:rsid w:val="0013491D"/>
    <w:rsid w:val="00137C0C"/>
    <w:rsid w:val="001440F0"/>
    <w:rsid w:val="00146655"/>
    <w:rsid w:val="00156567"/>
    <w:rsid w:val="00160AE9"/>
    <w:rsid w:val="00176E18"/>
    <w:rsid w:val="00192991"/>
    <w:rsid w:val="001D1933"/>
    <w:rsid w:val="001D282B"/>
    <w:rsid w:val="001D3754"/>
    <w:rsid w:val="001D4172"/>
    <w:rsid w:val="001F10C6"/>
    <w:rsid w:val="002000EA"/>
    <w:rsid w:val="002309C9"/>
    <w:rsid w:val="00230CB7"/>
    <w:rsid w:val="00236433"/>
    <w:rsid w:val="002409B0"/>
    <w:rsid w:val="002463C0"/>
    <w:rsid w:val="00247F80"/>
    <w:rsid w:val="002525B2"/>
    <w:rsid w:val="00273ED6"/>
    <w:rsid w:val="00283A8B"/>
    <w:rsid w:val="002868E4"/>
    <w:rsid w:val="00292FAA"/>
    <w:rsid w:val="002B7474"/>
    <w:rsid w:val="002D1F8A"/>
    <w:rsid w:val="002E2324"/>
    <w:rsid w:val="002E2FC7"/>
    <w:rsid w:val="00323E57"/>
    <w:rsid w:val="00326A44"/>
    <w:rsid w:val="00352D32"/>
    <w:rsid w:val="00356619"/>
    <w:rsid w:val="0038341D"/>
    <w:rsid w:val="003A58E9"/>
    <w:rsid w:val="003B28CA"/>
    <w:rsid w:val="003C391E"/>
    <w:rsid w:val="003C5AC0"/>
    <w:rsid w:val="003D76BA"/>
    <w:rsid w:val="003E36AA"/>
    <w:rsid w:val="003F04C2"/>
    <w:rsid w:val="003F301F"/>
    <w:rsid w:val="004259B0"/>
    <w:rsid w:val="004426A9"/>
    <w:rsid w:val="00442CAB"/>
    <w:rsid w:val="004907F3"/>
    <w:rsid w:val="004A642A"/>
    <w:rsid w:val="004A7136"/>
    <w:rsid w:val="004C21DC"/>
    <w:rsid w:val="004C536A"/>
    <w:rsid w:val="004D5F4D"/>
    <w:rsid w:val="00500868"/>
    <w:rsid w:val="00513583"/>
    <w:rsid w:val="00560FFC"/>
    <w:rsid w:val="00575389"/>
    <w:rsid w:val="005B1214"/>
    <w:rsid w:val="005C603D"/>
    <w:rsid w:val="005E2F58"/>
    <w:rsid w:val="005F70ED"/>
    <w:rsid w:val="00613E66"/>
    <w:rsid w:val="00616ECC"/>
    <w:rsid w:val="00617EF2"/>
    <w:rsid w:val="00623C30"/>
    <w:rsid w:val="00631216"/>
    <w:rsid w:val="0063318A"/>
    <w:rsid w:val="00661D61"/>
    <w:rsid w:val="00685658"/>
    <w:rsid w:val="006B1B86"/>
    <w:rsid w:val="006B4686"/>
    <w:rsid w:val="006D6D87"/>
    <w:rsid w:val="007026B2"/>
    <w:rsid w:val="00713F8F"/>
    <w:rsid w:val="007158A7"/>
    <w:rsid w:val="00723465"/>
    <w:rsid w:val="0073184A"/>
    <w:rsid w:val="00743BF8"/>
    <w:rsid w:val="0075058D"/>
    <w:rsid w:val="0075722F"/>
    <w:rsid w:val="0076541E"/>
    <w:rsid w:val="007654BB"/>
    <w:rsid w:val="00765A7D"/>
    <w:rsid w:val="007759FE"/>
    <w:rsid w:val="007A177F"/>
    <w:rsid w:val="007B5544"/>
    <w:rsid w:val="007C46B1"/>
    <w:rsid w:val="007D438E"/>
    <w:rsid w:val="007F19C9"/>
    <w:rsid w:val="0082074B"/>
    <w:rsid w:val="00830B50"/>
    <w:rsid w:val="008364C1"/>
    <w:rsid w:val="0084184C"/>
    <w:rsid w:val="008430EE"/>
    <w:rsid w:val="008531BD"/>
    <w:rsid w:val="00853502"/>
    <w:rsid w:val="00862D56"/>
    <w:rsid w:val="00865B6F"/>
    <w:rsid w:val="008751F5"/>
    <w:rsid w:val="0088535B"/>
    <w:rsid w:val="00891AF2"/>
    <w:rsid w:val="008A1CA1"/>
    <w:rsid w:val="008B1F02"/>
    <w:rsid w:val="008B3C10"/>
    <w:rsid w:val="008B3C4C"/>
    <w:rsid w:val="008B570A"/>
    <w:rsid w:val="008C002B"/>
    <w:rsid w:val="008C2E6D"/>
    <w:rsid w:val="008F3FCA"/>
    <w:rsid w:val="00901B7E"/>
    <w:rsid w:val="009120BA"/>
    <w:rsid w:val="0092788A"/>
    <w:rsid w:val="0093462E"/>
    <w:rsid w:val="009353A1"/>
    <w:rsid w:val="00940F5A"/>
    <w:rsid w:val="0096739F"/>
    <w:rsid w:val="0097361D"/>
    <w:rsid w:val="009817A5"/>
    <w:rsid w:val="00981B9E"/>
    <w:rsid w:val="009A0DD7"/>
    <w:rsid w:val="009A7F69"/>
    <w:rsid w:val="009E2128"/>
    <w:rsid w:val="009E286D"/>
    <w:rsid w:val="009E4184"/>
    <w:rsid w:val="00A202E8"/>
    <w:rsid w:val="00A519AC"/>
    <w:rsid w:val="00A63058"/>
    <w:rsid w:val="00A66019"/>
    <w:rsid w:val="00A84584"/>
    <w:rsid w:val="00A8623D"/>
    <w:rsid w:val="00A87C45"/>
    <w:rsid w:val="00B07EB5"/>
    <w:rsid w:val="00B12DE6"/>
    <w:rsid w:val="00B1568D"/>
    <w:rsid w:val="00B32784"/>
    <w:rsid w:val="00B333D3"/>
    <w:rsid w:val="00B372E5"/>
    <w:rsid w:val="00B46A5B"/>
    <w:rsid w:val="00B56B77"/>
    <w:rsid w:val="00B66ECF"/>
    <w:rsid w:val="00B82153"/>
    <w:rsid w:val="00B8500B"/>
    <w:rsid w:val="00B9024F"/>
    <w:rsid w:val="00B944C8"/>
    <w:rsid w:val="00B95128"/>
    <w:rsid w:val="00B973A9"/>
    <w:rsid w:val="00BA4482"/>
    <w:rsid w:val="00BB7238"/>
    <w:rsid w:val="00BD0D77"/>
    <w:rsid w:val="00BD2617"/>
    <w:rsid w:val="00C0259A"/>
    <w:rsid w:val="00C3539C"/>
    <w:rsid w:val="00C42AF2"/>
    <w:rsid w:val="00C84EA6"/>
    <w:rsid w:val="00C85BE7"/>
    <w:rsid w:val="00C93173"/>
    <w:rsid w:val="00CA568F"/>
    <w:rsid w:val="00CC775E"/>
    <w:rsid w:val="00CE5E20"/>
    <w:rsid w:val="00CE749B"/>
    <w:rsid w:val="00CF6BC4"/>
    <w:rsid w:val="00D00C43"/>
    <w:rsid w:val="00D11AEE"/>
    <w:rsid w:val="00D24626"/>
    <w:rsid w:val="00D51DDB"/>
    <w:rsid w:val="00D5226C"/>
    <w:rsid w:val="00D61DA0"/>
    <w:rsid w:val="00D655DD"/>
    <w:rsid w:val="00D715EA"/>
    <w:rsid w:val="00D82892"/>
    <w:rsid w:val="00DA336F"/>
    <w:rsid w:val="00DB59FA"/>
    <w:rsid w:val="00DC073A"/>
    <w:rsid w:val="00DC7D32"/>
    <w:rsid w:val="00DD53AF"/>
    <w:rsid w:val="00DE1CBA"/>
    <w:rsid w:val="00DF0C0A"/>
    <w:rsid w:val="00DF198B"/>
    <w:rsid w:val="00E00856"/>
    <w:rsid w:val="00E03081"/>
    <w:rsid w:val="00E11E9B"/>
    <w:rsid w:val="00E361CA"/>
    <w:rsid w:val="00E366B2"/>
    <w:rsid w:val="00E43F39"/>
    <w:rsid w:val="00E551B4"/>
    <w:rsid w:val="00E63C27"/>
    <w:rsid w:val="00E90998"/>
    <w:rsid w:val="00EA3150"/>
    <w:rsid w:val="00EA39A7"/>
    <w:rsid w:val="00EC6F03"/>
    <w:rsid w:val="00ED1ACD"/>
    <w:rsid w:val="00ED46C7"/>
    <w:rsid w:val="00F21A85"/>
    <w:rsid w:val="00F315D2"/>
    <w:rsid w:val="00F56D91"/>
    <w:rsid w:val="00F57180"/>
    <w:rsid w:val="00F626A1"/>
    <w:rsid w:val="00F62CF4"/>
    <w:rsid w:val="00F86791"/>
    <w:rsid w:val="00FB2A8B"/>
    <w:rsid w:val="00FB443F"/>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488B0"/>
  <w15:docId w15:val="{036592F6-377C-4A62-97F7-A136E48C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Maps26L" w:eastAsia="Calibri" w:hAnsi="TitilliumMaps26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pPr>
      <w:spacing w:before="120"/>
    </w:pPr>
    <w:rPr>
      <w:sz w:val="22"/>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basedOn w:val="DefaultParagraphFont"/>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Palombia Shipley</dc:creator>
  <cp:lastModifiedBy>Kimberly Rossi</cp:lastModifiedBy>
  <cp:revision>4</cp:revision>
  <dcterms:created xsi:type="dcterms:W3CDTF">2023-07-17T20:09:00Z</dcterms:created>
  <dcterms:modified xsi:type="dcterms:W3CDTF">2023-07-17T20:10:00Z</dcterms:modified>
</cp:coreProperties>
</file>