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CWRU SOM FACULTY DEPARTURE CHECKLIST &amp; APPENDICES DIRECTIONS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ensure compliance with the School of Medicine (SOM) Change of Institution Policy and state and federal guidelines: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The following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checklist must be completed</w:t>
      </w:r>
      <w:r w:rsidDel="00000000" w:rsidR="00000000" w:rsidRPr="00000000">
        <w:rPr>
          <w:sz w:val="24"/>
          <w:szCs w:val="24"/>
          <w:rtl w:val="0"/>
        </w:rPr>
        <w:t xml:space="preserve"> at the time when a faculty member is ending his/her employment with the University, whether through resignation, retirement or termination.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Steps for completing the FACULTY DEPARTURE </w:t>
      </w:r>
      <w:hyperlink r:id="rId7">
        <w:r w:rsidDel="00000000" w:rsidR="00000000" w:rsidRPr="00000000">
          <w:rPr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CHECKLIST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&amp; </w:t>
      </w:r>
      <w:hyperlink r:id="rId8">
        <w:r w:rsidDel="00000000" w:rsidR="00000000" w:rsidRPr="00000000">
          <w:rPr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APPENDICES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Completion of the checklist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should be started at soon as a departure date has been established, ideally 90 days prior to the departure date,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PAGE AND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CHECKLIST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checklist is a tool for a faculty member, his/her department, and the ancillary offices involved with the PI’s research endeavors (OG&amp;C, HR, EHS, Data security, etc)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PI is required to complete in conjunction with his/her department/division administrator and chair (with signatures)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Complete the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TITLE PAGE &amp; CHECKLIST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&amp; obtain signatures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Scan and email 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ff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somfacultydeparture@case.edu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If NIH grants will need to be relinquished,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72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Scan all the above documents as a pdf and send via email to SOM Office of Grants and Contracts at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ff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medrespre@case.edu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ff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somfacultydeparture@case.edu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Subsequently, complete the </w:t>
      </w:r>
      <w:hyperlink r:id="rId14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FACULTY DEPARTURE APPENDICES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ensure that: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Appropriate grants are transferred to the new institution in a timely manner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Financial responsibilities are adequately implemented.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Information needed for a smooth departure is available to all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parties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Departing faculty are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 invited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to schedule an exit interview with the Office of Faculty Affairs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To do so, please call  216.368.3870.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DEPARTURE APPENDICES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ALL SUBSEQUENT APPENDICES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- Complete all relevant APPENDIX(ES) &amp; obtain necessary signatures (these are the appendices corresponding to where the PI answered YES on the checklist).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Department Administrators should work closely with staff named as responsible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on each appendix for the assigned person to sign.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PACKAGE: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ubmit completed coversheet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checklist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along with relevant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appendices with all appropriate signatures on the appendices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Send complete packet to somfacultydeparture@case.edu.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sz w:val="24"/>
          <w:szCs w:val="24"/>
          <w:rtl w:val="0"/>
        </w:rPr>
        <w:t xml:space="preserve">Questions? Please contact the SOM Faculty Departure Group by emailing </w:t>
      </w:r>
      <w:hyperlink r:id="rId16">
        <w:r w:rsidDel="00000000" w:rsidR="00000000" w:rsidRPr="00000000">
          <w:rPr>
            <w:b w:val="1"/>
            <w:bCs w:val="1"/>
            <w:color w:val="ff0000"/>
            <w:sz w:val="24"/>
            <w:szCs w:val="24"/>
            <w:u w:val="single"/>
            <w:rtl w:val="0"/>
          </w:rPr>
          <w:t xml:space="preserve">somfacultydeparture@case.edu</w:t>
        </w:r>
      </w:hyperlink>
      <w:r w:rsidDel="00000000" w:rsidR="00000000" w:rsidRPr="00000000">
        <w:rPr>
          <w:b w:val="1"/>
          <w:bCs w:val="1"/>
          <w:color w:val="ff0000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DEPARTURE CHECKLIST &amp; APPENDICES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TITLE PAGE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Faculty Name:  ____________________________________   Date of Departure:  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 ID:  ________________     CWRU User ID: __________   Phone number: ______________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Department:  __________________________________ Rank: 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Dept Chair Name:  __________________________________ Phone number: 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Dept. Admin. Name:  __________________________________ Phone number: 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Reason for Departure:     ___ Resignation</w:t>
        <w:tab/>
        <w:tab/>
        <w:t xml:space="preserve"> ___ Retirement</w:t>
        <w:tab/>
        <w:tab/>
        <w:t xml:space="preserve"> ___ Other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Future relationship to CWRU (if any):  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Forwarding Address:</w:t>
        <w:tab/>
        <w:t xml:space="preserve">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Email address:  </w:t>
        <w:tab/>
        <w:t xml:space="preserve">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contact email information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(If moving to another institution, provide the admin contact information there (needed in the cases of NIH relinquishments).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Faculty signature</w:t>
        <w:tab/>
        <w:tab/>
        <w:tab/>
        <w:tab/>
        <w:tab/>
        <w:tab/>
        <w:tab/>
        <w:tab/>
        <w:t xml:space="preserve"> date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Dept. Chair signature</w:t>
        <w:tab/>
        <w:tab/>
        <w:tab/>
        <w:tab/>
        <w:tab/>
        <w:tab/>
        <w:tab/>
        <w:tab/>
        <w:t xml:space="preserve"> date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Department Administrator signature</w:t>
        <w:tab/>
        <w:tab/>
        <w:tab/>
        <w:tab/>
        <w:tab/>
        <w:tab/>
        <w:t xml:space="preserve"> date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ACULTY DEPARTURE CHECKLIST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Re: APPENDICES Checklist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the checklist below and for any of the situations that pertain to you, refer to the identified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Appendix for next steps and guidelines for completion and submission.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85"/>
        <w:gridCol w:w="465"/>
        <w:gridCol w:w="630"/>
        <w:gridCol w:w="1185"/>
        <w:tblGridChange w:id="0">
          <w:tblGrid>
            <w:gridCol w:w="6885"/>
            <w:gridCol w:w="465"/>
            <w:gridCol w:w="630"/>
            <w:gridCol w:w="118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Which of the following apply?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bfbfbf" w:val="clear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bfbfbf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bfbfbf" w:val="clear"/>
                <w:vertAlign w:val="baseline"/>
                <w:rtl w:val="0"/>
              </w:rPr>
              <w:t xml:space="preserve">If yes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bfbfbf" w:val="clear"/>
                <w:vertAlign w:val="baseline"/>
                <w:rtl w:val="0"/>
              </w:rPr>
              <w:t xml:space="preserve">Please see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bfbfbf" w:val="clear"/>
                <w:vertAlign w:val="baseline"/>
                <w:rtl w:val="0"/>
              </w:rPr>
              <w:t xml:space="preserve">Appendix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serve as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Primary Investigator (PI)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 a grant or contract?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have capital equipment/ small equipment/computers/software licenses etc. that you would like to request to take with you, leave at CWRU or must dispose of?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maintain a wet research lab?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maintain a computational/dry research lab?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conduct human subject research?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conduct animal research?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intend to transfer data, records or samples? Do you have research (active or inactive) with the FDA or has IDE or IND provisions?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Are you identified on a Technology Control Plan or participating in an export controlled project or activity?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have active MTAs or Confidentiality Agreements?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Have you disclosed inventions or do you have pending/issued patents? Do you have recent research results and/or intellectual property in the form of new discoveries or inventions that have not yet been published or protected via provisional patent filings?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have graduate students, staff or post-docs remaining at the university? Do you have graduate students, staff or post-docs leaving CWRU in conjunction with your departure.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serve as a Webmaster or Listserv owner?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have a PCard?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have educational responsibilities for medical students (teaching, or grading)?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 you conduct research with recombinant or synthetic nucleic acid molecules under an IBC protocol?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      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Will you continue to have active research or teaching at CWRU which will require a part-time faculty appointment?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     O</w:t>
            </w:r>
          </w:p>
        </w:tc>
      </w:tr>
    </w:tbl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 both the title page and checklist, scan and email them to </w:t>
      </w:r>
      <w:hyperlink r:id="rId1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somfacultydeparture@case.edu</w:t>
        </w:r>
      </w:hyperlink>
      <w:r w:rsidDel="00000000" w:rsidR="00000000" w:rsidRPr="00000000">
        <w:rPr>
          <w:sz w:val="24"/>
          <w:szCs w:val="24"/>
          <w:rtl w:val="0"/>
        </w:rPr>
        <w:t xml:space="preserve">.  This will officially notify SOM staff of a faculty members intention to depart. </w:t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Upon completion of the entire packet rescan these pages along with completed appendices to </w:t>
      </w:r>
      <w:hyperlink r:id="rId1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somfacultydeparture@case.edu</w:t>
        </w:r>
      </w:hyperlink>
      <w:r w:rsidDel="00000000" w:rsidR="00000000" w:rsidRPr="00000000">
        <w:rPr>
          <w:sz w:val="24"/>
          <w:szCs w:val="24"/>
          <w:rtl w:val="0"/>
        </w:rPr>
        <w:t xml:space="preserve"> as one document.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b3838"/>
          <w:sz w:val="24"/>
          <w:szCs w:val="24"/>
          <w:u w:val="none"/>
          <w:shd w:fill="auto" w:val="clear"/>
          <w:vertAlign w:val="baseline"/>
        </w:rPr>
      </w:pPr>
      <w:hyperlink r:id="rId19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3b3838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FACULTY DEPARTURE  APPENDICES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b3838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b3838"/>
          <w:sz w:val="24"/>
          <w:szCs w:val="24"/>
          <w:u w:val="single"/>
          <w:shd w:fill="auto" w:val="clear"/>
          <w:vertAlign w:val="baseline"/>
          <w:rtl w:val="0"/>
        </w:rPr>
        <w:t xml:space="preserve">CONTACTS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A: Grants and Contracts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SOM | Grants &amp; Contracts | </w:t>
      </w:r>
      <w:hyperlink r:id="rId2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medrespre@case.edu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| 216 368-4432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B: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Person(s): </w:t>
        <w:tab/>
        <w:tab/>
        <w:t xml:space="preserve">SOM | Space &amp; Facilities Planning |Jill Stanley | </w:t>
      </w:r>
      <w:hyperlink r:id="rId2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jas88@case.edu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5cc"/>
          <w:sz w:val="18"/>
          <w:szCs w:val="1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 216-368-5487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 xml:space="preserve">CWRU | Controllers Office | Equipment Accounting |</w:t>
      </w:r>
      <w:r w:rsidDel="00000000" w:rsidR="00000000" w:rsidRPr="00000000">
        <w:rPr>
          <w:color w:val="0563c1"/>
          <w:sz w:val="18"/>
          <w:szCs w:val="18"/>
          <w:u w:val="single"/>
          <w:rtl w:val="0"/>
        </w:rPr>
        <w:t xml:space="preserve">controller-equipment@case.edu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C:  Wet Laboratory 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sz w:val="18"/>
          <w:szCs w:val="18"/>
          <w:rtl w:val="0"/>
        </w:rPr>
        <w:t xml:space="preserve">CWRU | Environmental Health and Safety | </w:t>
      </w:r>
      <w:r w:rsidDel="00000000" w:rsidR="00000000" w:rsidRPr="00000000">
        <w:rPr>
          <w:color w:val="222222"/>
          <w:sz w:val="18"/>
          <w:szCs w:val="18"/>
          <w:rtl w:val="0"/>
        </w:rPr>
        <w:t xml:space="preserve">Felice Porter | </w:t>
      </w:r>
      <w:hyperlink r:id="rId22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fst2@case.edu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 xml:space="preserve">CWRU | Environmental Health and Safety | Marc Rubin | </w:t>
      </w:r>
      <w:hyperlink r:id="rId23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mdr6@case.edu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SOM | Space &amp; Facilities Planning |Jill Stanley | </w:t>
      </w:r>
      <w:hyperlink r:id="rId24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jas88@case.edu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D: Computational Research Resources (Computers, Servers, SRE)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2880"/>
        <w:jc w:val="left"/>
        <w:rPr>
          <w:sz w:val="18"/>
          <w:szCs w:val="18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Person(s):</w:t>
        <w:tab/>
        <w:t xml:space="preserve">SOM | Research Administration | </w:t>
      </w:r>
      <w:hyperlink r:id="rId25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cwrucores@case.edu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760" w:right="0" w:hanging="28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CWRU | </w:t>
      </w:r>
      <w:r w:rsidDel="00000000" w:rsidR="00000000" w:rsidRPr="00000000">
        <w:rPr>
          <w:sz w:val="18"/>
          <w:szCs w:val="18"/>
          <w:rtl w:val="0"/>
        </w:rPr>
        <w:t xml:space="preserve">UTech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|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color w:val="0563c1"/>
          <w:sz w:val="18"/>
          <w:szCs w:val="18"/>
          <w:u w:val="single"/>
          <w:rtl w:val="0"/>
        </w:rPr>
        <w:t xml:space="preserve">hpc-support@case.edu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E: Human Subject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563c1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CWRU IRB| Kimberly Volarcik |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kav6@case.edu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UH IRB 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Administrat</w:t>
      </w:r>
      <w:r w:rsidDel="00000000" w:rsidR="00000000" w:rsidRPr="00000000">
        <w:rPr>
          <w:sz w:val="18"/>
          <w:szCs w:val="18"/>
          <w:rtl w:val="0"/>
        </w:rPr>
        <w:t xml:space="preserve">ive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Office | 216-844-1529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Clinical</w:t>
      </w:r>
      <w:r w:rsidDel="00000000" w:rsidR="00000000" w:rsidRPr="00000000">
        <w:rPr>
          <w:sz w:val="18"/>
          <w:szCs w:val="18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rial.gov: CWRU IRB</w:t>
      </w:r>
      <w:r w:rsidDel="00000000" w:rsidR="00000000" w:rsidRPr="00000000">
        <w:rPr>
          <w:sz w:val="18"/>
          <w:szCs w:val="18"/>
          <w:rtl w:val="0"/>
        </w:rPr>
        <w:t xml:space="preserve">-approved studies &amp; UH IRB-approved federally-funded studies: Jennifer Frame l </w:t>
      </w:r>
      <w:hyperlink r:id="rId2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jmf41@case.edu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UH IRB (non-federally funded) approved studies: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Rachael Massey</w:t>
      </w:r>
      <w:r w:rsidDel="00000000" w:rsidR="00000000" w:rsidRPr="00000000">
        <w:rPr>
          <w:sz w:val="18"/>
          <w:szCs w:val="18"/>
          <w:rtl w:val="0"/>
        </w:rPr>
        <w:t xml:space="preserve"> 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rachael.massey@uhhospitals.org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F: Animal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Person(s):</w:t>
        <w:tab/>
        <w:tab/>
        <w:t xml:space="preserve">SOM | ARC | Dr. A. Marissa Wol</w:t>
      </w:r>
      <w:r w:rsidDel="00000000" w:rsidR="00000000" w:rsidRPr="00000000">
        <w:rPr>
          <w:sz w:val="18"/>
          <w:szCs w:val="18"/>
          <w:rtl w:val="0"/>
        </w:rPr>
        <w:t xml:space="preserve">fe l </w:t>
      </w:r>
      <w:hyperlink r:id="rId2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axw707@case.edu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SOM | ARC | J</w:t>
      </w:r>
      <w:r w:rsidDel="00000000" w:rsidR="00000000" w:rsidRPr="00000000">
        <w:rPr>
          <w:sz w:val="18"/>
          <w:szCs w:val="18"/>
          <w:rtl w:val="0"/>
        </w:rPr>
        <w:t xml:space="preserve">ean Janesz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| </w:t>
      </w:r>
      <w:hyperlink r:id="rId2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j</w:t>
        </w:r>
      </w:hyperlink>
      <w:hyperlink r:id="rId29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al27</w:t>
        </w:r>
      </w:hyperlink>
      <w:hyperlink r:id="rId3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@case.edu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 216 368-</w:t>
      </w:r>
      <w:r w:rsidDel="00000000" w:rsidR="00000000" w:rsidRPr="00000000">
        <w:rPr>
          <w:sz w:val="18"/>
          <w:szCs w:val="18"/>
          <w:rtl w:val="0"/>
        </w:rPr>
        <w:t xml:space="preserve">0504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SOM |IACUC |Tami McCourt | </w:t>
      </w:r>
      <w:hyperlink r:id="rId3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txm9@case.edu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| 216 368-4972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G: Transfer of data, records and samples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21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 Data AND/OR samples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0563c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SOM | Research Administration </w:t>
      </w:r>
      <w:hyperlink r:id="rId3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vertAlign w:val="baseline"/>
            <w:rtl w:val="0"/>
          </w:rPr>
          <w:t xml:space="preserve">SOM-resadmin@case.ed</w:t>
        </w:r>
      </w:hyperlink>
      <w:hyperlink r:id="rId33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0563c1" w:val="clear"/>
            <w:vertAlign w:val="baseline"/>
            <w:rtl w:val="0"/>
          </w:rPr>
          <w:t xml:space="preserve">u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0563c1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(EMAIL SUBJECT LINE: App G Data/Samples)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34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SOM-resadmin@case.edu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may need to consult with central’s Tech Transfer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H: Technology Control Plan and/or Export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31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Person(s): </w:t>
        <w:tab/>
        <w:tab/>
        <w:t xml:space="preserve">CWRU | University Compliance Office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|</w:t>
      </w:r>
      <w:r w:rsidDel="00000000" w:rsidR="00000000" w:rsidRPr="00000000">
        <w:rPr>
          <w:sz w:val="18"/>
          <w:szCs w:val="18"/>
          <w:rtl w:val="0"/>
        </w:rPr>
        <w:t xml:space="preserve">Carmina Mares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exportcontrol@case.edu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I: Technology Transfer Items (MTAs, CDAs, Invention Disclosures, Patents,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CWRU | Tech Transfer |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ttofacultydeparture@case.edu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f3f3f3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f3f3f3" w:val="clear"/>
          <w:vertAlign w:val="baseline"/>
          <w:rtl w:val="0"/>
        </w:rPr>
        <w:t xml:space="preserve">Appendix J: Graduate Students, </w:t>
      </w:r>
      <w:r w:rsidDel="00000000" w:rsidR="00000000" w:rsidRPr="00000000">
        <w:rPr>
          <w:b w:val="1"/>
          <w:bCs w:val="1"/>
          <w:sz w:val="18"/>
          <w:szCs w:val="18"/>
          <w:shd w:fill="f3f3f3" w:val="clear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f3f3f3" w:val="clear"/>
          <w:vertAlign w:val="baseline"/>
          <w:rtl w:val="0"/>
        </w:rPr>
        <w:t xml:space="preserve">ost </w:t>
      </w:r>
      <w:r w:rsidDel="00000000" w:rsidR="00000000" w:rsidRPr="00000000">
        <w:rPr>
          <w:b w:val="1"/>
          <w:bCs w:val="1"/>
          <w:sz w:val="18"/>
          <w:szCs w:val="18"/>
          <w:shd w:fill="f3f3f3" w:val="clear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f3f3f3" w:val="clear"/>
          <w:vertAlign w:val="baseline"/>
          <w:rtl w:val="0"/>
        </w:rPr>
        <w:t xml:space="preserve">ocs  &amp; Human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highlight w:val="white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Responsible Person(s):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SOM |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Human Resources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|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Elizabeth Fasenfeld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| </w:t>
      </w:r>
      <w:r w:rsidDel="00000000" w:rsidR="00000000" w:rsidRPr="00000000">
        <w:rPr>
          <w:color w:val="0563c1"/>
          <w:sz w:val="18"/>
          <w:szCs w:val="18"/>
          <w:highlight w:val="white"/>
          <w:u w:val="single"/>
          <w:rtl w:val="0"/>
        </w:rPr>
        <w:t xml:space="preserve">eaf95@case.edu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720"/>
        <w:jc w:val="left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SOM GEO |</w:t>
      </w:r>
      <w:r w:rsidDel="00000000" w:rsidR="00000000" w:rsidRPr="00000000">
        <w:rPr>
          <w:sz w:val="18"/>
          <w:szCs w:val="18"/>
          <w:rtl w:val="0"/>
        </w:rPr>
        <w:t xml:space="preserve">Graduate Students I Colleen Friday I </w:t>
      </w:r>
      <w:hyperlink r:id="rId35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cmf87@case.edu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    </w:t>
      </w:r>
      <w:r w:rsidDel="00000000" w:rsidR="00000000" w:rsidRPr="00000000">
        <w:rPr>
          <w:sz w:val="18"/>
          <w:szCs w:val="18"/>
          <w:rtl w:val="0"/>
        </w:rPr>
        <w:t xml:space="preserve">Mark Jackson l </w:t>
      </w:r>
      <w:r w:rsidDel="00000000" w:rsidR="00000000" w:rsidRPr="00000000">
        <w:rPr>
          <w:color w:val="0563c1"/>
          <w:sz w:val="18"/>
          <w:szCs w:val="18"/>
          <w:u w:val="single"/>
          <w:rtl w:val="0"/>
        </w:rPr>
        <w:t xml:space="preserve">mwj7@case.edu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CWRU l Office of Faculty Advancement and Postdoctoral Affairsl William Breeze l </w:t>
      </w:r>
      <w:hyperlink r:id="rId3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wxb163@case.edu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K: Website/Listserve/Public Shares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Person(s): </w:t>
        <w:tab/>
        <w:tab/>
        <w:t xml:space="preserve">SOM | IT | </w:t>
      </w:r>
      <w:hyperlink r:id="rId3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CaseMedhelp@case.edu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L:  PCard/Purchasing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Person(s):</w:t>
        <w:tab/>
        <w:tab/>
        <w:t xml:space="preserve">SOM Department Administrator and CWRU Procurement Services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M: Medical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SOM | Curricular Affairs </w:t>
      </w:r>
      <w:r w:rsidDel="00000000" w:rsidR="00000000" w:rsidRPr="00000000">
        <w:rPr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Minoo Darvish |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3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minoo.darvish@case.edu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Appendix N: Institutional Biosafety Committee (IBC)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Person(s):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CWRU | Office of Research Administration |Colleen Karlo | </w:t>
      </w:r>
      <w:hyperlink r:id="rId3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case-ibc@case.edu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Appendix O: Faculty Appointment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ff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Responsible Person(s):</w:t>
        <w:tab/>
        <w:tab/>
        <w:t xml:space="preserve">SOM | Office of Faculty Affairs |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 </w:t>
      </w:r>
      <w:hyperlink r:id="rId4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facaffrs@case.edu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sectPr>
      <w:headerReference r:id="rId41" w:type="default"/>
      <w:footerReference r:id="rId42" w:type="default"/>
      <w:pgSz w:h="15840" w:w="12240" w:orient="portrait"/>
      <w:pgMar w:bottom="1440" w:top="270" w:left="1440" w:right="1440" w:header="4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360.0" w:type="dxa"/>
      <w:jc w:val="lef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D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D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D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D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1F2BD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36588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538C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538C9"/>
    <w:rPr>
      <w:rFonts w:ascii="Segoe UI" w:cs="Segoe UI" w:hAnsi="Segoe UI"/>
      <w:sz w:val="18"/>
      <w:szCs w:val="18"/>
    </w:rPr>
  </w:style>
  <w:style w:type="paragraph" w:styleId="NoSpacing">
    <w:name w:val="No Spacing"/>
    <w:uiPriority w:val="1"/>
    <w:qFormat w:val="1"/>
    <w:rsid w:val="00CB63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rsid w:val="00E71F2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1F2E"/>
  </w:style>
  <w:style w:type="paragraph" w:styleId="Footer">
    <w:name w:val="footer"/>
    <w:basedOn w:val="Normal"/>
    <w:link w:val="FooterChar"/>
    <w:uiPriority w:val="99"/>
    <w:unhideWhenUsed w:val="1"/>
    <w:rsid w:val="00E71F2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1F2E"/>
  </w:style>
  <w:style w:type="paragraph" w:styleId="Normal1" w:customStyle="1">
    <w:name w:val="Normal1"/>
    <w:rsid w:val="00AE05B9"/>
    <w:rPr>
      <w:rFonts w:ascii="Calibri" w:cs="Calibri" w:eastAsia="Calibri" w:hAnsi="Calibri"/>
      <w:color w:val="000000"/>
      <w:szCs w:val="20"/>
    </w:rPr>
  </w:style>
  <w:style w:type="character" w:styleId="Hyperlink">
    <w:name w:val="Hyperlink"/>
    <w:basedOn w:val="DefaultParagraphFont"/>
    <w:uiPriority w:val="99"/>
    <w:unhideWhenUsed w:val="1"/>
    <w:rsid w:val="005B2A6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15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1580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15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1580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1580F"/>
    <w:rPr>
      <w:b w:val="1"/>
      <w:bCs w:val="1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Revision">
    <w:name w:val="Revision"/>
    <w:hidden w:val="1"/>
    <w:uiPriority w:val="99"/>
    <w:semiHidden w:val="1"/>
    <w:rsid w:val="00230AB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5771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mailto:facaffairs@case.edu" TargetMode="External"/><Relationship Id="rId20" Type="http://schemas.openxmlformats.org/officeDocument/2006/relationships/hyperlink" Target="mailto:medres@case.edu" TargetMode="External"/><Relationship Id="rId42" Type="http://schemas.openxmlformats.org/officeDocument/2006/relationships/footer" Target="footer1.xml"/><Relationship Id="rId41" Type="http://schemas.openxmlformats.org/officeDocument/2006/relationships/header" Target="header1.xml"/><Relationship Id="rId22" Type="http://schemas.openxmlformats.org/officeDocument/2006/relationships/hyperlink" Target="mailto:fst2@case.edu" TargetMode="External"/><Relationship Id="rId21" Type="http://schemas.openxmlformats.org/officeDocument/2006/relationships/hyperlink" Target="mailto:jas88@case.edu" TargetMode="External"/><Relationship Id="rId24" Type="http://schemas.openxmlformats.org/officeDocument/2006/relationships/hyperlink" Target="mailto:jas88@case.edu" TargetMode="External"/><Relationship Id="rId23" Type="http://schemas.openxmlformats.org/officeDocument/2006/relationships/hyperlink" Target="mailto:mdr6@case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26" Type="http://schemas.openxmlformats.org/officeDocument/2006/relationships/hyperlink" Target="mailto:jmf41@case.edu" TargetMode="External"/><Relationship Id="rId25" Type="http://schemas.openxmlformats.org/officeDocument/2006/relationships/hyperlink" Target="mailto:cwrucores@case.edu" TargetMode="External"/><Relationship Id="rId28" Type="http://schemas.openxmlformats.org/officeDocument/2006/relationships/hyperlink" Target="mailto:jcd109@case.edu" TargetMode="External"/><Relationship Id="rId27" Type="http://schemas.openxmlformats.org/officeDocument/2006/relationships/hyperlink" Target="mailto:axw707@case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mailto:jcd109@case.edu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https://case.edu/medicine/faculty-staff/faculty-affairs-hr/faculty-departure-procedures" TargetMode="External"/><Relationship Id="rId31" Type="http://schemas.openxmlformats.org/officeDocument/2006/relationships/hyperlink" Target="mailto:djp@case.edu" TargetMode="External"/><Relationship Id="rId30" Type="http://schemas.openxmlformats.org/officeDocument/2006/relationships/hyperlink" Target="mailto:jcd109@case.edu" TargetMode="External"/><Relationship Id="rId11" Type="http://schemas.openxmlformats.org/officeDocument/2006/relationships/hyperlink" Target="mailto:somfacultydeparture@case.edu" TargetMode="External"/><Relationship Id="rId33" Type="http://schemas.openxmlformats.org/officeDocument/2006/relationships/hyperlink" Target="mailto:cwrucores@case.edu" TargetMode="External"/><Relationship Id="rId10" Type="http://schemas.openxmlformats.org/officeDocument/2006/relationships/hyperlink" Target="about:blank" TargetMode="External"/><Relationship Id="rId32" Type="http://schemas.openxmlformats.org/officeDocument/2006/relationships/hyperlink" Target="mailto:cwrucores@case.edu" TargetMode="External"/><Relationship Id="rId13" Type="http://schemas.openxmlformats.org/officeDocument/2006/relationships/hyperlink" Target="mailto:somfacultydeparture@case.edu" TargetMode="External"/><Relationship Id="rId35" Type="http://schemas.openxmlformats.org/officeDocument/2006/relationships/hyperlink" Target="mailto:cmf87@case.edu" TargetMode="External"/><Relationship Id="rId12" Type="http://schemas.openxmlformats.org/officeDocument/2006/relationships/hyperlink" Target="mailto:medres@case.edu" TargetMode="External"/><Relationship Id="rId34" Type="http://schemas.openxmlformats.org/officeDocument/2006/relationships/hyperlink" Target="mailto:SOm-resadmin@case.du" TargetMode="External"/><Relationship Id="rId15" Type="http://schemas.openxmlformats.org/officeDocument/2006/relationships/hyperlink" Target="https://case.edu/medicine/faculty-staff/faculty-affairs-hr/faculty-departure-procedures" TargetMode="External"/><Relationship Id="rId37" Type="http://schemas.openxmlformats.org/officeDocument/2006/relationships/hyperlink" Target="mailto:CaseMedhelp@case.edu" TargetMode="External"/><Relationship Id="rId14" Type="http://schemas.openxmlformats.org/officeDocument/2006/relationships/hyperlink" Target="https://case.edu/medicine/faculty-staff/faculty-affairs-hr/faculty-departure-procedures" TargetMode="External"/><Relationship Id="rId36" Type="http://schemas.openxmlformats.org/officeDocument/2006/relationships/hyperlink" Target="mailto:wxb163@case.edu" TargetMode="External"/><Relationship Id="rId17" Type="http://schemas.openxmlformats.org/officeDocument/2006/relationships/hyperlink" Target="mailto:somfacultydeparture@case.edu" TargetMode="External"/><Relationship Id="rId39" Type="http://schemas.openxmlformats.org/officeDocument/2006/relationships/hyperlink" Target="mailto:case-ibc@case.edu" TargetMode="External"/><Relationship Id="rId16" Type="http://schemas.openxmlformats.org/officeDocument/2006/relationships/hyperlink" Target="mailto:somfacultydeparture@case.edu" TargetMode="External"/><Relationship Id="rId38" Type="http://schemas.openxmlformats.org/officeDocument/2006/relationships/hyperlink" Target="mailto:minoo.darvish@case.edu" TargetMode="External"/><Relationship Id="rId19" Type="http://schemas.openxmlformats.org/officeDocument/2006/relationships/hyperlink" Target="https://case.edu/medicine/faculty-staff/faculty-affairs-hr/faculty-departure-procedures" TargetMode="External"/><Relationship Id="rId18" Type="http://schemas.openxmlformats.org/officeDocument/2006/relationships/hyperlink" Target="mailto:somfacultydeparture@case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rWudEZEa07LVVbfjy6plB0ICg==">CgMxLjA4AHIhMUJWNDI2UjdGd19fdkRHRkRJOTBXV3NmaGVpYVZWTHd1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2023-01-24T18:34:00Z</dcterms:created>
  <dc:creator>Patricia Urbon</dc:creator>
</cp:coreProperties>
</file>