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15AB" w14:textId="77777777" w:rsidR="00A64E62" w:rsidRPr="00A64E62" w:rsidRDefault="00A64E62" w:rsidP="00A64E62">
      <w:pPr>
        <w:rPr>
          <w:b/>
          <w:bCs/>
        </w:rPr>
      </w:pPr>
      <w:r w:rsidRPr="00A64E62">
        <w:rPr>
          <w:b/>
          <w:bCs/>
        </w:rPr>
        <w:t>Inaugural Dean's Distinguished Lecture</w:t>
      </w:r>
    </w:p>
    <w:p w14:paraId="640BEDA0" w14:textId="77777777" w:rsidR="00A64E62" w:rsidRPr="00A64E62" w:rsidRDefault="00A64E62" w:rsidP="00A64E62">
      <w:pPr>
        <w:numPr>
          <w:ilvl w:val="0"/>
          <w:numId w:val="1"/>
        </w:numPr>
      </w:pPr>
      <w:r w:rsidRPr="00A64E62">
        <w:rPr>
          <w:b/>
          <w:bCs/>
        </w:rPr>
        <w:t>Title</w:t>
      </w:r>
      <w:r w:rsidRPr="00A64E62">
        <w:t>: Inaugural Dean's Distinguished Lecture: Fireside Chat with Kevin Kranzusch</w:t>
      </w:r>
    </w:p>
    <w:p w14:paraId="38A80F48" w14:textId="77777777" w:rsidR="00A64E62" w:rsidRPr="00A64E62" w:rsidRDefault="00A64E62" w:rsidP="00A64E62">
      <w:pPr>
        <w:numPr>
          <w:ilvl w:val="0"/>
          <w:numId w:val="1"/>
        </w:numPr>
      </w:pPr>
      <w:r w:rsidRPr="00A64E62">
        <w:rPr>
          <w:b/>
          <w:bCs/>
        </w:rPr>
        <w:t>Sponsoring Org</w:t>
      </w:r>
      <w:r w:rsidRPr="00A64E62">
        <w:t>: Case School of Engineering (CSE)</w:t>
      </w:r>
    </w:p>
    <w:p w14:paraId="225F21A3" w14:textId="77777777" w:rsidR="00A64E62" w:rsidRPr="00A64E62" w:rsidRDefault="00A64E62" w:rsidP="00A64E62">
      <w:pPr>
        <w:numPr>
          <w:ilvl w:val="0"/>
          <w:numId w:val="1"/>
        </w:numPr>
      </w:pPr>
      <w:r w:rsidRPr="00A64E62">
        <w:rPr>
          <w:b/>
          <w:bCs/>
        </w:rPr>
        <w:t>Upcoming Date</w:t>
      </w:r>
      <w:r w:rsidRPr="00A64E62">
        <w:t xml:space="preserve">: Wednesday, October 21, </w:t>
      </w:r>
      <w:proofErr w:type="gramStart"/>
      <w:r w:rsidRPr="00A64E62">
        <w:t>2026</w:t>
      </w:r>
      <w:proofErr w:type="gramEnd"/>
      <w:r w:rsidRPr="00A64E62">
        <w:t xml:space="preserve"> at 2:00 PM (EDT) (Fireside Chat at 2:00 PM, Reception at 3:00 PM)</w:t>
      </w:r>
    </w:p>
    <w:p w14:paraId="369A33F2" w14:textId="77777777" w:rsidR="00A64E62" w:rsidRPr="00A64E62" w:rsidRDefault="00A64E62" w:rsidP="00A64E62">
      <w:pPr>
        <w:numPr>
          <w:ilvl w:val="0"/>
          <w:numId w:val="1"/>
        </w:numPr>
      </w:pPr>
      <w:r w:rsidRPr="00A64E62">
        <w:rPr>
          <w:b/>
          <w:bCs/>
        </w:rPr>
        <w:t>More Info Link</w:t>
      </w:r>
      <w:r w:rsidRPr="00A64E62">
        <w:t xml:space="preserve">: </w:t>
      </w:r>
      <w:hyperlink r:id="rId5" w:tgtFrame="_blank" w:tooltip="https://click.communications.case.edu/?qs=ABB7InYiOjEsImQiOjUwMjh9AAoAAAAABXA5dTWlSw59PYoFaQ36BvfyMvc0Qhod30VSqH0Fh23mgxTqyGOmwUa0gl19cpFLcdbnu7pju8URJLEf25wqTfDzBXRq9o2VYG7c" w:history="1">
        <w:r w:rsidRPr="00A64E62">
          <w:rPr>
            <w:rStyle w:val="Hyperlink"/>
          </w:rPr>
          <w:t xml:space="preserve">CWRU </w:t>
        </w:r>
        <w:proofErr w:type="spellStart"/>
        <w:r w:rsidRPr="00A64E62">
          <w:rPr>
            <w:rStyle w:val="Hyperlink"/>
          </w:rPr>
          <w:t>CampusGroups</w:t>
        </w:r>
        <w:proofErr w:type="spellEnd"/>
        <w:r w:rsidRPr="00A64E62">
          <w:rPr>
            <w:rStyle w:val="Hyperlink"/>
          </w:rPr>
          <w:t xml:space="preserve"> Info Page</w:t>
        </w:r>
      </w:hyperlink>
    </w:p>
    <w:p w14:paraId="54C79A90" w14:textId="77777777" w:rsidR="00A64E62" w:rsidRPr="00A64E62" w:rsidRDefault="00A64E62" w:rsidP="00A64E62">
      <w:pPr>
        <w:numPr>
          <w:ilvl w:val="0"/>
          <w:numId w:val="1"/>
        </w:numPr>
      </w:pPr>
      <w:r w:rsidRPr="00A64E62">
        <w:rPr>
          <w:b/>
          <w:bCs/>
        </w:rPr>
        <w:t>Registration Link</w:t>
      </w:r>
      <w:r w:rsidRPr="00A64E62">
        <w:t xml:space="preserve">: </w:t>
      </w:r>
      <w:hyperlink r:id="rId6" w:tgtFrame="_blank" w:tooltip="https://click.communications.case.edu/?qs=ABB7InYiOjEsImQiOjUwMjh9AAoAAAAABXA5dTWlSw59PYoFaQ36BvfyMvc0Qhod30VSqH0Fh23mgxTqyGOmwUa0gl19cpFLcdbnu7pju8URJLEf25wqTfDzBXRq9o2VYG7c" w:history="1">
        <w:r w:rsidRPr="00A64E62">
          <w:rPr>
            <w:rStyle w:val="Hyperlink"/>
          </w:rPr>
          <w:t xml:space="preserve">CWRU </w:t>
        </w:r>
        <w:proofErr w:type="spellStart"/>
        <w:r w:rsidRPr="00A64E62">
          <w:rPr>
            <w:rStyle w:val="Hyperlink"/>
          </w:rPr>
          <w:t>CampusGroups</w:t>
        </w:r>
        <w:proofErr w:type="spellEnd"/>
        <w:r w:rsidRPr="00A64E62">
          <w:rPr>
            <w:rStyle w:val="Hyperlink"/>
          </w:rPr>
          <w:t xml:space="preserve"> Sign Up</w:t>
        </w:r>
      </w:hyperlink>
    </w:p>
    <w:p w14:paraId="08816361" w14:textId="77777777" w:rsidR="00A64E62" w:rsidRPr="00A64E62" w:rsidRDefault="00A64E62" w:rsidP="00A64E62">
      <w:pPr>
        <w:numPr>
          <w:ilvl w:val="0"/>
          <w:numId w:val="1"/>
        </w:numPr>
      </w:pPr>
      <w:r w:rsidRPr="00A64E62">
        <w:rPr>
          <w:b/>
          <w:bCs/>
        </w:rPr>
        <w:t>Summary of Audience and Content</w:t>
      </w:r>
      <w:r w:rsidRPr="00A64E62">
        <w:t>:</w:t>
      </w:r>
      <w:r w:rsidRPr="00A64E62">
        <w:br/>
        <w:t>This signature lecture is designed for Case School of Engineering faculty, alumni, students, and local tech community members. Alum and former NVIDIA VP of System Software Kevin Kranzusch (CIT '90) will sit down with Dean Susan C. Hagness to share high-level insights on engineering leadership, deep-tech corporate culture, and managing transformative innovation.</w:t>
      </w:r>
    </w:p>
    <w:p w14:paraId="66CE2447" w14:textId="77777777" w:rsidR="00A64E62" w:rsidRPr="00A64E62" w:rsidRDefault="00A64E62" w:rsidP="00A64E62">
      <w:r w:rsidRPr="00A64E62">
        <w:pict w14:anchorId="47C12B59">
          <v:rect id="_x0000_i1055" style="width:0;height:1.5pt" o:hralign="center" o:hrstd="t" o:hr="t" fillcolor="#a0a0a0" stroked="f"/>
        </w:pict>
      </w:r>
    </w:p>
    <w:p w14:paraId="0D529FCC" w14:textId="77777777" w:rsidR="00A64E62" w:rsidRPr="00A64E62" w:rsidRDefault="00A64E62" w:rsidP="00A64E62">
      <w:pPr>
        <w:rPr>
          <w:b/>
          <w:bCs/>
        </w:rPr>
      </w:pPr>
      <w:r w:rsidRPr="00A64E62">
        <w:rPr>
          <w:b/>
          <w:bCs/>
        </w:rPr>
        <w:t>Discovery to Impact Lectureship</w:t>
      </w:r>
    </w:p>
    <w:p w14:paraId="35C90D15" w14:textId="77777777" w:rsidR="00A64E62" w:rsidRPr="00A64E62" w:rsidRDefault="00A64E62" w:rsidP="00A64E62">
      <w:pPr>
        <w:numPr>
          <w:ilvl w:val="0"/>
          <w:numId w:val="2"/>
        </w:numPr>
      </w:pPr>
      <w:r w:rsidRPr="00A64E62">
        <w:rPr>
          <w:b/>
          <w:bCs/>
        </w:rPr>
        <w:t>Title</w:t>
      </w:r>
      <w:r w:rsidRPr="00A64E62">
        <w:t>: 2nd Discovery to Impact Lecture: "Business and Science of mRNA Medicines"</w:t>
      </w:r>
    </w:p>
    <w:p w14:paraId="7D07AC67" w14:textId="77777777" w:rsidR="00A64E62" w:rsidRPr="00A64E62" w:rsidRDefault="00A64E62" w:rsidP="00A64E62">
      <w:pPr>
        <w:numPr>
          <w:ilvl w:val="0"/>
          <w:numId w:val="2"/>
        </w:numPr>
      </w:pPr>
      <w:r w:rsidRPr="00A64E62">
        <w:rPr>
          <w:b/>
          <w:bCs/>
        </w:rPr>
        <w:t>Sponsoring Org</w:t>
      </w:r>
      <w:r w:rsidRPr="00A64E62">
        <w:t>: Case Western Reserve University School of Medicine (Office of Research and Innovation)</w:t>
      </w:r>
    </w:p>
    <w:p w14:paraId="2A6DDA17" w14:textId="77777777" w:rsidR="00A64E62" w:rsidRPr="00A64E62" w:rsidRDefault="00A64E62" w:rsidP="00A64E62">
      <w:pPr>
        <w:numPr>
          <w:ilvl w:val="0"/>
          <w:numId w:val="2"/>
        </w:numPr>
      </w:pPr>
      <w:r w:rsidRPr="00A64E62">
        <w:rPr>
          <w:b/>
          <w:bCs/>
        </w:rPr>
        <w:t>Upcoming Date</w:t>
      </w:r>
      <w:r w:rsidRPr="00A64E62">
        <w:t xml:space="preserve">: Wednesday, November 4, </w:t>
      </w:r>
      <w:proofErr w:type="gramStart"/>
      <w:r w:rsidRPr="00A64E62">
        <w:t>2026</w:t>
      </w:r>
      <w:proofErr w:type="gramEnd"/>
      <w:r w:rsidRPr="00A64E62">
        <w:t xml:space="preserve"> at 10:00 AM (EST) (Located at Wolstein Auditorium)</w:t>
      </w:r>
    </w:p>
    <w:p w14:paraId="535462C5" w14:textId="77777777" w:rsidR="00A64E62" w:rsidRPr="00A64E62" w:rsidRDefault="00A64E62" w:rsidP="00A64E62">
      <w:pPr>
        <w:numPr>
          <w:ilvl w:val="0"/>
          <w:numId w:val="2"/>
        </w:numPr>
      </w:pPr>
      <w:r w:rsidRPr="00A64E62">
        <w:rPr>
          <w:b/>
          <w:bCs/>
        </w:rPr>
        <w:t>More Info Link</w:t>
      </w:r>
      <w:r w:rsidRPr="00A64E62">
        <w:t xml:space="preserve">: </w:t>
      </w:r>
      <w:hyperlink r:id="rId7" w:tgtFrame="_blank" w:tooltip="https://sites.google.com/case.edu/cwrudiscoverytoimpact/home" w:history="1">
        <w:r w:rsidRPr="00A64E62">
          <w:rPr>
            <w:rStyle w:val="Hyperlink"/>
          </w:rPr>
          <w:t>CWRU Discovery to Impact Portal</w:t>
        </w:r>
      </w:hyperlink>
    </w:p>
    <w:p w14:paraId="675E052B" w14:textId="77777777" w:rsidR="00A64E62" w:rsidRPr="00A64E62" w:rsidRDefault="00A64E62" w:rsidP="00A64E62">
      <w:pPr>
        <w:numPr>
          <w:ilvl w:val="0"/>
          <w:numId w:val="2"/>
        </w:numPr>
      </w:pPr>
      <w:r w:rsidRPr="00A64E62">
        <w:rPr>
          <w:b/>
          <w:bCs/>
        </w:rPr>
        <w:t>Registration Link</w:t>
      </w:r>
      <w:r w:rsidRPr="00A64E62">
        <w:t xml:space="preserve">: </w:t>
      </w:r>
      <w:hyperlink r:id="rId8" w:tgtFrame="_blank" w:tooltip="http://www.case.edu/livestream/s1" w:history="1">
        <w:r w:rsidRPr="00A64E62">
          <w:rPr>
            <w:rStyle w:val="Hyperlink"/>
          </w:rPr>
          <w:t>CWRU Livestream Portal</w:t>
        </w:r>
      </w:hyperlink>
    </w:p>
    <w:p w14:paraId="1CF92827" w14:textId="77777777" w:rsidR="00A64E62" w:rsidRPr="00A64E62" w:rsidRDefault="00A64E62" w:rsidP="00A64E62">
      <w:pPr>
        <w:numPr>
          <w:ilvl w:val="0"/>
          <w:numId w:val="2"/>
        </w:numPr>
      </w:pPr>
      <w:r w:rsidRPr="00A64E62">
        <w:rPr>
          <w:b/>
          <w:bCs/>
        </w:rPr>
        <w:t>Summary of Audience and Content</w:t>
      </w:r>
      <w:r w:rsidRPr="00A64E62">
        <w:t>:</w:t>
      </w:r>
      <w:r w:rsidRPr="00A64E62">
        <w:br/>
        <w:t>This series targets academic faculty, trainees, clinical researchers, and biotech ecosystem partners seeking to navigate the commercialization pipeline. Led by former Moderna VP of RNA Science Dr. Eckhard Jankowsky, the lecture dives into the clinical R&amp;D, structural hurdles, and investment strategy required to build scalable mRNA platform therapies.</w:t>
      </w:r>
    </w:p>
    <w:p w14:paraId="1D86185E" w14:textId="77777777" w:rsidR="00A64E62" w:rsidRPr="00A64E62" w:rsidRDefault="00A64E62" w:rsidP="00A64E62">
      <w:r w:rsidRPr="00A64E62">
        <w:pict w14:anchorId="58A8D4DD">
          <v:rect id="_x0000_i1056" style="width:0;height:1.5pt" o:hralign="center" o:hrstd="t" o:hr="t" fillcolor="#a0a0a0" stroked="f"/>
        </w:pict>
      </w:r>
    </w:p>
    <w:p w14:paraId="3C618A77" w14:textId="77777777" w:rsidR="00A64E62" w:rsidRPr="00A64E62" w:rsidRDefault="00A64E62" w:rsidP="00A64E62">
      <w:pPr>
        <w:rPr>
          <w:b/>
          <w:bCs/>
        </w:rPr>
      </w:pPr>
      <w:r w:rsidRPr="00A64E62">
        <w:rPr>
          <w:b/>
          <w:bCs/>
        </w:rPr>
        <w:t>CWRU Life Sciences Founders' Playbook</w:t>
      </w:r>
    </w:p>
    <w:p w14:paraId="0509D98A" w14:textId="77777777" w:rsidR="00A64E62" w:rsidRPr="00A64E62" w:rsidRDefault="00A64E62" w:rsidP="00A64E62">
      <w:pPr>
        <w:numPr>
          <w:ilvl w:val="0"/>
          <w:numId w:val="3"/>
        </w:numPr>
      </w:pPr>
      <w:r w:rsidRPr="00A64E62">
        <w:rPr>
          <w:b/>
          <w:bCs/>
        </w:rPr>
        <w:lastRenderedPageBreak/>
        <w:t>Title</w:t>
      </w:r>
      <w:r w:rsidRPr="00A64E62">
        <w:t>: CWRU Life Sciences Founders' Playbook: Exit Strategies, VC Economics &amp; Valuation Drivers (Session 1)</w:t>
      </w:r>
    </w:p>
    <w:p w14:paraId="65EB4298" w14:textId="77777777" w:rsidR="00A64E62" w:rsidRPr="00A64E62" w:rsidRDefault="00A64E62" w:rsidP="00A64E62">
      <w:pPr>
        <w:numPr>
          <w:ilvl w:val="0"/>
          <w:numId w:val="3"/>
        </w:numPr>
      </w:pPr>
      <w:r w:rsidRPr="00A64E62">
        <w:rPr>
          <w:b/>
          <w:bCs/>
        </w:rPr>
        <w:t>Sponsoring Org</w:t>
      </w:r>
      <w:r w:rsidRPr="00A64E62">
        <w:t>: 11000 Cedar Startup Incubator &amp; Project Medtech (with Ohio Life Sciences)</w:t>
      </w:r>
    </w:p>
    <w:p w14:paraId="0D66BBA8" w14:textId="77777777" w:rsidR="00A64E62" w:rsidRPr="00A64E62" w:rsidRDefault="00A64E62" w:rsidP="00A64E62">
      <w:pPr>
        <w:numPr>
          <w:ilvl w:val="0"/>
          <w:numId w:val="3"/>
        </w:numPr>
      </w:pPr>
      <w:r w:rsidRPr="00A64E62">
        <w:rPr>
          <w:b/>
          <w:bCs/>
        </w:rPr>
        <w:t>Upcoming Date</w:t>
      </w:r>
      <w:r w:rsidRPr="00A64E62">
        <w:t xml:space="preserve">: Wednesday, October 21, </w:t>
      </w:r>
      <w:proofErr w:type="gramStart"/>
      <w:r w:rsidRPr="00A64E62">
        <w:t>2026</w:t>
      </w:r>
      <w:proofErr w:type="gramEnd"/>
      <w:r w:rsidRPr="00A64E62">
        <w:t xml:space="preserve"> from 8:00 AM – 12:00 PM (EDT) (At 11000 Cedar Ave)</w:t>
      </w:r>
    </w:p>
    <w:p w14:paraId="3939C7DD" w14:textId="77777777" w:rsidR="00A64E62" w:rsidRPr="00A64E62" w:rsidRDefault="00A64E62" w:rsidP="00A64E62">
      <w:pPr>
        <w:numPr>
          <w:ilvl w:val="0"/>
          <w:numId w:val="3"/>
        </w:numPr>
      </w:pPr>
      <w:r w:rsidRPr="00A64E62">
        <w:rPr>
          <w:b/>
          <w:bCs/>
        </w:rPr>
        <w:t>More Info Link</w:t>
      </w:r>
      <w:r w:rsidRPr="00A64E62">
        <w:t xml:space="preserve">: </w:t>
      </w:r>
      <w:hyperlink r:id="rId9" w:tgtFrame="_blank" w:tooltip="https://www.projectmedtech.com/event-details/11000-cedar-life-sciences-founders-playbook-seminar-series-2026-10-21-08-00" w:history="1">
        <w:r w:rsidRPr="00A64E62">
          <w:rPr>
            <w:rStyle w:val="Hyperlink"/>
          </w:rPr>
          <w:t>Project Medtech Event Details</w:t>
        </w:r>
      </w:hyperlink>
    </w:p>
    <w:p w14:paraId="78B54D16" w14:textId="77777777" w:rsidR="00A64E62" w:rsidRPr="00A64E62" w:rsidRDefault="00A64E62" w:rsidP="00A64E62">
      <w:pPr>
        <w:numPr>
          <w:ilvl w:val="0"/>
          <w:numId w:val="3"/>
        </w:numPr>
      </w:pPr>
      <w:r w:rsidRPr="00A64E62">
        <w:rPr>
          <w:b/>
          <w:bCs/>
        </w:rPr>
        <w:t>Registration Link</w:t>
      </w:r>
      <w:r w:rsidRPr="00A64E62">
        <w:t xml:space="preserve">: </w:t>
      </w:r>
      <w:hyperlink r:id="rId10" w:tgtFrame="_blank" w:tooltip="https://www.projectmedtech.com/event-details/11000-cedar-life-sciences-founders-playbook-seminar-series-2026-10-21-08-00" w:history="1">
        <w:r w:rsidRPr="00A64E62">
          <w:rPr>
            <w:rStyle w:val="Hyperlink"/>
          </w:rPr>
          <w:t>Project Medtech RSVP Portal</w:t>
        </w:r>
      </w:hyperlink>
    </w:p>
    <w:p w14:paraId="5E5B4318" w14:textId="77777777" w:rsidR="00A64E62" w:rsidRPr="00A64E62" w:rsidRDefault="00A64E62" w:rsidP="00A64E62">
      <w:pPr>
        <w:numPr>
          <w:ilvl w:val="0"/>
          <w:numId w:val="3"/>
        </w:numPr>
      </w:pPr>
      <w:r w:rsidRPr="00A64E62">
        <w:rPr>
          <w:b/>
          <w:bCs/>
        </w:rPr>
        <w:t>Summary of Audience and Content</w:t>
      </w:r>
      <w:r w:rsidRPr="00A64E62">
        <w:t>:</w:t>
      </w:r>
      <w:r w:rsidRPr="00A64E62">
        <w:br/>
        <w:t>Tailored exclusively for Cleveland-based health-tech, medical device, and therapeutics startup founders. This session kicks off an intimate, discussion-focused series examining venture capital funding metrics, milestone-based budget dynamics, and exit paths in a high-privacy, unrecorded environment to encourage open sharing.</w:t>
      </w:r>
    </w:p>
    <w:p w14:paraId="6E29E488" w14:textId="77777777" w:rsidR="00A64E62" w:rsidRPr="00A64E62" w:rsidRDefault="00A64E62" w:rsidP="00A64E62">
      <w:r w:rsidRPr="00A64E62">
        <w:pict w14:anchorId="5FFB12D3">
          <v:rect id="_x0000_i1057" style="width:0;height:1.5pt" o:hralign="center" o:hrstd="t" o:hr="t" fillcolor="#a0a0a0" stroked="f"/>
        </w:pict>
      </w:r>
    </w:p>
    <w:p w14:paraId="58311610" w14:textId="77777777" w:rsidR="00A64E62" w:rsidRPr="00A64E62" w:rsidRDefault="00A64E62" w:rsidP="00A64E62">
      <w:pPr>
        <w:rPr>
          <w:b/>
          <w:bCs/>
        </w:rPr>
      </w:pPr>
      <w:r w:rsidRPr="00A64E62">
        <w:rPr>
          <w:b/>
          <w:bCs/>
        </w:rPr>
        <w:t>I-Corp NCATS Program Applications</w:t>
      </w:r>
    </w:p>
    <w:p w14:paraId="6E2849F0" w14:textId="77777777" w:rsidR="00A64E62" w:rsidRPr="00A64E62" w:rsidRDefault="00A64E62" w:rsidP="00A64E62">
      <w:pPr>
        <w:numPr>
          <w:ilvl w:val="0"/>
          <w:numId w:val="4"/>
        </w:numPr>
      </w:pPr>
      <w:r w:rsidRPr="00A64E62">
        <w:rPr>
          <w:b/>
          <w:bCs/>
        </w:rPr>
        <w:t>Title</w:t>
      </w:r>
      <w:r w:rsidRPr="00A64E62">
        <w:t>: CWRU I-Corp NCATS Program (Fall 2026 Cohort Application)</w:t>
      </w:r>
    </w:p>
    <w:p w14:paraId="1AA96C22" w14:textId="77777777" w:rsidR="00A64E62" w:rsidRPr="00A64E62" w:rsidRDefault="00A64E62" w:rsidP="00A64E62">
      <w:pPr>
        <w:numPr>
          <w:ilvl w:val="0"/>
          <w:numId w:val="4"/>
        </w:numPr>
      </w:pPr>
      <w:r w:rsidRPr="00A64E62">
        <w:rPr>
          <w:b/>
          <w:bCs/>
        </w:rPr>
        <w:t>Sponsoring Org</w:t>
      </w:r>
      <w:r w:rsidRPr="00A64E62">
        <w:t>: CWRU Translation Programs and NCATS</w:t>
      </w:r>
    </w:p>
    <w:p w14:paraId="70A61636" w14:textId="77777777" w:rsidR="00A64E62" w:rsidRPr="00A64E62" w:rsidRDefault="00A64E62" w:rsidP="00A64E62">
      <w:pPr>
        <w:numPr>
          <w:ilvl w:val="0"/>
          <w:numId w:val="4"/>
        </w:numPr>
      </w:pPr>
      <w:r w:rsidRPr="00A64E62">
        <w:rPr>
          <w:b/>
          <w:bCs/>
        </w:rPr>
        <w:t>Upcoming Date</w:t>
      </w:r>
      <w:r w:rsidRPr="00A64E62">
        <w:t>: Monday, October 19, 2026 (Application Submission Deadline)</w:t>
      </w:r>
    </w:p>
    <w:p w14:paraId="2EAF08DC" w14:textId="77777777" w:rsidR="00A64E62" w:rsidRPr="00A64E62" w:rsidRDefault="00A64E62" w:rsidP="00A64E62">
      <w:pPr>
        <w:numPr>
          <w:ilvl w:val="0"/>
          <w:numId w:val="4"/>
        </w:numPr>
      </w:pPr>
      <w:r w:rsidRPr="00A64E62">
        <w:rPr>
          <w:b/>
          <w:bCs/>
        </w:rPr>
        <w:t>More Info Link</w:t>
      </w:r>
      <w:r w:rsidRPr="00A64E62">
        <w:t xml:space="preserve">: </w:t>
      </w:r>
      <w:hyperlink r:id="rId11" w:tgtFrame="_blank" w:tooltip="https://case.edu/cedar-incubator/" w:history="1">
        <w:r w:rsidRPr="00A64E62">
          <w:rPr>
            <w:rStyle w:val="Hyperlink"/>
          </w:rPr>
          <w:t>11000 Cedar Startup Incubator</w:t>
        </w:r>
      </w:hyperlink>
    </w:p>
    <w:p w14:paraId="0BF3A17D" w14:textId="77777777" w:rsidR="00A64E62" w:rsidRPr="00A64E62" w:rsidRDefault="00A64E62" w:rsidP="00A64E62">
      <w:pPr>
        <w:numPr>
          <w:ilvl w:val="0"/>
          <w:numId w:val="4"/>
        </w:numPr>
      </w:pPr>
      <w:r w:rsidRPr="00A64E62">
        <w:rPr>
          <w:b/>
          <w:bCs/>
        </w:rPr>
        <w:t>Registration Link</w:t>
      </w:r>
      <w:r w:rsidRPr="00A64E62">
        <w:t xml:space="preserve">: </w:t>
      </w:r>
      <w:hyperlink r:id="rId12" w:tgtFrame="_blank" w:tooltip="https://docs.google.com/forms/d/1oyKZbnDfKtKh8cuIVdp1GhOAns3rV7U1b6dtWaKXdUk/edit" w:history="1">
        <w:r w:rsidRPr="00A64E62">
          <w:rPr>
            <w:rStyle w:val="Hyperlink"/>
          </w:rPr>
          <w:t>NCATS Program Application Google Form</w:t>
        </w:r>
      </w:hyperlink>
    </w:p>
    <w:p w14:paraId="1C86E96A" w14:textId="77777777" w:rsidR="00A64E62" w:rsidRPr="00A64E62" w:rsidRDefault="00A64E62" w:rsidP="00A64E62">
      <w:pPr>
        <w:numPr>
          <w:ilvl w:val="0"/>
          <w:numId w:val="4"/>
        </w:numPr>
      </w:pPr>
      <w:r w:rsidRPr="00A64E62">
        <w:rPr>
          <w:b/>
          <w:bCs/>
        </w:rPr>
        <w:t>Summary of Audience and Content</w:t>
      </w:r>
      <w:r w:rsidRPr="00A64E62">
        <w:t>:</w:t>
      </w:r>
      <w:r w:rsidRPr="00A64E62">
        <w:br/>
        <w:t>A structured commercialization and customer discovery program built for clinical researchers, engineering faculty, and university-affiliated inventors. Teams are trained to evaluate market validation, identify end-user clinical demand, and pressure-test product-market fit before pursuing major translational funding.</w:t>
      </w:r>
    </w:p>
    <w:p w14:paraId="7EB55967" w14:textId="77777777" w:rsidR="00A64E62" w:rsidRPr="00A64E62" w:rsidRDefault="00A64E62" w:rsidP="00A64E62">
      <w:r w:rsidRPr="00A64E62">
        <w:pict w14:anchorId="3E0E221D">
          <v:rect id="_x0000_i1058" style="width:0;height:1.5pt" o:hralign="center" o:hrstd="t" o:hr="t" fillcolor="#a0a0a0" stroked="f"/>
        </w:pict>
      </w:r>
    </w:p>
    <w:p w14:paraId="0E33B2B7" w14:textId="77777777" w:rsidR="00A64E62" w:rsidRPr="00A64E62" w:rsidRDefault="00A64E62" w:rsidP="00A64E62">
      <w:pPr>
        <w:rPr>
          <w:b/>
          <w:bCs/>
        </w:rPr>
      </w:pPr>
      <w:r w:rsidRPr="00A64E62">
        <w:rPr>
          <w:b/>
          <w:bCs/>
        </w:rPr>
        <w:t>Creative Destruction Lab (CDL-Cleveland)</w:t>
      </w:r>
    </w:p>
    <w:p w14:paraId="705BD857" w14:textId="77777777" w:rsidR="00A64E62" w:rsidRPr="00A64E62" w:rsidRDefault="00A64E62" w:rsidP="00A64E62">
      <w:pPr>
        <w:numPr>
          <w:ilvl w:val="0"/>
          <w:numId w:val="5"/>
        </w:numPr>
      </w:pPr>
      <w:r w:rsidRPr="00A64E62">
        <w:rPr>
          <w:b/>
          <w:bCs/>
        </w:rPr>
        <w:t>Title</w:t>
      </w:r>
      <w:r w:rsidRPr="00A64E62">
        <w:t>: Creative Destruction Lab (CDL) – Healthcare Delivery Stream (CDL-Cleveland Location)</w:t>
      </w:r>
    </w:p>
    <w:p w14:paraId="0E8774D9" w14:textId="77777777" w:rsidR="00A64E62" w:rsidRPr="00A64E62" w:rsidRDefault="00A64E62" w:rsidP="00A64E62">
      <w:pPr>
        <w:numPr>
          <w:ilvl w:val="0"/>
          <w:numId w:val="5"/>
        </w:numPr>
      </w:pPr>
      <w:r w:rsidRPr="00A64E62">
        <w:rPr>
          <w:b/>
          <w:bCs/>
        </w:rPr>
        <w:lastRenderedPageBreak/>
        <w:t>Sponsoring Org</w:t>
      </w:r>
      <w:r w:rsidRPr="00A64E62">
        <w:t>: University Hospitals (UH) and Case Western Reserve University</w:t>
      </w:r>
    </w:p>
    <w:p w14:paraId="7D9A6A64" w14:textId="77777777" w:rsidR="00A64E62" w:rsidRPr="00A64E62" w:rsidRDefault="00A64E62" w:rsidP="00A64E62">
      <w:pPr>
        <w:numPr>
          <w:ilvl w:val="0"/>
          <w:numId w:val="5"/>
        </w:numPr>
      </w:pPr>
      <w:r w:rsidRPr="00A64E62">
        <w:rPr>
          <w:b/>
          <w:bCs/>
        </w:rPr>
        <w:t>Upcoming Date</w:t>
      </w:r>
      <w:r w:rsidRPr="00A64E62">
        <w:t>: Rolling Inquiry Basis (The main cohort application closed July 24th, but active recruitment inquiries remain open).</w:t>
      </w:r>
    </w:p>
    <w:p w14:paraId="27F07C0F" w14:textId="2D1A0905" w:rsidR="00A64E62" w:rsidRPr="00A64E62" w:rsidRDefault="00A64E62" w:rsidP="00A64E62">
      <w:pPr>
        <w:numPr>
          <w:ilvl w:val="0"/>
          <w:numId w:val="5"/>
        </w:numPr>
      </w:pPr>
      <w:r w:rsidRPr="00A64E62">
        <w:rPr>
          <w:b/>
          <w:bCs/>
        </w:rPr>
        <w:t>More Info Link</w:t>
      </w:r>
      <w:r w:rsidRPr="00A64E62">
        <w:t xml:space="preserve">: </w:t>
      </w:r>
      <w:hyperlink r:id="rId13" w:tgtFrame="_blank" w:tooltip="https://creatructionlab.com/locations/cleveland/" w:history="1">
        <w:r w:rsidRPr="00A64E62">
          <w:rPr>
            <w:rStyle w:val="Hyperlink"/>
          </w:rPr>
          <w:t>CDL-Cleveland Loca</w:t>
        </w:r>
        <w:r w:rsidRPr="00A64E62">
          <w:rPr>
            <w:rStyle w:val="Hyperlink"/>
          </w:rPr>
          <w:t>t</w:t>
        </w:r>
        <w:r w:rsidRPr="00A64E62">
          <w:rPr>
            <w:rStyle w:val="Hyperlink"/>
          </w:rPr>
          <w:t>ion Page</w:t>
        </w:r>
      </w:hyperlink>
    </w:p>
    <w:p w14:paraId="4FD41D7F" w14:textId="77777777" w:rsidR="00A64E62" w:rsidRPr="00A64E62" w:rsidRDefault="00A64E62" w:rsidP="00A64E62">
      <w:pPr>
        <w:numPr>
          <w:ilvl w:val="0"/>
          <w:numId w:val="5"/>
        </w:numPr>
      </w:pPr>
      <w:r w:rsidRPr="00A64E62">
        <w:rPr>
          <w:b/>
          <w:bCs/>
        </w:rPr>
        <w:t>Registration Link</w:t>
      </w:r>
      <w:r w:rsidRPr="00A64E62">
        <w:t xml:space="preserve">: </w:t>
      </w:r>
      <w:hyperlink r:id="rId14" w:tgtFrame="_blank" w:tooltip="https://creativedestructionlab.com/application-triage/" w:history="1">
        <w:r w:rsidRPr="00A64E62">
          <w:rPr>
            <w:rStyle w:val="Hyperlink"/>
          </w:rPr>
          <w:t>CDL Online Application Triage</w:t>
        </w:r>
      </w:hyperlink>
    </w:p>
    <w:p w14:paraId="177C6702" w14:textId="77777777" w:rsidR="00A64E62" w:rsidRPr="00A64E62" w:rsidRDefault="00A64E62" w:rsidP="00A64E62">
      <w:pPr>
        <w:numPr>
          <w:ilvl w:val="0"/>
          <w:numId w:val="5"/>
        </w:numPr>
      </w:pPr>
      <w:r w:rsidRPr="00A64E62">
        <w:rPr>
          <w:b/>
          <w:bCs/>
        </w:rPr>
        <w:t>Summary of Audience and Content</w:t>
      </w:r>
      <w:r w:rsidRPr="00A64E62">
        <w:t>:</w:t>
      </w:r>
      <w:r w:rsidRPr="00A64E62">
        <w:br/>
        <w:t>Targeted at high-growth, science-backed startups, university spinouts, and seed-stage health-tech founders. Program cohorts receive milestone-oriented mentorship from select operators, angel investors, and scientists to help integrate deep-tech solutions directly into complex modern healthcare systems.</w:t>
      </w:r>
    </w:p>
    <w:p w14:paraId="1A887159" w14:textId="77777777" w:rsidR="00A64E62" w:rsidRPr="00A64E62" w:rsidRDefault="00A64E62" w:rsidP="00A64E62">
      <w:r w:rsidRPr="00A64E62">
        <w:pict w14:anchorId="3F3F76DF">
          <v:rect id="_x0000_i1059" style="width:0;height:1.5pt" o:hralign="center" o:hrstd="t" o:hr="t" fillcolor="#a0a0a0" stroked="f"/>
        </w:pict>
      </w:r>
    </w:p>
    <w:p w14:paraId="7F7130F4" w14:textId="77777777" w:rsidR="00A64E62" w:rsidRPr="00A64E62" w:rsidRDefault="00A64E62" w:rsidP="00A64E62">
      <w:pPr>
        <w:rPr>
          <w:b/>
          <w:bCs/>
        </w:rPr>
      </w:pPr>
      <w:r w:rsidRPr="00A64E62">
        <w:rPr>
          <w:b/>
          <w:bCs/>
        </w:rPr>
        <w:t>BME / FES Center Seminar: AI in Patient Care</w:t>
      </w:r>
    </w:p>
    <w:p w14:paraId="347007BD" w14:textId="77777777" w:rsidR="00A64E62" w:rsidRPr="00A64E62" w:rsidRDefault="00A64E62" w:rsidP="00A64E62">
      <w:pPr>
        <w:numPr>
          <w:ilvl w:val="0"/>
          <w:numId w:val="6"/>
        </w:numPr>
      </w:pPr>
      <w:r w:rsidRPr="00A64E62">
        <w:rPr>
          <w:b/>
          <w:bCs/>
        </w:rPr>
        <w:t>Title</w:t>
      </w:r>
      <w:r w:rsidRPr="00A64E62">
        <w:t>: BME Seminar Series - Safe and Effective AI in Medicine -- Structural Challenges to Unlocking its Potential</w:t>
      </w:r>
    </w:p>
    <w:p w14:paraId="48E5A451" w14:textId="77777777" w:rsidR="00A64E62" w:rsidRPr="00A64E62" w:rsidRDefault="00A64E62" w:rsidP="00A64E62">
      <w:pPr>
        <w:numPr>
          <w:ilvl w:val="0"/>
          <w:numId w:val="6"/>
        </w:numPr>
      </w:pPr>
      <w:r w:rsidRPr="00A64E62">
        <w:rPr>
          <w:b/>
          <w:bCs/>
        </w:rPr>
        <w:t>Sponsoring Org</w:t>
      </w:r>
      <w:r w:rsidRPr="00A64E62">
        <w:t>: CWRU Biomedical Engineering Department &amp; The Cleveland FES Center</w:t>
      </w:r>
    </w:p>
    <w:p w14:paraId="2CDD9C48" w14:textId="77777777" w:rsidR="00A64E62" w:rsidRPr="00A64E62" w:rsidRDefault="00A64E62" w:rsidP="00A64E62">
      <w:pPr>
        <w:numPr>
          <w:ilvl w:val="0"/>
          <w:numId w:val="6"/>
        </w:numPr>
      </w:pPr>
      <w:r w:rsidRPr="00A64E62">
        <w:rPr>
          <w:b/>
          <w:bCs/>
        </w:rPr>
        <w:t>Upcoming Date</w:t>
      </w:r>
      <w:r w:rsidRPr="00A64E62">
        <w:t xml:space="preserve">: Thursday, October 29, </w:t>
      </w:r>
      <w:proofErr w:type="gramStart"/>
      <w:r w:rsidRPr="00A64E62">
        <w:t>2026</w:t>
      </w:r>
      <w:proofErr w:type="gramEnd"/>
      <w:r w:rsidRPr="00A64E62">
        <w:t xml:space="preserve"> from 12:00 PM – 1:00 PM (EDT) (Found on calendar under AI in Patient Care: AI at the Bedside)</w:t>
      </w:r>
    </w:p>
    <w:p w14:paraId="4CC13C5D" w14:textId="77777777" w:rsidR="00A64E62" w:rsidRPr="00A64E62" w:rsidRDefault="00A64E62" w:rsidP="00A64E62">
      <w:pPr>
        <w:numPr>
          <w:ilvl w:val="0"/>
          <w:numId w:val="6"/>
        </w:numPr>
      </w:pPr>
      <w:r w:rsidRPr="00A64E62">
        <w:rPr>
          <w:b/>
          <w:bCs/>
        </w:rPr>
        <w:t>More Info Link</w:t>
      </w:r>
      <w:r w:rsidRPr="00A64E62">
        <w:t xml:space="preserve">: </w:t>
      </w:r>
      <w:hyperlink r:id="rId15" w:tgtFrame="_blank" w:tooltip="https://case.edu/livestream/fes" w:history="1">
        <w:r w:rsidRPr="00A64E62">
          <w:rPr>
            <w:rStyle w:val="Hyperlink"/>
          </w:rPr>
          <w:t>CWRU Livestream for FES</w:t>
        </w:r>
      </w:hyperlink>
    </w:p>
    <w:p w14:paraId="2C359D32" w14:textId="77777777" w:rsidR="00A64E62" w:rsidRPr="00A64E62" w:rsidRDefault="00A64E62" w:rsidP="00A64E62">
      <w:pPr>
        <w:numPr>
          <w:ilvl w:val="0"/>
          <w:numId w:val="6"/>
        </w:numPr>
      </w:pPr>
      <w:r w:rsidRPr="00A64E62">
        <w:rPr>
          <w:b/>
          <w:bCs/>
        </w:rPr>
        <w:t>Registration Link</w:t>
      </w:r>
      <w:r w:rsidRPr="00A64E62">
        <w:t xml:space="preserve">: </w:t>
      </w:r>
      <w:hyperlink r:id="rId16" w:tgtFrame="_blank" w:tooltip="https://case.edu/livestream/fes" w:history="1">
        <w:r w:rsidRPr="00A64E62">
          <w:rPr>
            <w:rStyle w:val="Hyperlink"/>
          </w:rPr>
          <w:t>CWRU Livestream Link</w:t>
        </w:r>
      </w:hyperlink>
    </w:p>
    <w:p w14:paraId="1FDC3FBD" w14:textId="77777777" w:rsidR="00A64E62" w:rsidRPr="00A64E62" w:rsidRDefault="00A64E62" w:rsidP="00A64E62">
      <w:pPr>
        <w:numPr>
          <w:ilvl w:val="0"/>
          <w:numId w:val="6"/>
        </w:numPr>
      </w:pPr>
      <w:r w:rsidRPr="00A64E62">
        <w:rPr>
          <w:b/>
          <w:bCs/>
        </w:rPr>
        <w:t>Summary of Audience and Content</w:t>
      </w:r>
      <w:r w:rsidRPr="00A64E62">
        <w:t>:</w:t>
      </w:r>
      <w:r w:rsidRPr="00A64E62">
        <w:br/>
        <w:t>Designed for clinical scholars, biomedical engineers, and research software developers working in medical diagnostics. Led by Alex John London, PhD, this seminar addresses the deep technical, regulatory, and ethical hurdles that must be cleared to transition AI predictive tools from abstract lab models into functional bedside clinical environments.</w:t>
      </w:r>
    </w:p>
    <w:p w14:paraId="7C4E0F23" w14:textId="11E8701E" w:rsidR="00A64E62" w:rsidRPr="00A64E62" w:rsidRDefault="00A64E62" w:rsidP="00A64E62">
      <w:pPr>
        <w:shd w:val="clear" w:color="auto" w:fill="FFFFFF"/>
        <w:rPr>
          <w:rFonts w:cs="Arial"/>
          <w:b/>
          <w:bCs/>
          <w:color w:val="222222"/>
        </w:rPr>
      </w:pPr>
      <w:r w:rsidRPr="00A64E62">
        <w:pict w14:anchorId="59A7B570">
          <v:rect id="_x0000_i1065" style="width:0;height:1.5pt" o:hralign="center" o:hrstd="t" o:hr="t" fillcolor="#a0a0a0" stroked="f"/>
        </w:pict>
      </w:r>
    </w:p>
    <w:p w14:paraId="24A4F075" w14:textId="1BA74D52" w:rsidR="00A64E62" w:rsidRPr="00A64E62" w:rsidRDefault="00A64E62" w:rsidP="00A64E62">
      <w:pPr>
        <w:shd w:val="clear" w:color="auto" w:fill="FFFFFF"/>
        <w:rPr>
          <w:rFonts w:cs="Arial"/>
          <w:color w:val="222222"/>
        </w:rPr>
      </w:pPr>
      <w:r w:rsidRPr="00A64E62">
        <w:rPr>
          <w:rFonts w:cs="Arial"/>
          <w:b/>
          <w:bCs/>
          <w:color w:val="222222"/>
        </w:rPr>
        <w:t xml:space="preserve">CCIR Startup Series featuring </w:t>
      </w:r>
      <w:hyperlink r:id="rId17" w:tgtFrame="_blank" w:history="1">
        <w:proofErr w:type="spellStart"/>
        <w:r w:rsidRPr="00A64E62">
          <w:rPr>
            <w:rStyle w:val="Hyperlink"/>
            <w:rFonts w:cs="Arial"/>
            <w:b/>
            <w:bCs/>
            <w:color w:val="1155CC"/>
          </w:rPr>
          <w:t>segMedix</w:t>
        </w:r>
        <w:proofErr w:type="spellEnd"/>
      </w:hyperlink>
    </w:p>
    <w:p w14:paraId="66A96C34" w14:textId="77777777" w:rsidR="00A64E62" w:rsidRPr="00A64E62" w:rsidRDefault="00A64E62" w:rsidP="00A64E62">
      <w:pPr>
        <w:pStyle w:val="ListParagraph"/>
        <w:numPr>
          <w:ilvl w:val="0"/>
          <w:numId w:val="6"/>
        </w:numPr>
        <w:rPr>
          <w:rFonts w:cs="Times New Roman"/>
        </w:rPr>
      </w:pPr>
      <w:r w:rsidRPr="00A64E62">
        <w:rPr>
          <w:rFonts w:cs="Arial"/>
          <w:b/>
          <w:bCs/>
          <w:color w:val="222222"/>
          <w:shd w:val="clear" w:color="auto" w:fill="FFFFFF"/>
        </w:rPr>
        <w:t>Thursday, October 22, 2:30-3:30 pm | </w:t>
      </w:r>
      <w:r w:rsidRPr="00A64E62">
        <w:rPr>
          <w:rFonts w:cs="Arial"/>
          <w:b/>
          <w:bCs/>
          <w:color w:val="222222"/>
        </w:rPr>
        <w:t xml:space="preserve">Wolstein 1217 &amp; </w:t>
      </w:r>
      <w:hyperlink r:id="rId18" w:tgtFrame="_blank" w:history="1">
        <w:r w:rsidRPr="00A64E62">
          <w:rPr>
            <w:rStyle w:val="Hyperlink"/>
            <w:rFonts w:cs="Arial"/>
            <w:b/>
            <w:bCs/>
            <w:color w:val="1155CC"/>
          </w:rPr>
          <w:t>Zoom</w:t>
        </w:r>
      </w:hyperlink>
    </w:p>
    <w:p w14:paraId="0CA8ED79" w14:textId="77777777" w:rsidR="00A64E62" w:rsidRPr="00A64E62" w:rsidRDefault="00A64E62" w:rsidP="00A64E62">
      <w:pPr>
        <w:pStyle w:val="ListParagraph"/>
        <w:numPr>
          <w:ilvl w:val="0"/>
          <w:numId w:val="6"/>
        </w:numPr>
        <w:shd w:val="clear" w:color="auto" w:fill="FFFFFF"/>
        <w:rPr>
          <w:rFonts w:cs="Arial"/>
          <w:color w:val="222222"/>
        </w:rPr>
      </w:pPr>
      <w:r w:rsidRPr="00A64E62">
        <w:rPr>
          <w:rFonts w:cs="Arial"/>
          <w:color w:val="222222"/>
        </w:rPr>
        <w:t xml:space="preserve">Speakers: </w:t>
      </w:r>
      <w:hyperlink r:id="rId19" w:tgtFrame="_blank" w:history="1">
        <w:proofErr w:type="spellStart"/>
        <w:r w:rsidRPr="00A64E62">
          <w:rPr>
            <w:rStyle w:val="Hyperlink"/>
            <w:rFonts w:cs="Arial"/>
            <w:color w:val="1155CC"/>
          </w:rPr>
          <w:t>segMedix</w:t>
        </w:r>
        <w:proofErr w:type="spellEnd"/>
      </w:hyperlink>
      <w:r w:rsidRPr="00A64E62">
        <w:rPr>
          <w:rFonts w:cs="Arial"/>
          <w:color w:val="222222"/>
        </w:rPr>
        <w:t xml:space="preserve"> co-founders Ray Fujita &amp; Kenny Burzynski</w:t>
      </w:r>
    </w:p>
    <w:p w14:paraId="019E601D" w14:textId="35A8872D" w:rsidR="00A64E62" w:rsidRPr="00A64E62" w:rsidRDefault="00A64E62" w:rsidP="00A64E62">
      <w:pPr>
        <w:pStyle w:val="ListParagraph"/>
        <w:numPr>
          <w:ilvl w:val="0"/>
          <w:numId w:val="6"/>
        </w:numPr>
        <w:shd w:val="clear" w:color="auto" w:fill="FFFFFF"/>
        <w:rPr>
          <w:rFonts w:cs="Arial"/>
          <w:color w:val="222222"/>
        </w:rPr>
      </w:pPr>
      <w:r w:rsidRPr="00A64E62">
        <w:rPr>
          <w:rFonts w:cs="Arial"/>
          <w:b/>
          <w:bCs/>
          <w:color w:val="222222"/>
        </w:rPr>
        <w:lastRenderedPageBreak/>
        <w:t>Title:</w:t>
      </w:r>
      <w:r w:rsidRPr="00A64E62">
        <w:rPr>
          <w:rFonts w:cs="Arial"/>
          <w:color w:val="222222"/>
        </w:rPr>
        <w:t xml:space="preserve"> “Assisting, Not Replacing: Building Prostate MRI AI That Gives Radiologists Time Back”</w:t>
      </w:r>
    </w:p>
    <w:p w14:paraId="33D9F9B9" w14:textId="77777777" w:rsidR="00A64E62" w:rsidRPr="00A64E62" w:rsidRDefault="00A64E62" w:rsidP="00A64E62">
      <w:pPr>
        <w:pStyle w:val="NormalWeb"/>
        <w:numPr>
          <w:ilvl w:val="0"/>
          <w:numId w:val="6"/>
        </w:numPr>
        <w:shd w:val="clear" w:color="auto" w:fill="FFFFFF"/>
        <w:spacing w:before="0" w:beforeAutospacing="0" w:after="0" w:afterAutospacing="0"/>
        <w:ind w:right="40"/>
        <w:rPr>
          <w:rFonts w:asciiTheme="minorHAnsi" w:hAnsiTheme="minorHAnsi" w:cs="Arial"/>
          <w:color w:val="222222"/>
        </w:rPr>
      </w:pPr>
      <w:r w:rsidRPr="00A64E62">
        <w:rPr>
          <w:rFonts w:asciiTheme="minorHAnsi" w:hAnsiTheme="minorHAnsi" w:cs="Arial"/>
          <w:b/>
          <w:bCs/>
          <w:color w:val="222222"/>
        </w:rPr>
        <w:t xml:space="preserve">About </w:t>
      </w:r>
      <w:proofErr w:type="spellStart"/>
      <w:r w:rsidRPr="00A64E62">
        <w:rPr>
          <w:rFonts w:asciiTheme="minorHAnsi" w:hAnsiTheme="minorHAnsi" w:cs="Arial"/>
          <w:b/>
          <w:bCs/>
          <w:color w:val="222222"/>
        </w:rPr>
        <w:t>segMedix</w:t>
      </w:r>
      <w:proofErr w:type="spellEnd"/>
      <w:r w:rsidRPr="00A64E62">
        <w:rPr>
          <w:rFonts w:asciiTheme="minorHAnsi" w:hAnsiTheme="minorHAnsi" w:cs="Arial"/>
          <w:b/>
          <w:bCs/>
          <w:color w:val="222222"/>
        </w:rPr>
        <w:t xml:space="preserve">: </w:t>
      </w:r>
      <w:proofErr w:type="spellStart"/>
      <w:r w:rsidRPr="00A64E62">
        <w:rPr>
          <w:rFonts w:asciiTheme="minorHAnsi" w:hAnsiTheme="minorHAnsi" w:cs="Arial"/>
          <w:color w:val="222222"/>
        </w:rPr>
        <w:t>segMedix</w:t>
      </w:r>
      <w:proofErr w:type="spellEnd"/>
      <w:r w:rsidRPr="00A64E62">
        <w:rPr>
          <w:rFonts w:asciiTheme="minorHAnsi" w:hAnsiTheme="minorHAnsi" w:cs="Arial"/>
          <w:color w:val="222222"/>
        </w:rPr>
        <w:t xml:space="preserve"> is an AI software platform for prostate MRI interpretation that works on studies acquired across scanner manufacturers, field strengths, and imaging protocols. It generates prostate gland and lesion contours with volumetric measurements and lesion characteristics, then returns radiologist-approved outputs in two directions: structured findings into the practice's reporting system, and RTSTRUCT contours into MRI/ultrasound fusion biopsy platforms. The radiologist reviews and edits every output before approval. With National Science Foundation support, </w:t>
      </w:r>
      <w:proofErr w:type="spellStart"/>
      <w:r w:rsidRPr="00A64E62">
        <w:rPr>
          <w:rFonts w:asciiTheme="minorHAnsi" w:hAnsiTheme="minorHAnsi" w:cs="Arial"/>
          <w:color w:val="222222"/>
        </w:rPr>
        <w:t>segMedix</w:t>
      </w:r>
      <w:proofErr w:type="spellEnd"/>
      <w:r w:rsidRPr="00A64E62">
        <w:rPr>
          <w:rFonts w:asciiTheme="minorHAnsi" w:hAnsiTheme="minorHAnsi" w:cs="Arial"/>
          <w:color w:val="222222"/>
        </w:rPr>
        <w:t xml:space="preserve"> built and validated gland segmentation across six scanner manufacturers, along with measurement, reporting, and radiologist review tools.</w:t>
      </w:r>
      <w:r w:rsidRPr="00A64E62">
        <w:rPr>
          <w:rFonts w:asciiTheme="minorHAnsi" w:hAnsiTheme="minorHAnsi" w:cs="Arial"/>
          <w:color w:val="222222"/>
        </w:rPr>
        <w:br/>
      </w:r>
      <w:r w:rsidRPr="00A64E62">
        <w:rPr>
          <w:rFonts w:asciiTheme="minorHAnsi" w:hAnsiTheme="minorHAnsi" w:cs="Arial"/>
          <w:color w:val="222222"/>
        </w:rPr>
        <w:br/>
        <w:t xml:space="preserve">Current work adds zonal segmentation, lesion detection, and PI-RADS-relevant lesion characterization toward FDA 510(k) clearance. </w:t>
      </w:r>
      <w:proofErr w:type="spellStart"/>
      <w:r w:rsidRPr="00A64E62">
        <w:rPr>
          <w:rFonts w:asciiTheme="minorHAnsi" w:hAnsiTheme="minorHAnsi" w:cs="Arial"/>
          <w:color w:val="222222"/>
        </w:rPr>
        <w:t>SegMedix</w:t>
      </w:r>
      <w:proofErr w:type="spellEnd"/>
      <w:r w:rsidRPr="00A64E62">
        <w:rPr>
          <w:rFonts w:asciiTheme="minorHAnsi" w:hAnsiTheme="minorHAnsi" w:cs="Arial"/>
          <w:color w:val="222222"/>
        </w:rPr>
        <w:t xml:space="preserve"> works with six academic medical institutions: University Hospitals, the University of Alabama at Birmingham, Thomas Jefferson University, SUNY Upstate Medical University, the University of Rochester, and the University at Buffalo.</w:t>
      </w:r>
      <w:r w:rsidRPr="00A64E62">
        <w:rPr>
          <w:rFonts w:asciiTheme="minorHAnsi" w:hAnsiTheme="minorHAnsi" w:cs="Arial"/>
          <w:color w:val="222222"/>
        </w:rPr>
        <w:br/>
      </w:r>
      <w:r w:rsidRPr="00A64E62">
        <w:rPr>
          <w:rFonts w:asciiTheme="minorHAnsi" w:hAnsiTheme="minorHAnsi" w:cs="Arial"/>
          <w:color w:val="222222"/>
        </w:rPr>
        <w:br/>
      </w:r>
      <w:r w:rsidRPr="00A64E62">
        <w:rPr>
          <w:rFonts w:asciiTheme="minorHAnsi" w:hAnsiTheme="minorHAnsi" w:cs="Arial"/>
          <w:b/>
          <w:bCs/>
          <w:color w:val="222222"/>
        </w:rPr>
        <w:t>Ray Fujita, Co-founder</w:t>
      </w:r>
    </w:p>
    <w:p w14:paraId="126759DD" w14:textId="4C4E0919" w:rsidR="00233007" w:rsidRPr="00A64E62" w:rsidRDefault="00A64E62" w:rsidP="00A64E62">
      <w:pPr>
        <w:pStyle w:val="ListParagraph"/>
      </w:pPr>
      <w:r w:rsidRPr="00A64E62">
        <w:rPr>
          <w:rFonts w:cs="Arial"/>
          <w:color w:val="222222"/>
          <w:shd w:val="clear" w:color="auto" w:fill="FFFFFF"/>
        </w:rPr>
        <w:t xml:space="preserve">Ray is a full-stack engineer with expertise in AI system design, product architecture, and scalable software deployment. He began building technology companies at 18 and has co-founded two ventures, including work recognized as a finalist in the New York Business Plan Competition. As Principal Investigator, he led </w:t>
      </w:r>
      <w:proofErr w:type="spellStart"/>
      <w:r w:rsidRPr="00A64E62">
        <w:rPr>
          <w:rFonts w:cs="Arial"/>
          <w:color w:val="222222"/>
          <w:shd w:val="clear" w:color="auto" w:fill="FFFFFF"/>
        </w:rPr>
        <w:t>segMedix's</w:t>
      </w:r>
      <w:proofErr w:type="spellEnd"/>
      <w:r w:rsidRPr="00A64E62">
        <w:rPr>
          <w:rFonts w:cs="Arial"/>
          <w:color w:val="222222"/>
          <w:shd w:val="clear" w:color="auto" w:fill="FFFFFF"/>
        </w:rPr>
        <w:t xml:space="preserve"> NSF SBIR Phase I project, and he sets the company's technical and product direction.</w:t>
      </w:r>
      <w:r w:rsidRPr="00A64E62">
        <w:rPr>
          <w:rFonts w:cs="Arial"/>
          <w:color w:val="222222"/>
        </w:rPr>
        <w:br/>
      </w:r>
      <w:r w:rsidRPr="00A64E62">
        <w:rPr>
          <w:rFonts w:cs="Arial"/>
          <w:color w:val="222222"/>
        </w:rPr>
        <w:br/>
      </w:r>
      <w:r w:rsidRPr="00A64E62">
        <w:rPr>
          <w:rFonts w:cs="Arial"/>
          <w:b/>
          <w:bCs/>
          <w:color w:val="222222"/>
          <w:shd w:val="clear" w:color="auto" w:fill="FFFFFF"/>
        </w:rPr>
        <w:t>Kenny Burzynski, Co-founder</w:t>
      </w:r>
      <w:r w:rsidRPr="00A64E62">
        <w:rPr>
          <w:rFonts w:cs="Arial"/>
          <w:color w:val="222222"/>
        </w:rPr>
        <w:br/>
      </w:r>
      <w:r w:rsidRPr="00A64E62">
        <w:rPr>
          <w:rFonts w:cs="Arial"/>
          <w:color w:val="222222"/>
          <w:shd w:val="clear" w:color="auto" w:fill="FFFFFF"/>
        </w:rPr>
        <w:t xml:space="preserve">Kenny brings experience in both software development and commercial execution. As an early hire at a sports technology startup, he built the platform's core infrastructure while leading U.S. sales and adoption of the technology across over 50 colleges and universities. At </w:t>
      </w:r>
      <w:proofErr w:type="spellStart"/>
      <w:r w:rsidRPr="00A64E62">
        <w:rPr>
          <w:rFonts w:cs="Arial"/>
          <w:color w:val="222222"/>
          <w:shd w:val="clear" w:color="auto" w:fill="FFFFFF"/>
        </w:rPr>
        <w:t>segMedix</w:t>
      </w:r>
      <w:proofErr w:type="spellEnd"/>
      <w:r w:rsidRPr="00A64E62">
        <w:rPr>
          <w:rFonts w:cs="Arial"/>
          <w:color w:val="222222"/>
          <w:shd w:val="clear" w:color="auto" w:fill="FFFFFF"/>
        </w:rPr>
        <w:t xml:space="preserve">, he builds </w:t>
      </w:r>
      <w:proofErr w:type="gramStart"/>
      <w:r w:rsidRPr="00A64E62">
        <w:rPr>
          <w:rFonts w:cs="Arial"/>
          <w:color w:val="222222"/>
          <w:shd w:val="clear" w:color="auto" w:fill="FFFFFF"/>
        </w:rPr>
        <w:t>the technology</w:t>
      </w:r>
      <w:proofErr w:type="gramEnd"/>
      <w:r w:rsidRPr="00A64E62">
        <w:rPr>
          <w:rFonts w:cs="Arial"/>
          <w:color w:val="222222"/>
          <w:shd w:val="clear" w:color="auto" w:fill="FFFFFF"/>
        </w:rPr>
        <w:t>, advisor network, and clinical relationships.</w:t>
      </w:r>
    </w:p>
    <w:sectPr w:rsidR="00233007" w:rsidRPr="00A64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7D6"/>
    <w:multiLevelType w:val="multilevel"/>
    <w:tmpl w:val="EAD2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24925"/>
    <w:multiLevelType w:val="multilevel"/>
    <w:tmpl w:val="CDAC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B0F2F"/>
    <w:multiLevelType w:val="multilevel"/>
    <w:tmpl w:val="4192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725DC5"/>
    <w:multiLevelType w:val="multilevel"/>
    <w:tmpl w:val="24F2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5C3330"/>
    <w:multiLevelType w:val="multilevel"/>
    <w:tmpl w:val="C9D8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FE6A14"/>
    <w:multiLevelType w:val="multilevel"/>
    <w:tmpl w:val="B80E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461767">
    <w:abstractNumId w:val="1"/>
  </w:num>
  <w:num w:numId="2" w16cid:durableId="591279845">
    <w:abstractNumId w:val="4"/>
  </w:num>
  <w:num w:numId="3" w16cid:durableId="1930387887">
    <w:abstractNumId w:val="2"/>
  </w:num>
  <w:num w:numId="4" w16cid:durableId="1933200511">
    <w:abstractNumId w:val="3"/>
  </w:num>
  <w:num w:numId="5" w16cid:durableId="1813668536">
    <w:abstractNumId w:val="5"/>
  </w:num>
  <w:num w:numId="6" w16cid:durableId="65857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62"/>
    <w:rsid w:val="001E795C"/>
    <w:rsid w:val="00233007"/>
    <w:rsid w:val="00685A39"/>
    <w:rsid w:val="00A64E62"/>
    <w:rsid w:val="00A97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7EC3"/>
  <w15:chartTrackingRefBased/>
  <w15:docId w15:val="{29EEF1A8-7609-4C4C-9C4E-7E3F07EC4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E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E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E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E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E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E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E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E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E62"/>
    <w:rPr>
      <w:rFonts w:eastAsiaTheme="majorEastAsia" w:cstheme="majorBidi"/>
      <w:color w:val="272727" w:themeColor="text1" w:themeTint="D8"/>
    </w:rPr>
  </w:style>
  <w:style w:type="paragraph" w:styleId="Title">
    <w:name w:val="Title"/>
    <w:basedOn w:val="Normal"/>
    <w:next w:val="Normal"/>
    <w:link w:val="TitleChar"/>
    <w:uiPriority w:val="10"/>
    <w:qFormat/>
    <w:rsid w:val="00A64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E62"/>
    <w:pPr>
      <w:spacing w:before="160"/>
      <w:jc w:val="center"/>
    </w:pPr>
    <w:rPr>
      <w:i/>
      <w:iCs/>
      <w:color w:val="404040" w:themeColor="text1" w:themeTint="BF"/>
    </w:rPr>
  </w:style>
  <w:style w:type="character" w:customStyle="1" w:styleId="QuoteChar">
    <w:name w:val="Quote Char"/>
    <w:basedOn w:val="DefaultParagraphFont"/>
    <w:link w:val="Quote"/>
    <w:uiPriority w:val="29"/>
    <w:rsid w:val="00A64E62"/>
    <w:rPr>
      <w:i/>
      <w:iCs/>
      <w:color w:val="404040" w:themeColor="text1" w:themeTint="BF"/>
    </w:rPr>
  </w:style>
  <w:style w:type="paragraph" w:styleId="ListParagraph">
    <w:name w:val="List Paragraph"/>
    <w:basedOn w:val="Normal"/>
    <w:uiPriority w:val="34"/>
    <w:qFormat/>
    <w:rsid w:val="00A64E62"/>
    <w:pPr>
      <w:ind w:left="720"/>
      <w:contextualSpacing/>
    </w:pPr>
  </w:style>
  <w:style w:type="character" w:styleId="IntenseEmphasis">
    <w:name w:val="Intense Emphasis"/>
    <w:basedOn w:val="DefaultParagraphFont"/>
    <w:uiPriority w:val="21"/>
    <w:qFormat/>
    <w:rsid w:val="00A64E62"/>
    <w:rPr>
      <w:i/>
      <w:iCs/>
      <w:color w:val="0F4761" w:themeColor="accent1" w:themeShade="BF"/>
    </w:rPr>
  </w:style>
  <w:style w:type="paragraph" w:styleId="IntenseQuote">
    <w:name w:val="Intense Quote"/>
    <w:basedOn w:val="Normal"/>
    <w:next w:val="Normal"/>
    <w:link w:val="IntenseQuoteChar"/>
    <w:uiPriority w:val="30"/>
    <w:qFormat/>
    <w:rsid w:val="00A64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E62"/>
    <w:rPr>
      <w:i/>
      <w:iCs/>
      <w:color w:val="0F4761" w:themeColor="accent1" w:themeShade="BF"/>
    </w:rPr>
  </w:style>
  <w:style w:type="character" w:styleId="IntenseReference">
    <w:name w:val="Intense Reference"/>
    <w:basedOn w:val="DefaultParagraphFont"/>
    <w:uiPriority w:val="32"/>
    <w:qFormat/>
    <w:rsid w:val="00A64E62"/>
    <w:rPr>
      <w:b/>
      <w:bCs/>
      <w:smallCaps/>
      <w:color w:val="0F4761" w:themeColor="accent1" w:themeShade="BF"/>
      <w:spacing w:val="5"/>
    </w:rPr>
  </w:style>
  <w:style w:type="character" w:styleId="Hyperlink">
    <w:name w:val="Hyperlink"/>
    <w:basedOn w:val="DefaultParagraphFont"/>
    <w:uiPriority w:val="99"/>
    <w:unhideWhenUsed/>
    <w:rsid w:val="00A64E62"/>
    <w:rPr>
      <w:color w:val="467886" w:themeColor="hyperlink"/>
      <w:u w:val="single"/>
    </w:rPr>
  </w:style>
  <w:style w:type="character" w:styleId="UnresolvedMention">
    <w:name w:val="Unresolved Mention"/>
    <w:basedOn w:val="DefaultParagraphFont"/>
    <w:uiPriority w:val="99"/>
    <w:semiHidden/>
    <w:unhideWhenUsed/>
    <w:rsid w:val="00A64E62"/>
    <w:rPr>
      <w:color w:val="605E5C"/>
      <w:shd w:val="clear" w:color="auto" w:fill="E1DFDD"/>
    </w:rPr>
  </w:style>
  <w:style w:type="paragraph" w:styleId="NormalWeb">
    <w:name w:val="Normal (Web)"/>
    <w:basedOn w:val="Normal"/>
    <w:uiPriority w:val="99"/>
    <w:semiHidden/>
    <w:unhideWhenUsed/>
    <w:rsid w:val="00A64E6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A64E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3A%2F%2Fwww.case.edu%2Flivestream%2Fs1" TargetMode="External"/><Relationship Id="rId13" Type="http://schemas.openxmlformats.org/officeDocument/2006/relationships/hyperlink" Target="https://creativedestructionlab.com/locations/cleveland/" TargetMode="External"/><Relationship Id="rId18" Type="http://schemas.openxmlformats.org/officeDocument/2006/relationships/hyperlink" Target="https://cwru.zoom.us/j/97396736875?pwd=DsukEOPO5OEJV9iDyInuw9897oaK7f.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sites.google.com/case.edu/cwrudiscoverytoimpact/home" TargetMode="External"/><Relationship Id="rId12" Type="http://schemas.openxmlformats.org/officeDocument/2006/relationships/hyperlink" Target="https://docs.google.com/forms/d/1oyKZbnDfKtKh8cuIVdp1GhOAns3rV7U1b6dtWaKXdUk/edit" TargetMode="External"/><Relationship Id="rId17" Type="http://schemas.openxmlformats.org/officeDocument/2006/relationships/hyperlink" Target="https://segmedix.com/" TargetMode="External"/><Relationship Id="rId2" Type="http://schemas.openxmlformats.org/officeDocument/2006/relationships/styles" Target="styles.xml"/><Relationship Id="rId16" Type="http://schemas.openxmlformats.org/officeDocument/2006/relationships/hyperlink" Target="https://www.google.com/url?q=https%3A%2F%2Fcase.edu%2Flivestream%2Ff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oogle.com/url?q=https%3A%2F%2Fclick.communications.case.edu%2F%3Fqs%3DABB7InYiOjEsImQiOjUwMjh9AAoAAAAABXA5dTWlSw59PYoFaQ36BvfyMvc0Qhod30VSqH0Fh23mgxTqyGOmwUa0gl19cpFLcdbnu7pju8URJLEf25wqTfDzBXRq9o2VYG7c" TargetMode="External"/><Relationship Id="rId11" Type="http://schemas.openxmlformats.org/officeDocument/2006/relationships/hyperlink" Target="https://www.google.com/url?q=https%3A%2F%2Fcase.edu%2Fcedar-incubator%2F" TargetMode="External"/><Relationship Id="rId5" Type="http://schemas.openxmlformats.org/officeDocument/2006/relationships/hyperlink" Target="https://www.google.com/url?q=https%3A%2F%2Fclick.communications.case.edu%2F%3Fqs%3DABB7InYiOjEsImQiOjUwMjh9AAoAAAAABXA5dTWlSw59PYoFaQ36BvfyMvc0Qhod30VSqH0Fh23mgxTqyGOmwUa0gl19cpFLcdbnu7pju8URJLEf25wqTfDzBXRq9o2VYG7c" TargetMode="External"/><Relationship Id="rId15" Type="http://schemas.openxmlformats.org/officeDocument/2006/relationships/hyperlink" Target="https://www.google.com/url?q=https%3A%2F%2Fcase.edu%2Flivestream%2Ffes" TargetMode="External"/><Relationship Id="rId10" Type="http://schemas.openxmlformats.org/officeDocument/2006/relationships/hyperlink" Target="https://www.google.com/url?q=https%3A%2F%2Fwww.projectmedtech.com%2Fevent-details%2F11000-cedar-life-sciences-founders-playbook-seminar-series-2026-10-21-08-00" TargetMode="External"/><Relationship Id="rId19" Type="http://schemas.openxmlformats.org/officeDocument/2006/relationships/hyperlink" Target="https://segmedix.com/" TargetMode="External"/><Relationship Id="rId4" Type="http://schemas.openxmlformats.org/officeDocument/2006/relationships/webSettings" Target="webSettings.xml"/><Relationship Id="rId9" Type="http://schemas.openxmlformats.org/officeDocument/2006/relationships/hyperlink" Target="https://www.google.com/url?q=https%3A%2F%2Fwww.projectmedtech.com%2Fevent-details%2F11000-cedar-life-sciences-founders-playbook-seminar-series-2026-10-21-08-00" TargetMode="External"/><Relationship Id="rId14" Type="http://schemas.openxmlformats.org/officeDocument/2006/relationships/hyperlink" Target="https://www.google.com/url?q=https%3A%2F%2Fcreativedestructionlab.com%2Fapplication-triage%2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Chuah</dc:creator>
  <cp:keywords/>
  <dc:description/>
  <cp:lastModifiedBy>Janelle Chuah</cp:lastModifiedBy>
  <cp:revision>1</cp:revision>
  <dcterms:created xsi:type="dcterms:W3CDTF">2026-10-19T15:32:00Z</dcterms:created>
  <dcterms:modified xsi:type="dcterms:W3CDTF">2026-10-19T15:42:00Z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66ec06a5-2ae9-4e68-92ac-d03a7df6fea8</vt:lpwstr>
  </property>
</Properties>
</file>