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E211A1" w:rsidRDefault="00E211A1" w:rsidP="00CA1C14">
      <w:pPr>
        <w:ind w:left="360" w:right="360"/>
      </w:pPr>
    </w:p>
    <w:p w:rsidR="00505897" w:rsidRDefault="00E211A1" w:rsidP="00505897">
      <w:pPr>
        <w:jc w:val="center"/>
        <w:rPr>
          <w:b/>
          <w:sz w:val="20"/>
        </w:rPr>
      </w:pPr>
      <w:r>
        <w:rPr>
          <w:b/>
          <w:sz w:val="20"/>
        </w:rPr>
        <w:t>NUNP 4</w:t>
      </w:r>
      <w:r w:rsidR="004B1DC4">
        <w:rPr>
          <w:b/>
          <w:sz w:val="20"/>
        </w:rPr>
        <w:t>31</w:t>
      </w:r>
      <w:r>
        <w:rPr>
          <w:b/>
          <w:sz w:val="20"/>
        </w:rPr>
        <w:t xml:space="preserve">: </w:t>
      </w:r>
      <w:bookmarkStart w:id="0" w:name="_GoBack"/>
      <w:r w:rsidR="004B1DC4" w:rsidRPr="004B1DC4">
        <w:rPr>
          <w:b/>
          <w:sz w:val="20"/>
        </w:rPr>
        <w:t>Advanced Oncology Nursing</w:t>
      </w:r>
      <w:bookmarkEnd w:id="0"/>
    </w:p>
    <w:p w:rsidR="00505897" w:rsidRPr="00505897" w:rsidRDefault="00505897" w:rsidP="00A5520A">
      <w:pPr>
        <w:spacing w:after="0" w:line="240" w:lineRule="auto"/>
        <w:rPr>
          <w:b/>
          <w:sz w:val="20"/>
          <w:szCs w:val="20"/>
        </w:rPr>
      </w:pPr>
    </w:p>
    <w:p w:rsidR="00E211A1" w:rsidRPr="00505897" w:rsidRDefault="00E211A1" w:rsidP="00E211A1">
      <w:pPr>
        <w:rPr>
          <w:sz w:val="20"/>
          <w:szCs w:val="20"/>
        </w:rPr>
      </w:pPr>
      <w:r w:rsidRPr="00505897">
        <w:rPr>
          <w:b/>
          <w:sz w:val="20"/>
          <w:szCs w:val="20"/>
        </w:rPr>
        <w:t>Course Description</w:t>
      </w:r>
      <w:r w:rsidRPr="00505897">
        <w:rPr>
          <w:sz w:val="20"/>
          <w:szCs w:val="20"/>
        </w:rPr>
        <w:t>:</w:t>
      </w:r>
    </w:p>
    <w:p w:rsidR="004B1DC4" w:rsidRPr="004B1DC4" w:rsidRDefault="004B1DC4" w:rsidP="004B1DC4">
      <w:pPr>
        <w:spacing w:after="0" w:line="240" w:lineRule="auto"/>
        <w:rPr>
          <w:rFonts w:eastAsia="Times New Roman" w:cs="Times New Roman"/>
          <w:sz w:val="20"/>
          <w:szCs w:val="20"/>
          <w:lang w:eastAsia="en-US"/>
        </w:rPr>
      </w:pPr>
      <w:r w:rsidRPr="004B1DC4">
        <w:rPr>
          <w:rFonts w:eastAsia="Times New Roman" w:cs="Times New Roman"/>
          <w:sz w:val="20"/>
          <w:szCs w:val="20"/>
          <w:lang w:eastAsia="en-US"/>
        </w:rPr>
        <w:t xml:space="preserve">The emphasis of this course is on the genetic basis and pathophysiology of cancer, and common treatment modalities.  Advanced practice nursing responsibilities in all phases of cancer care (prevention, detection, diagnosis, treatment, survivorship, and end of life) will be discussed.  Traditional, experimental, and complementary treatment modalities will be explored in relation to mechanisms of action, efficacy, and short and long-term side effects.  Strategies for addressing health promotion and problem management in patients with cancer will be critically evaluated using the Ferrell et al (1999) model of Quality of Life.  </w:t>
      </w:r>
    </w:p>
    <w:p w:rsidR="00505897" w:rsidRPr="00505897" w:rsidRDefault="00505897" w:rsidP="00505897">
      <w:pPr>
        <w:spacing w:after="0" w:line="240" w:lineRule="auto"/>
        <w:rPr>
          <w:rFonts w:eastAsia="Times New Roman" w:cs="Times New Roman"/>
          <w:sz w:val="20"/>
          <w:szCs w:val="20"/>
          <w:lang w:eastAsia="en-US"/>
        </w:rPr>
      </w:pPr>
    </w:p>
    <w:p w:rsidR="00505897" w:rsidRPr="00505897" w:rsidRDefault="00505897" w:rsidP="00505897">
      <w:pPr>
        <w:spacing w:after="0" w:line="240" w:lineRule="auto"/>
        <w:rPr>
          <w:rFonts w:eastAsia="Times New Roman" w:cs="Times New Roman"/>
          <w:b/>
          <w:sz w:val="20"/>
          <w:szCs w:val="20"/>
          <w:lang w:eastAsia="en-US"/>
        </w:rPr>
      </w:pPr>
      <w:r w:rsidRPr="00505897">
        <w:rPr>
          <w:rFonts w:eastAsia="Times New Roman" w:cs="Times New Roman"/>
          <w:b/>
          <w:sz w:val="20"/>
          <w:szCs w:val="20"/>
          <w:lang w:eastAsia="en-US"/>
        </w:rPr>
        <w:t>Course Objectives:</w:t>
      </w:r>
    </w:p>
    <w:p w:rsidR="00505897" w:rsidRPr="00505897" w:rsidRDefault="00505897" w:rsidP="00505897">
      <w:pPr>
        <w:spacing w:after="0" w:line="240" w:lineRule="auto"/>
        <w:rPr>
          <w:rFonts w:eastAsia="Times New Roman" w:cs="Times New Roman"/>
          <w:b/>
          <w:sz w:val="20"/>
          <w:szCs w:val="20"/>
          <w:lang w:eastAsia="en-US"/>
        </w:rPr>
      </w:pPr>
    </w:p>
    <w:p w:rsidR="00505897" w:rsidRPr="00505897" w:rsidRDefault="00505897" w:rsidP="00505897">
      <w:p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Upon the successful completion of this course, the student will be able to:</w:t>
      </w:r>
    </w:p>
    <w:p w:rsidR="00505897" w:rsidRPr="00505897" w:rsidRDefault="00505897" w:rsidP="00505897">
      <w:pPr>
        <w:spacing w:after="0" w:line="240" w:lineRule="auto"/>
        <w:rPr>
          <w:rFonts w:eastAsia="Times New Roman" w:cs="Times New Roman"/>
          <w:sz w:val="20"/>
          <w:szCs w:val="20"/>
          <w:lang w:eastAsia="en-US"/>
        </w:rPr>
      </w:pPr>
    </w:p>
    <w:p w:rsidR="004B1DC4" w:rsidRPr="004B1DC4" w:rsidRDefault="004B1DC4" w:rsidP="004B1DC4">
      <w:pPr>
        <w:numPr>
          <w:ilvl w:val="0"/>
          <w:numId w:val="4"/>
        </w:numPr>
        <w:rPr>
          <w:rFonts w:eastAsia="Times New Roman" w:cs="Times New Roman"/>
          <w:bCs/>
          <w:sz w:val="20"/>
          <w:szCs w:val="20"/>
          <w:lang w:eastAsia="en-US"/>
        </w:rPr>
      </w:pPr>
      <w:r w:rsidRPr="004B1DC4">
        <w:rPr>
          <w:rFonts w:eastAsia="Times New Roman" w:cs="Times New Roman"/>
          <w:bCs/>
          <w:sz w:val="20"/>
          <w:szCs w:val="20"/>
          <w:lang w:eastAsia="en-US"/>
        </w:rPr>
        <w:t xml:space="preserve">Synthesize information from genetics and biologic sciences to explain </w:t>
      </w:r>
      <w:proofErr w:type="spellStart"/>
      <w:r w:rsidRPr="004B1DC4">
        <w:rPr>
          <w:rFonts w:eastAsia="Times New Roman" w:cs="Times New Roman"/>
          <w:bCs/>
          <w:sz w:val="20"/>
          <w:szCs w:val="20"/>
          <w:lang w:eastAsia="en-US"/>
        </w:rPr>
        <w:t>oncogenesis</w:t>
      </w:r>
      <w:proofErr w:type="spellEnd"/>
      <w:r w:rsidRPr="004B1DC4">
        <w:rPr>
          <w:rFonts w:eastAsia="Times New Roman" w:cs="Times New Roman"/>
          <w:bCs/>
          <w:sz w:val="20"/>
          <w:szCs w:val="20"/>
          <w:lang w:eastAsia="en-US"/>
        </w:rPr>
        <w:t>, neoplastic progression, and metastasis of human cancers.</w:t>
      </w:r>
    </w:p>
    <w:p w:rsidR="004B1DC4" w:rsidRPr="004B1DC4" w:rsidRDefault="004B1DC4" w:rsidP="004B1DC4">
      <w:pPr>
        <w:numPr>
          <w:ilvl w:val="0"/>
          <w:numId w:val="4"/>
        </w:numPr>
        <w:rPr>
          <w:rFonts w:eastAsia="Times New Roman" w:cs="Times New Roman"/>
          <w:bCs/>
          <w:sz w:val="20"/>
          <w:szCs w:val="20"/>
          <w:lang w:eastAsia="en-US"/>
        </w:rPr>
      </w:pPr>
      <w:r w:rsidRPr="004B1DC4">
        <w:rPr>
          <w:rFonts w:eastAsia="Times New Roman" w:cs="Times New Roman"/>
          <w:bCs/>
          <w:sz w:val="20"/>
          <w:szCs w:val="20"/>
          <w:lang w:eastAsia="en-US"/>
        </w:rPr>
        <w:t>Apply the pathophysiology of cancer to prognosis and treatment considerations.</w:t>
      </w:r>
    </w:p>
    <w:p w:rsidR="004B1DC4" w:rsidRPr="004B1DC4" w:rsidRDefault="004B1DC4" w:rsidP="004B1DC4">
      <w:pPr>
        <w:numPr>
          <w:ilvl w:val="0"/>
          <w:numId w:val="4"/>
        </w:numPr>
        <w:rPr>
          <w:rFonts w:eastAsia="Times New Roman" w:cs="Times New Roman"/>
          <w:bCs/>
          <w:sz w:val="20"/>
          <w:szCs w:val="20"/>
          <w:lang w:eastAsia="en-US"/>
        </w:rPr>
      </w:pPr>
      <w:r w:rsidRPr="004B1DC4">
        <w:rPr>
          <w:rFonts w:eastAsia="Times New Roman" w:cs="Times New Roman"/>
          <w:bCs/>
          <w:sz w:val="20"/>
          <w:szCs w:val="20"/>
          <w:lang w:eastAsia="en-US"/>
        </w:rPr>
        <w:t xml:space="preserve">Incorporate principles of genetics in cancer prevention, detection, and survivorship. </w:t>
      </w:r>
    </w:p>
    <w:p w:rsidR="004B1DC4" w:rsidRDefault="004B1DC4" w:rsidP="004B1DC4">
      <w:pPr>
        <w:numPr>
          <w:ilvl w:val="0"/>
          <w:numId w:val="4"/>
        </w:numPr>
        <w:rPr>
          <w:rFonts w:eastAsia="Times New Roman" w:cs="Times New Roman"/>
          <w:bCs/>
          <w:sz w:val="20"/>
          <w:szCs w:val="20"/>
          <w:lang w:eastAsia="en-US"/>
        </w:rPr>
      </w:pPr>
      <w:r w:rsidRPr="004B1DC4">
        <w:rPr>
          <w:rFonts w:eastAsia="Times New Roman" w:cs="Times New Roman"/>
          <w:bCs/>
          <w:sz w:val="20"/>
          <w:szCs w:val="20"/>
          <w:lang w:eastAsia="en-US"/>
        </w:rPr>
        <w:t>Apply knowledge of treatment modalities, their probable benefits and burdens, to disease management and quality of life.</w:t>
      </w:r>
    </w:p>
    <w:p w:rsidR="00E211A1" w:rsidRPr="004B1DC4" w:rsidRDefault="004B1DC4" w:rsidP="004B1DC4">
      <w:pPr>
        <w:numPr>
          <w:ilvl w:val="0"/>
          <w:numId w:val="4"/>
        </w:numPr>
        <w:rPr>
          <w:rFonts w:eastAsia="Times New Roman" w:cs="Times New Roman"/>
          <w:bCs/>
          <w:sz w:val="20"/>
          <w:szCs w:val="20"/>
          <w:lang w:eastAsia="en-US"/>
        </w:rPr>
      </w:pPr>
      <w:r w:rsidRPr="004B1DC4">
        <w:rPr>
          <w:rFonts w:eastAsia="Times New Roman" w:cs="Times New Roman"/>
          <w:bCs/>
          <w:sz w:val="20"/>
          <w:szCs w:val="20"/>
          <w:lang w:eastAsia="en-US"/>
        </w:rPr>
        <w:t>Facilitate self-care management for patients and families throughout the cancer control continuum and at end of life</w:t>
      </w:r>
    </w:p>
    <w:p w:rsidR="00E211A1" w:rsidRDefault="00E211A1" w:rsidP="00CA1C14">
      <w:pPr>
        <w:ind w:left="360" w:right="360"/>
      </w:pPr>
    </w:p>
    <w:p w:rsidR="00DC4971" w:rsidRDefault="00DC4971" w:rsidP="00CA1C14">
      <w:pPr>
        <w:ind w:left="360" w:right="360"/>
      </w:pPr>
    </w:p>
    <w:p w:rsidR="00DC4971" w:rsidRDefault="00DC4971" w:rsidP="00CA1C14">
      <w:pPr>
        <w:ind w:left="360" w:right="360"/>
      </w:pP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E211A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CF" w:rsidRDefault="005129CF" w:rsidP="004D4EF5">
      <w:pPr>
        <w:spacing w:after="0" w:line="240" w:lineRule="auto"/>
      </w:pPr>
      <w:r>
        <w:separator/>
      </w:r>
    </w:p>
  </w:endnote>
  <w:endnote w:type="continuationSeparator" w:id="0">
    <w:p w:rsidR="005129CF" w:rsidRDefault="005129CF"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A00000EF" w:usb1="0000204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CF" w:rsidRDefault="005129CF" w:rsidP="004D4EF5">
      <w:pPr>
        <w:spacing w:after="0" w:line="240" w:lineRule="auto"/>
      </w:pPr>
      <w:r>
        <w:separator/>
      </w:r>
    </w:p>
  </w:footnote>
  <w:footnote w:type="continuationSeparator" w:id="0">
    <w:p w:rsidR="005129CF" w:rsidRDefault="005129CF"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2576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2576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2576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109C5ABA"/>
    <w:multiLevelType w:val="hybridMultilevel"/>
    <w:tmpl w:val="A77CE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5644EA"/>
    <w:multiLevelType w:val="singleLevel"/>
    <w:tmpl w:val="01740C80"/>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39"/>
    <w:rsid w:val="00004517"/>
    <w:rsid w:val="000A2E22"/>
    <w:rsid w:val="001B7C39"/>
    <w:rsid w:val="00257697"/>
    <w:rsid w:val="0027713A"/>
    <w:rsid w:val="00355979"/>
    <w:rsid w:val="0037195B"/>
    <w:rsid w:val="003917AD"/>
    <w:rsid w:val="003E7490"/>
    <w:rsid w:val="004B1DC4"/>
    <w:rsid w:val="004D4EF5"/>
    <w:rsid w:val="00505897"/>
    <w:rsid w:val="005129CF"/>
    <w:rsid w:val="00584D94"/>
    <w:rsid w:val="00603436"/>
    <w:rsid w:val="00675A10"/>
    <w:rsid w:val="00880C09"/>
    <w:rsid w:val="00904FCE"/>
    <w:rsid w:val="009D3D5F"/>
    <w:rsid w:val="00A5520A"/>
    <w:rsid w:val="00B96199"/>
    <w:rsid w:val="00CA1C14"/>
    <w:rsid w:val="00CD7345"/>
    <w:rsid w:val="00D9384B"/>
    <w:rsid w:val="00DC4971"/>
    <w:rsid w:val="00E211A1"/>
    <w:rsid w:val="00EB14C7"/>
    <w:rsid w:val="00ED423B"/>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8DB96BF-0404-434E-8EB6-4FFD3788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customStyle="1" w:styleId="level1">
    <w:name w:val="_level1"/>
    <w:basedOn w:val="Normal"/>
    <w:rsid w:val="00E211A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lang w:eastAsia="en-US"/>
    </w:rPr>
  </w:style>
  <w:style w:type="paragraph" w:customStyle="1" w:styleId="BodyTextI1">
    <w:name w:val="Body Text I1"/>
    <w:basedOn w:val="Normal"/>
    <w:rsid w:val="00E211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cuments\NUNP%20429\NUNP%20429%20course%20description%20and%20obj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9ED4-CA0B-42C9-ABBD-55C618CD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NUNP 429 course description and objectives</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2013-11-04T18:43:00Z</dcterms:created>
  <dcterms:modified xsi:type="dcterms:W3CDTF">2013-11-04T18:43:00Z</dcterms:modified>
</cp:coreProperties>
</file>