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71" w:rsidRDefault="00DC4971" w:rsidP="00CA1C14">
      <w:pPr>
        <w:ind w:left="360" w:right="360"/>
      </w:pPr>
    </w:p>
    <w:p w:rsidR="00037AA5" w:rsidRDefault="00037AA5" w:rsidP="00CA1C14">
      <w:pPr>
        <w:ind w:left="360" w:right="360"/>
      </w:pPr>
    </w:p>
    <w:p w:rsidR="00037AA5" w:rsidRDefault="00037AA5" w:rsidP="00CA1C14">
      <w:pPr>
        <w:ind w:left="360" w:right="360"/>
      </w:pPr>
    </w:p>
    <w:p w:rsidR="00037AA5" w:rsidRPr="00037AA5" w:rsidRDefault="00037AA5" w:rsidP="00037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AA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NURS 454: </w:t>
      </w:r>
      <w:bookmarkStart w:id="0" w:name="_GoBack"/>
      <w:r w:rsidRPr="00037AA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Well Women Health Care</w:t>
      </w:r>
      <w:bookmarkEnd w:id="0"/>
    </w:p>
    <w:p w:rsidR="00037AA5" w:rsidRPr="00037AA5" w:rsidRDefault="00037AA5" w:rsidP="00153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</w:p>
    <w:p w:rsidR="00037AA5" w:rsidRDefault="00037AA5" w:rsidP="00037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37AA5" w:rsidRDefault="00037AA5" w:rsidP="00037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AA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Course Description:</w:t>
      </w:r>
      <w:r w:rsidRPr="00037A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ab/>
      </w:r>
      <w:r w:rsidRPr="00037AA5">
        <w:rPr>
          <w:rFonts w:ascii="Times New Roman" w:eastAsia="Times New Roman" w:hAnsi="Times New Roman" w:cs="Times New Roman"/>
          <w:sz w:val="24"/>
          <w:szCs w:val="24"/>
          <w:lang w:eastAsia="en-US"/>
        </w:rPr>
        <w:t>In this course, students learn to assess and manage</w:t>
      </w:r>
      <w:r w:rsidRPr="00037AA5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</w:t>
      </w:r>
      <w:r w:rsidRPr="00037AA5">
        <w:rPr>
          <w:rFonts w:ascii="Times New Roman" w:eastAsia="Times New Roman" w:hAnsi="Times New Roman" w:cs="Times New Roman"/>
          <w:sz w:val="24"/>
          <w:szCs w:val="24"/>
          <w:lang w:eastAsia="en-US"/>
        </w:rPr>
        <w:t>common gynecologic and family planning issues encountered by a diverse population of women in ambulatory settings. Culturally appropriate interventions</w:t>
      </w:r>
      <w:r w:rsidRPr="00037AA5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</w:t>
      </w:r>
      <w:r w:rsidRPr="00037A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are integrated throughout. The application and synthesis of these principles, theories and concepts are emphasized in clinical practicum.  </w:t>
      </w:r>
    </w:p>
    <w:p w:rsidR="00037AA5" w:rsidRDefault="00037AA5" w:rsidP="00037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37AA5" w:rsidRPr="00037AA5" w:rsidRDefault="00037AA5" w:rsidP="00037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AA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Course Objectives</w:t>
      </w:r>
      <w:r w:rsidRPr="00037AA5">
        <w:rPr>
          <w:rFonts w:ascii="Times New Roman" w:eastAsia="Times New Roman" w:hAnsi="Times New Roman" w:cs="Times New Roman"/>
          <w:sz w:val="24"/>
          <w:szCs w:val="24"/>
          <w:lang w:eastAsia="en-US"/>
        </w:rPr>
        <w:t>: Upon completion of the course the student will be able to:</w:t>
      </w:r>
    </w:p>
    <w:p w:rsidR="00037AA5" w:rsidRPr="00037AA5" w:rsidRDefault="00037AA5" w:rsidP="00037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AA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037AA5" w:rsidRPr="00037AA5" w:rsidRDefault="00037AA5" w:rsidP="00037A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AA5">
        <w:rPr>
          <w:rFonts w:ascii="Times New Roman" w:eastAsia="Times New Roman" w:hAnsi="Times New Roman" w:cs="Times New Roman"/>
          <w:sz w:val="24"/>
          <w:szCs w:val="24"/>
          <w:lang w:eastAsia="en-US"/>
        </w:rPr>
        <w:t>Demonstrate safe provision of family-centered care for adolescent and adult women, including assessment and anticipatory guidance for family planning or gynecological care.</w:t>
      </w:r>
    </w:p>
    <w:p w:rsidR="00037AA5" w:rsidRPr="00037AA5" w:rsidRDefault="00037AA5" w:rsidP="00037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37AA5" w:rsidRPr="00037AA5" w:rsidRDefault="00037AA5" w:rsidP="00037A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AA5">
        <w:rPr>
          <w:rFonts w:ascii="Times New Roman" w:eastAsia="Times New Roman" w:hAnsi="Times New Roman" w:cs="Times New Roman"/>
          <w:sz w:val="24"/>
          <w:szCs w:val="24"/>
          <w:lang w:eastAsia="en-US"/>
        </w:rPr>
        <w:t>Recognize deviations from normal and implement a plan of care for specific gynecological or family planning problems.</w:t>
      </w:r>
    </w:p>
    <w:p w:rsidR="00037AA5" w:rsidRPr="00037AA5" w:rsidRDefault="00037AA5" w:rsidP="00037A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37AA5" w:rsidRPr="00037AA5" w:rsidRDefault="00037AA5" w:rsidP="00037A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A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Apply an evidence-based approach to practice that recognizes normal physiologic, genetic, and developmental processes. </w:t>
      </w:r>
    </w:p>
    <w:p w:rsidR="00037AA5" w:rsidRPr="00037AA5" w:rsidRDefault="00037AA5" w:rsidP="00037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37AA5" w:rsidRPr="00037AA5" w:rsidRDefault="00037AA5" w:rsidP="00037A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A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Serve as an advocate, particularly in regard to vulnerable populations, for informed choice, participatory decision-making, and the right to self-determination including non-intervention. </w:t>
      </w:r>
    </w:p>
    <w:p w:rsidR="00037AA5" w:rsidRPr="00037AA5" w:rsidRDefault="00037AA5" w:rsidP="00037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</w:p>
    <w:p w:rsidR="00DC4971" w:rsidRDefault="00DC4971" w:rsidP="00CA1C14">
      <w:pPr>
        <w:ind w:left="360" w:right="360"/>
      </w:pPr>
    </w:p>
    <w:p w:rsidR="00DC4971" w:rsidRDefault="00DC4971" w:rsidP="00CA1C14">
      <w:pPr>
        <w:ind w:left="360" w:right="360"/>
      </w:pPr>
    </w:p>
    <w:p w:rsidR="00CA1C14" w:rsidRDefault="00CA1C14" w:rsidP="00CA1C14">
      <w:pPr>
        <w:ind w:left="360" w:right="360"/>
      </w:pPr>
    </w:p>
    <w:p w:rsidR="00004517" w:rsidRDefault="003917AD" w:rsidP="00CA1C14">
      <w:pPr>
        <w:ind w:left="360" w:right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E56E3D0" wp14:editId="566E72F6">
                <wp:simplePos x="0" y="0"/>
                <wp:positionH relativeFrom="column">
                  <wp:posOffset>4171950</wp:posOffset>
                </wp:positionH>
                <wp:positionV relativeFrom="page">
                  <wp:posOffset>647700</wp:posOffset>
                </wp:positionV>
                <wp:extent cx="26574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EF5" w:rsidRPr="004D4EF5" w:rsidRDefault="004D4EF5" w:rsidP="004D4EF5">
                            <w:pPr>
                              <w:spacing w:after="0" w:line="240" w:lineRule="auto"/>
                              <w:jc w:val="right"/>
                              <w:rPr>
                                <w:rFonts w:ascii="TitilliumMaps26L" w:hAnsi="TitilliumMaps26L"/>
                                <w:sz w:val="21"/>
                              </w:rPr>
                            </w:pPr>
                            <w:r w:rsidRPr="004D4EF5">
                              <w:rPr>
                                <w:rFonts w:ascii="TitilliumMaps26L" w:hAnsi="TitilliumMaps26L"/>
                                <w:sz w:val="21"/>
                              </w:rPr>
                              <w:t>Frances Payne Bolton School of Nursing</w:t>
                            </w:r>
                          </w:p>
                          <w:p w:rsidR="004D4EF5" w:rsidRPr="004D4EF5" w:rsidRDefault="004D4EF5" w:rsidP="004D4EF5">
                            <w:pPr>
                              <w:spacing w:after="0" w:line="240" w:lineRule="auto"/>
                              <w:jc w:val="right"/>
                              <w:rPr>
                                <w:rFonts w:ascii="TitilliumMaps26L" w:hAnsi="TitilliumMaps26L"/>
                                <w:sz w:val="21"/>
                              </w:rPr>
                            </w:pPr>
                            <w:r w:rsidRPr="004D4EF5">
                              <w:rPr>
                                <w:rFonts w:ascii="TitilliumMaps26L" w:hAnsi="TitilliumMaps26L"/>
                                <w:sz w:val="21"/>
                              </w:rPr>
                              <w:t>Case Western Reserve University</w:t>
                            </w:r>
                          </w:p>
                          <w:p w:rsidR="004D4EF5" w:rsidRPr="004D4EF5" w:rsidRDefault="004D4EF5" w:rsidP="004D4EF5">
                            <w:pPr>
                              <w:spacing w:after="0" w:line="240" w:lineRule="auto"/>
                              <w:jc w:val="right"/>
                              <w:rPr>
                                <w:rFonts w:ascii="TitilliumMaps26L" w:hAnsi="TitilliumMaps26L"/>
                                <w:sz w:val="21"/>
                              </w:rPr>
                            </w:pPr>
                            <w:r w:rsidRPr="004D4EF5">
                              <w:rPr>
                                <w:rFonts w:ascii="TitilliumMaps26L" w:hAnsi="TitilliumMaps26L"/>
                                <w:sz w:val="21"/>
                              </w:rPr>
                              <w:t>10900 Euclid Avenue</w:t>
                            </w:r>
                          </w:p>
                          <w:p w:rsidR="004D4EF5" w:rsidRPr="004D4EF5" w:rsidRDefault="004D4EF5" w:rsidP="004D4EF5">
                            <w:pPr>
                              <w:spacing w:after="0" w:line="240" w:lineRule="auto"/>
                              <w:jc w:val="right"/>
                              <w:rPr>
                                <w:rFonts w:ascii="TitilliumMaps26L" w:hAnsi="TitilliumMaps26L"/>
                                <w:sz w:val="21"/>
                              </w:rPr>
                            </w:pPr>
                            <w:r w:rsidRPr="004D4EF5">
                              <w:rPr>
                                <w:rFonts w:ascii="TitilliumMaps26L" w:hAnsi="TitilliumMaps26L"/>
                                <w:sz w:val="21"/>
                              </w:rPr>
                              <w:t>Cleveland, Ohio 44106-4904</w:t>
                            </w:r>
                          </w:p>
                          <w:p w:rsidR="004D4EF5" w:rsidRPr="004D4EF5" w:rsidRDefault="004D4EF5" w:rsidP="004D4EF5">
                            <w:pPr>
                              <w:spacing w:after="0" w:line="240" w:lineRule="auto"/>
                              <w:jc w:val="right"/>
                              <w:rPr>
                                <w:rFonts w:ascii="TitilliumMaps26L" w:hAnsi="TitilliumMaps26L"/>
                                <w:sz w:val="21"/>
                              </w:rPr>
                            </w:pPr>
                            <w:r w:rsidRPr="004D4EF5">
                              <w:rPr>
                                <w:rFonts w:ascii="TitilliumMaps26L" w:hAnsi="TitilliumMaps26L"/>
                                <w:sz w:val="21"/>
                              </w:rPr>
                              <w:t>TEL: 216.368.4700</w:t>
                            </w:r>
                          </w:p>
                          <w:p w:rsidR="004D4EF5" w:rsidRPr="004D4EF5" w:rsidRDefault="004D4EF5" w:rsidP="004D4EF5">
                            <w:pPr>
                              <w:spacing w:after="0" w:line="240" w:lineRule="auto"/>
                              <w:jc w:val="right"/>
                              <w:rPr>
                                <w:rFonts w:ascii="TitilliumMaps26L" w:hAnsi="TitilliumMaps26L"/>
                                <w:sz w:val="21"/>
                              </w:rPr>
                            </w:pPr>
                            <w:r w:rsidRPr="004D4EF5">
                              <w:rPr>
                                <w:rFonts w:ascii="TitilliumMaps26L" w:hAnsi="TitilliumMaps26L"/>
                                <w:sz w:val="21"/>
                              </w:rPr>
                              <w:t>FAX: 216.368.5050</w:t>
                            </w:r>
                          </w:p>
                          <w:p w:rsidR="004D4EF5" w:rsidRPr="004D4EF5" w:rsidRDefault="004D4EF5" w:rsidP="004D4EF5">
                            <w:pPr>
                              <w:spacing w:after="0" w:line="240" w:lineRule="auto"/>
                              <w:jc w:val="right"/>
                              <w:rPr>
                                <w:rFonts w:ascii="TitilliumMaps26L" w:hAnsi="TitilliumMaps26L"/>
                                <w:sz w:val="21"/>
                              </w:rPr>
                            </w:pPr>
                            <w:r w:rsidRPr="004D4EF5">
                              <w:rPr>
                                <w:rFonts w:ascii="TitilliumMaps26L" w:hAnsi="TitilliumMaps26L"/>
                                <w:sz w:val="21"/>
                              </w:rPr>
                              <w:t>fpb.case.edu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56E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5pt;margin-top:51pt;width:209.2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" stroked="f">
                <v:textbox style="mso-fit-shape-to-text:t">
                  <w:txbxContent>
                    <w:p w:rsidR="004D4EF5" w:rsidRPr="004D4EF5" w:rsidRDefault="004D4EF5" w:rsidP="004D4EF5">
                      <w:pPr>
                        <w:spacing w:after="0" w:line="240" w:lineRule="auto"/>
                        <w:jc w:val="right"/>
                        <w:rPr>
                          <w:rFonts w:ascii="TitilliumMaps26L" w:hAnsi="TitilliumMaps26L"/>
                          <w:sz w:val="21"/>
                        </w:rPr>
                      </w:pPr>
                      <w:r w:rsidRPr="004D4EF5">
                        <w:rPr>
                          <w:rFonts w:ascii="TitilliumMaps26L" w:hAnsi="TitilliumMaps26L"/>
                          <w:sz w:val="21"/>
                        </w:rPr>
                        <w:t>Frances Payne Bolton School of Nursing</w:t>
                      </w:r>
                    </w:p>
                    <w:p w:rsidR="004D4EF5" w:rsidRPr="004D4EF5" w:rsidRDefault="004D4EF5" w:rsidP="004D4EF5">
                      <w:pPr>
                        <w:spacing w:after="0" w:line="240" w:lineRule="auto"/>
                        <w:jc w:val="right"/>
                        <w:rPr>
                          <w:rFonts w:ascii="TitilliumMaps26L" w:hAnsi="TitilliumMaps26L"/>
                          <w:sz w:val="21"/>
                        </w:rPr>
                      </w:pPr>
                      <w:r w:rsidRPr="004D4EF5">
                        <w:rPr>
                          <w:rFonts w:ascii="TitilliumMaps26L" w:hAnsi="TitilliumMaps26L"/>
                          <w:sz w:val="21"/>
                        </w:rPr>
                        <w:t>Case Western Reserve University</w:t>
                      </w:r>
                    </w:p>
                    <w:p w:rsidR="004D4EF5" w:rsidRPr="004D4EF5" w:rsidRDefault="004D4EF5" w:rsidP="004D4EF5">
                      <w:pPr>
                        <w:spacing w:after="0" w:line="240" w:lineRule="auto"/>
                        <w:jc w:val="right"/>
                        <w:rPr>
                          <w:rFonts w:ascii="TitilliumMaps26L" w:hAnsi="TitilliumMaps26L"/>
                          <w:sz w:val="21"/>
                        </w:rPr>
                      </w:pPr>
                      <w:r w:rsidRPr="004D4EF5">
                        <w:rPr>
                          <w:rFonts w:ascii="TitilliumMaps26L" w:hAnsi="TitilliumMaps26L"/>
                          <w:sz w:val="21"/>
                        </w:rPr>
                        <w:t>10900 Euclid Avenue</w:t>
                      </w:r>
                    </w:p>
                    <w:p w:rsidR="004D4EF5" w:rsidRPr="004D4EF5" w:rsidRDefault="004D4EF5" w:rsidP="004D4EF5">
                      <w:pPr>
                        <w:spacing w:after="0" w:line="240" w:lineRule="auto"/>
                        <w:jc w:val="right"/>
                        <w:rPr>
                          <w:rFonts w:ascii="TitilliumMaps26L" w:hAnsi="TitilliumMaps26L"/>
                          <w:sz w:val="21"/>
                        </w:rPr>
                      </w:pPr>
                      <w:r w:rsidRPr="004D4EF5">
                        <w:rPr>
                          <w:rFonts w:ascii="TitilliumMaps26L" w:hAnsi="TitilliumMaps26L"/>
                          <w:sz w:val="21"/>
                        </w:rPr>
                        <w:t>Cleveland, Ohio 44106-4904</w:t>
                      </w:r>
                    </w:p>
                    <w:p w:rsidR="004D4EF5" w:rsidRPr="004D4EF5" w:rsidRDefault="004D4EF5" w:rsidP="004D4EF5">
                      <w:pPr>
                        <w:spacing w:after="0" w:line="240" w:lineRule="auto"/>
                        <w:jc w:val="right"/>
                        <w:rPr>
                          <w:rFonts w:ascii="TitilliumMaps26L" w:hAnsi="TitilliumMaps26L"/>
                          <w:sz w:val="21"/>
                        </w:rPr>
                      </w:pPr>
                      <w:r w:rsidRPr="004D4EF5">
                        <w:rPr>
                          <w:rFonts w:ascii="TitilliumMaps26L" w:hAnsi="TitilliumMaps26L"/>
                          <w:sz w:val="21"/>
                        </w:rPr>
                        <w:t>TEL: 216.368.4700</w:t>
                      </w:r>
                    </w:p>
                    <w:p w:rsidR="004D4EF5" w:rsidRPr="004D4EF5" w:rsidRDefault="004D4EF5" w:rsidP="004D4EF5">
                      <w:pPr>
                        <w:spacing w:after="0" w:line="240" w:lineRule="auto"/>
                        <w:jc w:val="right"/>
                        <w:rPr>
                          <w:rFonts w:ascii="TitilliumMaps26L" w:hAnsi="TitilliumMaps26L"/>
                          <w:sz w:val="21"/>
                        </w:rPr>
                      </w:pPr>
                      <w:r w:rsidRPr="004D4EF5">
                        <w:rPr>
                          <w:rFonts w:ascii="TitilliumMaps26L" w:hAnsi="TitilliumMaps26L"/>
                          <w:sz w:val="21"/>
                        </w:rPr>
                        <w:t>FAX: 216.368.5050</w:t>
                      </w:r>
                    </w:p>
                    <w:p w:rsidR="004D4EF5" w:rsidRPr="004D4EF5" w:rsidRDefault="004D4EF5" w:rsidP="004D4EF5">
                      <w:pPr>
                        <w:spacing w:after="0" w:line="240" w:lineRule="auto"/>
                        <w:jc w:val="right"/>
                        <w:rPr>
                          <w:rFonts w:ascii="TitilliumMaps26L" w:hAnsi="TitilliumMaps26L"/>
                          <w:sz w:val="21"/>
                        </w:rPr>
                      </w:pPr>
                      <w:r w:rsidRPr="004D4EF5">
                        <w:rPr>
                          <w:rFonts w:ascii="TitilliumMaps26L" w:hAnsi="TitilliumMaps26L"/>
                          <w:sz w:val="21"/>
                        </w:rPr>
                        <w:t>fpb.case.edu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D4EF5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663D1D62" wp14:editId="519D2685">
            <wp:simplePos x="0" y="0"/>
            <wp:positionH relativeFrom="column">
              <wp:posOffset>1866900</wp:posOffset>
            </wp:positionH>
            <wp:positionV relativeFrom="paragraph">
              <wp:posOffset>7982585</wp:posOffset>
            </wp:positionV>
            <wp:extent cx="3124200" cy="7905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RU-FPB-black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4517" w:rsidSect="00037AA5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E27" w:rsidRDefault="00474E27" w:rsidP="004D4EF5">
      <w:pPr>
        <w:spacing w:after="0" w:line="240" w:lineRule="auto"/>
      </w:pPr>
      <w:r>
        <w:separator/>
      </w:r>
    </w:p>
  </w:endnote>
  <w:endnote w:type="continuationSeparator" w:id="0">
    <w:p w:rsidR="00474E27" w:rsidRDefault="00474E27" w:rsidP="004D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Maps26L">
    <w:altName w:val="Arial"/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E27" w:rsidRDefault="00474E27" w:rsidP="004D4EF5">
      <w:pPr>
        <w:spacing w:after="0" w:line="240" w:lineRule="auto"/>
      </w:pPr>
      <w:r>
        <w:separator/>
      </w:r>
    </w:p>
  </w:footnote>
  <w:footnote w:type="continuationSeparator" w:id="0">
    <w:p w:rsidR="00474E27" w:rsidRDefault="00474E27" w:rsidP="004D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EF5" w:rsidRDefault="00CD43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2999" o:spid="_x0000_s2053" type="#_x0000_t75" style="position:absolute;margin-left:0;margin-top:0;width:539.95pt;height:719.95pt;z-index:-251657216;mso-position-horizontal:center;mso-position-horizontal-relative:margin;mso-position-vertical:center;mso-position-vertical-relative:margin" o:allowincell="f">
          <v:imagedata r:id="rId1" o:title="open frame with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EF5" w:rsidRDefault="00CD43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3000" o:spid="_x0000_s2054" type="#_x0000_t75" style="position:absolute;margin-left:0;margin-top:0;width:539.95pt;height:719.95pt;z-index:-251656192;mso-position-horizontal:center;mso-position-horizontal-relative:margin;mso-position-vertical:center;mso-position-vertical-relative:margin" o:allowincell="f">
          <v:imagedata r:id="rId1" o:title="open frame with 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EF5" w:rsidRDefault="00CD43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2998" o:spid="_x0000_s2052" type="#_x0000_t75" style="position:absolute;margin-left:0;margin-top:0;width:539.95pt;height:719.95pt;z-index:-251658240;mso-position-horizontal:center;mso-position-horizontal-relative:margin;mso-position-vertical:center;mso-position-vertical-relative:margin" o:allowincell="f">
          <v:imagedata r:id="rId1" o:title="open frame with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747C7"/>
    <w:multiLevelType w:val="hybridMultilevel"/>
    <w:tmpl w:val="1410F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E1"/>
    <w:rsid w:val="00004517"/>
    <w:rsid w:val="00037AA5"/>
    <w:rsid w:val="00153FC7"/>
    <w:rsid w:val="0027713A"/>
    <w:rsid w:val="0034505D"/>
    <w:rsid w:val="00355979"/>
    <w:rsid w:val="003917AD"/>
    <w:rsid w:val="00474E27"/>
    <w:rsid w:val="004D4EF5"/>
    <w:rsid w:val="00803AE3"/>
    <w:rsid w:val="00861706"/>
    <w:rsid w:val="00877520"/>
    <w:rsid w:val="00904FCE"/>
    <w:rsid w:val="00BC1870"/>
    <w:rsid w:val="00CA1C14"/>
    <w:rsid w:val="00CD438C"/>
    <w:rsid w:val="00CD7345"/>
    <w:rsid w:val="00DB10E1"/>
    <w:rsid w:val="00DC4971"/>
    <w:rsid w:val="00F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AA419618-7C1C-4D2C-B0C4-2BDE2A9E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EF5"/>
  </w:style>
  <w:style w:type="paragraph" w:styleId="Footer">
    <w:name w:val="footer"/>
    <w:basedOn w:val="Normal"/>
    <w:link w:val="FooterChar"/>
    <w:uiPriority w:val="99"/>
    <w:unhideWhenUsed/>
    <w:rsid w:val="004D4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f19\Documents\NURS%20454\NURS%20454%20Course%20Description%20and%20Objectiv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1C50A-9D6A-4A08-95D4-5CA2486A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NURS 454 Course Description and Objectives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Franklin</dc:creator>
  <cp:lastModifiedBy>Kimberly Cornuelle</cp:lastModifiedBy>
  <cp:revision>2</cp:revision>
  <dcterms:created xsi:type="dcterms:W3CDTF">2013-11-04T18:48:00Z</dcterms:created>
  <dcterms:modified xsi:type="dcterms:W3CDTF">2013-11-04T18:48:00Z</dcterms:modified>
</cp:coreProperties>
</file>