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4D412" w14:textId="77777777" w:rsidR="00F3050E" w:rsidRDefault="00F3050E" w:rsidP="00F3050E">
      <w:pPr>
        <w:jc w:val="center"/>
        <w:rPr>
          <w:rFonts w:ascii="ABC Arizona Text" w:hAnsi="ABC Arizona Text"/>
          <w:sz w:val="24"/>
          <w:szCs w:val="24"/>
        </w:rPr>
      </w:pPr>
    </w:p>
    <w:p w14:paraId="0A05A606" w14:textId="6C2DE1EF" w:rsidR="00FD27C1" w:rsidRDefault="005470DA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sz w:val="24"/>
          <w:szCs w:val="24"/>
        </w:rPr>
        <w:t xml:space="preserve">The Triangle Lot is located at </w:t>
      </w:r>
      <w:r w:rsidRPr="005470DA">
        <w:rPr>
          <w:rFonts w:ascii="ABC Arizona Text" w:hAnsi="ABC Arizona Text"/>
          <w:sz w:val="24"/>
          <w:szCs w:val="24"/>
        </w:rPr>
        <w:t>11457 Mayfield Rd, Cleveland, OH 44106</w:t>
      </w:r>
      <w:r>
        <w:rPr>
          <w:rFonts w:ascii="ABC Arizona Text" w:hAnsi="ABC Arizona Text"/>
          <w:sz w:val="24"/>
          <w:szCs w:val="24"/>
        </w:rPr>
        <w:t>.</w:t>
      </w:r>
    </w:p>
    <w:p w14:paraId="3B1D012A" w14:textId="2C23DB37" w:rsidR="00FD27C1" w:rsidRDefault="00574CFC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sz w:val="24"/>
          <w:szCs w:val="24"/>
        </w:rPr>
        <w:t xml:space="preserve">Individuals can use </w:t>
      </w:r>
      <w:r w:rsidR="00FD27C1">
        <w:rPr>
          <w:rFonts w:ascii="ABC Arizona Text" w:hAnsi="ABC Arizona Text"/>
          <w:sz w:val="24"/>
          <w:szCs w:val="24"/>
        </w:rPr>
        <w:t>a CWRU ID, Parking Card or Guest Housing Card</w:t>
      </w:r>
      <w:r>
        <w:rPr>
          <w:rFonts w:ascii="ABC Arizona Text" w:hAnsi="ABC Arizona Text"/>
          <w:sz w:val="24"/>
          <w:szCs w:val="24"/>
        </w:rPr>
        <w:t xml:space="preserve"> to enter this lot</w:t>
      </w:r>
      <w:r w:rsidR="00FD27C1">
        <w:rPr>
          <w:rFonts w:ascii="ABC Arizona Text" w:hAnsi="ABC Arizona Text"/>
          <w:sz w:val="24"/>
          <w:szCs w:val="24"/>
        </w:rPr>
        <w:t>.</w:t>
      </w:r>
    </w:p>
    <w:p w14:paraId="38FC368C" w14:textId="244B7189" w:rsidR="00FD27C1" w:rsidRDefault="00FD27C1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sz w:val="24"/>
          <w:szCs w:val="24"/>
        </w:rPr>
        <w:t xml:space="preserve">To enter, you will need to swipe/tap your card at the gate reader of </w:t>
      </w:r>
      <w:r w:rsidR="00574CFC">
        <w:rPr>
          <w:rFonts w:ascii="ABC Arizona Text" w:hAnsi="ABC Arizona Text"/>
          <w:sz w:val="24"/>
          <w:szCs w:val="24"/>
        </w:rPr>
        <w:t>surface L</w:t>
      </w:r>
      <w:r>
        <w:rPr>
          <w:rFonts w:ascii="ABC Arizona Text" w:hAnsi="ABC Arizona Text"/>
          <w:sz w:val="24"/>
          <w:szCs w:val="24"/>
        </w:rPr>
        <w:t xml:space="preserve">ot 75 which is a visitor </w:t>
      </w:r>
      <w:r w:rsidR="00574CFC">
        <w:rPr>
          <w:rFonts w:ascii="ABC Arizona Text" w:hAnsi="ABC Arizona Text"/>
          <w:sz w:val="24"/>
          <w:szCs w:val="24"/>
        </w:rPr>
        <w:t>parking</w:t>
      </w:r>
      <w:r>
        <w:rPr>
          <w:rFonts w:ascii="ABC Arizona Text" w:hAnsi="ABC Arizona Text"/>
          <w:sz w:val="24"/>
          <w:szCs w:val="24"/>
        </w:rPr>
        <w:t xml:space="preserve"> lot. As a permit holder, you will not park in lot 75</w:t>
      </w:r>
      <w:r w:rsidR="00574CFC">
        <w:rPr>
          <w:rFonts w:ascii="ABC Arizona Text" w:hAnsi="ABC Arizona Text"/>
          <w:sz w:val="24"/>
          <w:szCs w:val="24"/>
        </w:rPr>
        <w:t>.  Rather, y</w:t>
      </w:r>
      <w:r>
        <w:rPr>
          <w:rFonts w:ascii="ABC Arizona Text" w:hAnsi="ABC Arizona Text"/>
          <w:sz w:val="24"/>
          <w:szCs w:val="24"/>
        </w:rPr>
        <w:t xml:space="preserve">ou will </w:t>
      </w:r>
      <w:r w:rsidR="00574CFC">
        <w:rPr>
          <w:rFonts w:ascii="ABC Arizona Text" w:hAnsi="ABC Arizona Text"/>
          <w:sz w:val="24"/>
          <w:szCs w:val="24"/>
        </w:rPr>
        <w:t>dr</w:t>
      </w:r>
      <w:r>
        <w:rPr>
          <w:rFonts w:ascii="ABC Arizona Text" w:hAnsi="ABC Arizona Text"/>
          <w:sz w:val="24"/>
          <w:szCs w:val="24"/>
        </w:rPr>
        <w:t xml:space="preserve">ive </w:t>
      </w:r>
      <w:r w:rsidR="00574CFC">
        <w:rPr>
          <w:rFonts w:ascii="ABC Arizona Text" w:hAnsi="ABC Arizona Text"/>
          <w:sz w:val="24"/>
          <w:szCs w:val="24"/>
        </w:rPr>
        <w:t xml:space="preserve">across Lot 75 to gain access to Lot 78 which is </w:t>
      </w:r>
      <w:proofErr w:type="gramStart"/>
      <w:r w:rsidR="00574CFC">
        <w:rPr>
          <w:rFonts w:ascii="ABC Arizona Text" w:hAnsi="ABC Arizona Text"/>
          <w:sz w:val="24"/>
          <w:szCs w:val="24"/>
        </w:rPr>
        <w:t>actually a</w:t>
      </w:r>
      <w:proofErr w:type="gramEnd"/>
      <w:r w:rsidR="00574CFC">
        <w:rPr>
          <w:rFonts w:ascii="ABC Arizona Text" w:hAnsi="ABC Arizona Text"/>
          <w:sz w:val="24"/>
          <w:szCs w:val="24"/>
        </w:rPr>
        <w:t xml:space="preserve"> Garage known, or referred to, as Triangle Towers</w:t>
      </w:r>
      <w:r>
        <w:rPr>
          <w:rFonts w:ascii="ABC Arizona Text" w:hAnsi="ABC Arizona Text"/>
          <w:sz w:val="24"/>
          <w:szCs w:val="24"/>
        </w:rPr>
        <w:t>.</w:t>
      </w:r>
    </w:p>
    <w:p w14:paraId="47B8CB7A" w14:textId="77777777" w:rsidR="00574CFC" w:rsidRDefault="00FD27C1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sz w:val="24"/>
          <w:szCs w:val="24"/>
        </w:rPr>
        <w:t>The garage has two entrances</w:t>
      </w:r>
      <w:r w:rsidR="00574CFC">
        <w:rPr>
          <w:rFonts w:ascii="ABC Arizona Text" w:hAnsi="ABC Arizona Text"/>
          <w:sz w:val="24"/>
          <w:szCs w:val="24"/>
        </w:rPr>
        <w:t xml:space="preserve"> (please refer to the photos at the bottom of this page)</w:t>
      </w:r>
      <w:r>
        <w:rPr>
          <w:rFonts w:ascii="ABC Arizona Text" w:hAnsi="ABC Arizona Text"/>
          <w:sz w:val="24"/>
          <w:szCs w:val="24"/>
        </w:rPr>
        <w:t xml:space="preserve">. </w:t>
      </w:r>
    </w:p>
    <w:p w14:paraId="55005A2F" w14:textId="44B7515A" w:rsidR="00574CFC" w:rsidRDefault="00FD27C1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sz w:val="24"/>
          <w:szCs w:val="24"/>
        </w:rPr>
        <w:t xml:space="preserve">The entrance on the left-hand side of the garage </w:t>
      </w:r>
      <w:r w:rsidR="00574CFC">
        <w:rPr>
          <w:rFonts w:ascii="ABC Arizona Text" w:hAnsi="ABC Arizona Text"/>
          <w:sz w:val="24"/>
          <w:szCs w:val="24"/>
        </w:rPr>
        <w:t xml:space="preserve">(Lot 78) </w:t>
      </w:r>
      <w:r>
        <w:rPr>
          <w:rFonts w:ascii="ABC Arizona Text" w:hAnsi="ABC Arizona Text"/>
          <w:sz w:val="24"/>
          <w:szCs w:val="24"/>
        </w:rPr>
        <w:t xml:space="preserve">is </w:t>
      </w:r>
      <w:r w:rsidR="00574CFC">
        <w:rPr>
          <w:rFonts w:ascii="ABC Arizona Text" w:hAnsi="ABC Arizona Text"/>
          <w:sz w:val="24"/>
          <w:szCs w:val="24"/>
        </w:rPr>
        <w:t xml:space="preserve">used by Triangle Apartment tenants to </w:t>
      </w:r>
      <w:proofErr w:type="gramStart"/>
      <w:r w:rsidR="00574CFC">
        <w:rPr>
          <w:rFonts w:ascii="ABC Arizona Text" w:hAnsi="ABC Arizona Text"/>
          <w:sz w:val="24"/>
          <w:szCs w:val="24"/>
        </w:rPr>
        <w:t>gain entry into</w:t>
      </w:r>
      <w:proofErr w:type="gramEnd"/>
      <w:r w:rsidR="00574CFC">
        <w:rPr>
          <w:rFonts w:ascii="ABC Arizona Text" w:hAnsi="ABC Arizona Text"/>
          <w:sz w:val="24"/>
          <w:szCs w:val="24"/>
        </w:rPr>
        <w:t xml:space="preserve"> the garage.  </w:t>
      </w:r>
    </w:p>
    <w:p w14:paraId="1350914F" w14:textId="6062B3EE" w:rsidR="00574CFC" w:rsidRDefault="00574CFC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sz w:val="24"/>
          <w:szCs w:val="24"/>
        </w:rPr>
        <w:t>The entrance on the right-hand side of the garage is used by Permit Holders to gain entry to the 2</w:t>
      </w:r>
      <w:r w:rsidRPr="00574CFC">
        <w:rPr>
          <w:rFonts w:ascii="ABC Arizona Text" w:hAnsi="ABC Arizona Text"/>
          <w:sz w:val="24"/>
          <w:szCs w:val="24"/>
          <w:vertAlign w:val="superscript"/>
        </w:rPr>
        <w:t>nd</w:t>
      </w:r>
      <w:r>
        <w:rPr>
          <w:rFonts w:ascii="ABC Arizona Text" w:hAnsi="ABC Arizona Text"/>
          <w:sz w:val="24"/>
          <w:szCs w:val="24"/>
        </w:rPr>
        <w:t xml:space="preserve"> floor where parking is available.  On the 2</w:t>
      </w:r>
      <w:r w:rsidRPr="00574CFC">
        <w:rPr>
          <w:rFonts w:ascii="ABC Arizona Text" w:hAnsi="ABC Arizona Text"/>
          <w:sz w:val="24"/>
          <w:szCs w:val="24"/>
          <w:vertAlign w:val="superscript"/>
        </w:rPr>
        <w:t>nd</w:t>
      </w:r>
      <w:r>
        <w:rPr>
          <w:rFonts w:ascii="ABC Arizona Text" w:hAnsi="ABC Arizona Text"/>
          <w:sz w:val="24"/>
          <w:szCs w:val="24"/>
        </w:rPr>
        <w:t xml:space="preserve"> floor, permit holders will have to </w:t>
      </w:r>
      <w:r w:rsidR="00FD27C1">
        <w:rPr>
          <w:rFonts w:ascii="ABC Arizona Text" w:hAnsi="ABC Arizona Text"/>
          <w:sz w:val="24"/>
          <w:szCs w:val="24"/>
        </w:rPr>
        <w:t xml:space="preserve">swipe/tap </w:t>
      </w:r>
      <w:r>
        <w:rPr>
          <w:rFonts w:ascii="ABC Arizona Text" w:hAnsi="ABC Arizona Text"/>
          <w:sz w:val="24"/>
          <w:szCs w:val="24"/>
        </w:rPr>
        <w:t>a</w:t>
      </w:r>
      <w:r w:rsidR="00FD27C1">
        <w:rPr>
          <w:rFonts w:ascii="ABC Arizona Text" w:hAnsi="ABC Arizona Text"/>
          <w:sz w:val="24"/>
          <w:szCs w:val="24"/>
        </w:rPr>
        <w:t xml:space="preserve"> CWRU ID, Parking Card, or Guest Housing Card at the gate reader to enter. </w:t>
      </w:r>
    </w:p>
    <w:p w14:paraId="1EF8F3F4" w14:textId="25BC1037" w:rsidR="00574CFC" w:rsidRDefault="00574CFC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sz w:val="24"/>
          <w:szCs w:val="24"/>
        </w:rPr>
        <w:t>Permit holders must remember that entering Lot 78 is a 2-Tap-System.</w:t>
      </w:r>
    </w:p>
    <w:p w14:paraId="2ACA9EA3" w14:textId="595516BC" w:rsidR="00574CFC" w:rsidRDefault="00574CFC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sz w:val="24"/>
          <w:szCs w:val="24"/>
        </w:rPr>
        <w:t>1 Tap at Lot 75 allows them to traverse Lot 75 to gain entrance into Lot 78.</w:t>
      </w:r>
      <w:r w:rsidR="00957338">
        <w:rPr>
          <w:rFonts w:ascii="ABC Arizona Text" w:hAnsi="ABC Arizona Text"/>
          <w:sz w:val="24"/>
          <w:szCs w:val="24"/>
        </w:rPr>
        <w:t xml:space="preserve">   </w:t>
      </w:r>
      <w:r>
        <w:rPr>
          <w:rFonts w:ascii="ABC Arizona Text" w:hAnsi="ABC Arizona Text"/>
          <w:sz w:val="24"/>
          <w:szCs w:val="24"/>
        </w:rPr>
        <w:t>Tap 2 occurs on the 2</w:t>
      </w:r>
      <w:r w:rsidRPr="00574CFC">
        <w:rPr>
          <w:rFonts w:ascii="ABC Arizona Text" w:hAnsi="ABC Arizona Text"/>
          <w:sz w:val="24"/>
          <w:szCs w:val="24"/>
          <w:vertAlign w:val="superscript"/>
        </w:rPr>
        <w:t>nd</w:t>
      </w:r>
      <w:r>
        <w:rPr>
          <w:rFonts w:ascii="ABC Arizona Text" w:hAnsi="ABC Arizona Text"/>
          <w:sz w:val="24"/>
          <w:szCs w:val="24"/>
        </w:rPr>
        <w:t xml:space="preserve"> floor of Lot 78 inside of the </w:t>
      </w:r>
      <w:proofErr w:type="gramStart"/>
      <w:r>
        <w:rPr>
          <w:rFonts w:ascii="ABC Arizona Text" w:hAnsi="ABC Arizona Text"/>
          <w:sz w:val="24"/>
          <w:szCs w:val="24"/>
        </w:rPr>
        <w:t>garage-where</w:t>
      </w:r>
      <w:proofErr w:type="gramEnd"/>
      <w:r>
        <w:rPr>
          <w:rFonts w:ascii="ABC Arizona Text" w:hAnsi="ABC Arizona Text"/>
          <w:sz w:val="24"/>
          <w:szCs w:val="24"/>
        </w:rPr>
        <w:t xml:space="preserve"> permit holders can park anywhere beyond the second gate.</w:t>
      </w:r>
    </w:p>
    <w:p w14:paraId="05908670" w14:textId="424F7FCA" w:rsidR="00FD27C1" w:rsidRDefault="00FD27C1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sz w:val="24"/>
          <w:szCs w:val="24"/>
        </w:rPr>
        <w:t>To exit lot 78</w:t>
      </w:r>
      <w:r w:rsidR="00574CFC">
        <w:rPr>
          <w:rFonts w:ascii="ABC Arizona Text" w:hAnsi="ABC Arizona Text"/>
          <w:sz w:val="24"/>
          <w:szCs w:val="24"/>
        </w:rPr>
        <w:t xml:space="preserve"> (the garage)</w:t>
      </w:r>
      <w:r>
        <w:rPr>
          <w:rFonts w:ascii="ABC Arizona Text" w:hAnsi="ABC Arizona Text"/>
          <w:sz w:val="24"/>
          <w:szCs w:val="24"/>
        </w:rPr>
        <w:t xml:space="preserve">, you will need to tap/swipe your CWRU ID, Parking Card, or Guest Housing Card at the </w:t>
      </w:r>
      <w:r w:rsidR="00574CFC">
        <w:rPr>
          <w:rFonts w:ascii="ABC Arizona Text" w:hAnsi="ABC Arizona Text"/>
          <w:sz w:val="24"/>
          <w:szCs w:val="24"/>
        </w:rPr>
        <w:t>gate arm located on the 2</w:t>
      </w:r>
      <w:r w:rsidR="00574CFC" w:rsidRPr="00574CFC">
        <w:rPr>
          <w:rFonts w:ascii="ABC Arizona Text" w:hAnsi="ABC Arizona Text"/>
          <w:sz w:val="24"/>
          <w:szCs w:val="24"/>
          <w:vertAlign w:val="superscript"/>
        </w:rPr>
        <w:t>nd</w:t>
      </w:r>
      <w:r w:rsidR="00574CFC">
        <w:rPr>
          <w:rFonts w:ascii="ABC Arizona Text" w:hAnsi="ABC Arizona Text"/>
          <w:sz w:val="24"/>
          <w:szCs w:val="24"/>
        </w:rPr>
        <w:t xml:space="preserve"> floor by the ramp AS WELL AS </w:t>
      </w:r>
      <w:r>
        <w:rPr>
          <w:rFonts w:ascii="ABC Arizona Text" w:hAnsi="ABC Arizona Text"/>
          <w:sz w:val="24"/>
          <w:szCs w:val="24"/>
        </w:rPr>
        <w:t xml:space="preserve">the reader at the exit of </w:t>
      </w:r>
      <w:r w:rsidR="00574CFC">
        <w:rPr>
          <w:rFonts w:ascii="ABC Arizona Text" w:hAnsi="ABC Arizona Text"/>
          <w:sz w:val="24"/>
          <w:szCs w:val="24"/>
        </w:rPr>
        <w:t xml:space="preserve">the surface </w:t>
      </w:r>
      <w:r>
        <w:rPr>
          <w:rFonts w:ascii="ABC Arizona Text" w:hAnsi="ABC Arizona Text"/>
          <w:sz w:val="24"/>
          <w:szCs w:val="24"/>
        </w:rPr>
        <w:t>lot 75 visitor lot.</w:t>
      </w:r>
    </w:p>
    <w:p w14:paraId="358FEEEB" w14:textId="03D41BC1" w:rsidR="00FD27C1" w:rsidRDefault="00FD27C1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sz w:val="24"/>
          <w:szCs w:val="24"/>
        </w:rPr>
        <w:t xml:space="preserve">Swiping/tapping at both entrances and exits must be done even if the gates are raised. </w:t>
      </w:r>
      <w:r w:rsidR="00CC1B9D">
        <w:rPr>
          <w:rFonts w:ascii="ABC Arizona Text" w:hAnsi="ABC Arizona Text"/>
          <w:sz w:val="24"/>
          <w:szCs w:val="24"/>
        </w:rPr>
        <w:t>Missing a swipe/tap at any of the gate readers will cause an Anti-</w:t>
      </w:r>
      <w:proofErr w:type="spellStart"/>
      <w:r w:rsidR="00CC1B9D">
        <w:rPr>
          <w:rFonts w:ascii="ABC Arizona Text" w:hAnsi="ABC Arizona Text"/>
          <w:sz w:val="24"/>
          <w:szCs w:val="24"/>
        </w:rPr>
        <w:t>Passback</w:t>
      </w:r>
      <w:proofErr w:type="spellEnd"/>
      <w:r w:rsidR="00CC1B9D">
        <w:rPr>
          <w:rFonts w:ascii="ABC Arizona Text" w:hAnsi="ABC Arizona Text"/>
          <w:sz w:val="24"/>
          <w:szCs w:val="24"/>
        </w:rPr>
        <w:t xml:space="preserve"> violation</w:t>
      </w:r>
      <w:r w:rsidR="00957338">
        <w:rPr>
          <w:rFonts w:ascii="ABC Arizona Text" w:hAnsi="ABC Arizona Text"/>
          <w:sz w:val="24"/>
          <w:szCs w:val="24"/>
        </w:rPr>
        <w:t>. This type of violation will prevent you from being able to exit the lot until your parking access is reset</w:t>
      </w:r>
      <w:r w:rsidR="005060C6">
        <w:rPr>
          <w:rFonts w:ascii="ABC Arizona Text" w:hAnsi="ABC Arizona Text"/>
          <w:sz w:val="24"/>
          <w:szCs w:val="24"/>
        </w:rPr>
        <w:t>.</w:t>
      </w:r>
    </w:p>
    <w:p w14:paraId="102FB5F3" w14:textId="1D5F4D3B" w:rsidR="005060C6" w:rsidRPr="00F3050E" w:rsidRDefault="00066057" w:rsidP="00F3050E">
      <w:pPr>
        <w:rPr>
          <w:rFonts w:ascii="ABC Arizona Text" w:hAnsi="ABC Arizona Text"/>
          <w:sz w:val="24"/>
          <w:szCs w:val="24"/>
        </w:rPr>
      </w:pPr>
      <w:r>
        <w:rPr>
          <w:rFonts w:ascii="ABC Arizona Text" w:hAnsi="ABC Arizona Text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268A85E" wp14:editId="6D1B063D">
            <wp:simplePos x="0" y="0"/>
            <wp:positionH relativeFrom="column">
              <wp:posOffset>1325880</wp:posOffset>
            </wp:positionH>
            <wp:positionV relativeFrom="paragraph">
              <wp:posOffset>728980</wp:posOffset>
            </wp:positionV>
            <wp:extent cx="438785" cy="560705"/>
            <wp:effectExtent l="0" t="0" r="0" b="0"/>
            <wp:wrapNone/>
            <wp:docPr id="947160317" name="Picture 3" descr="A red arrow pointing d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160317" name="Picture 3" descr="A red arrow pointing d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338">
        <w:rPr>
          <w:rFonts w:ascii="ABC Arizona Text" w:hAnsi="ABC Arizona Tex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33AA26" wp14:editId="0BA0E80F">
                <wp:simplePos x="0" y="0"/>
                <wp:positionH relativeFrom="margin">
                  <wp:posOffset>220980</wp:posOffset>
                </wp:positionH>
                <wp:positionV relativeFrom="paragraph">
                  <wp:posOffset>713740</wp:posOffset>
                </wp:positionV>
                <wp:extent cx="1348740" cy="525780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257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34DA" w14:textId="626AD708" w:rsidR="00957338" w:rsidRDefault="00957338">
                            <w:r>
                              <w:t>TRIANGLE APT. TENANTS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3A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56.2pt;width:106.2pt;height:4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" fillcolor="#0f9ed5 [3207]">
                <v:textbox>
                  <w:txbxContent>
                    <w:p w14:paraId="0D5134DA" w14:textId="626AD708" w:rsidR="00957338" w:rsidRDefault="00957338">
                      <w:r>
                        <w:t>TRIANGLE APT. TENANTS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BC Arizona Text" w:hAnsi="ABC Arizona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A480E" wp14:editId="46B8AA56">
                <wp:simplePos x="0" y="0"/>
                <wp:positionH relativeFrom="column">
                  <wp:posOffset>4613910</wp:posOffset>
                </wp:positionH>
                <wp:positionV relativeFrom="paragraph">
                  <wp:posOffset>934720</wp:posOffset>
                </wp:positionV>
                <wp:extent cx="400050" cy="541020"/>
                <wp:effectExtent l="19050" t="0" r="19050" b="30480"/>
                <wp:wrapNone/>
                <wp:docPr id="553704825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10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AA4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63.3pt;margin-top:73.6pt;width:31.5pt;height:4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" adj="13614" fillcolor="red" strokecolor="#030e13 [484]" strokeweight="1pt"/>
            </w:pict>
          </mc:Fallback>
        </mc:AlternateContent>
      </w:r>
      <w:r w:rsidRPr="00957338">
        <w:rPr>
          <w:rFonts w:ascii="ABC Arizona Text" w:hAnsi="ABC Arizona Tex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60A03A" wp14:editId="11AE0EF4">
                <wp:simplePos x="0" y="0"/>
                <wp:positionH relativeFrom="margin">
                  <wp:posOffset>3489960</wp:posOffset>
                </wp:positionH>
                <wp:positionV relativeFrom="paragraph">
                  <wp:posOffset>622300</wp:posOffset>
                </wp:positionV>
                <wp:extent cx="2225040" cy="525780"/>
                <wp:effectExtent l="0" t="0" r="22860" b="26670"/>
                <wp:wrapNone/>
                <wp:docPr id="2127544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525780"/>
                        </a:xfrm>
                        <a:prstGeom prst="rect">
                          <a:avLst/>
                        </a:prstGeom>
                        <a:solidFill>
                          <a:srgbClr val="0F9E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9EEA9" w14:textId="76FD9176" w:rsidR="00957338" w:rsidRDefault="00957338" w:rsidP="00957338">
                            <w:r>
                              <w:t>PERMIT HOLDERS PROCEED TO THE 2</w:t>
                            </w:r>
                            <w:r w:rsidRPr="0095733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FLOOR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A03A" id="_x0000_s1027" type="#_x0000_t202" style="position:absolute;margin-left:274.8pt;margin-top:49pt;width:175.2pt;height:4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" fillcolor="#0f9ed5">
                <v:textbox>
                  <w:txbxContent>
                    <w:p w14:paraId="11B9EEA9" w14:textId="76FD9176" w:rsidR="00957338" w:rsidRDefault="00957338" w:rsidP="00957338">
                      <w:r>
                        <w:t>PERMIT HOLDERS PROCEED TO THE 2</w:t>
                      </w:r>
                      <w:r w:rsidRPr="00957338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proofErr w:type="gramStart"/>
                      <w:r>
                        <w:t>FLOOR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7338" w:rsidRPr="00957338">
        <w:rPr>
          <w:rFonts w:ascii="ABC Arizona Text" w:hAnsi="ABC Arizona Tex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164940" wp14:editId="244F3037">
            <wp:simplePos x="0" y="0"/>
            <wp:positionH relativeFrom="margin">
              <wp:align>right</wp:align>
            </wp:positionH>
            <wp:positionV relativeFrom="paragraph">
              <wp:posOffset>965200</wp:posOffset>
            </wp:positionV>
            <wp:extent cx="5943600" cy="1828165"/>
            <wp:effectExtent l="0" t="0" r="0" b="635"/>
            <wp:wrapNone/>
            <wp:docPr id="12694627" name="Picture 1" descr="A car parked in a parking ga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4627" name="Picture 1" descr="A car parked in a parking garag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C6">
        <w:rPr>
          <w:rFonts w:ascii="ABC Arizona Text" w:hAnsi="ABC Arizona Text"/>
          <w:sz w:val="24"/>
          <w:szCs w:val="24"/>
        </w:rPr>
        <w:t xml:space="preserve">In the event you cannot enter or exit, please reach out to the department that distributed your card so it can be </w:t>
      </w:r>
      <w:r>
        <w:rPr>
          <w:rFonts w:ascii="ABC Arizona Text" w:hAnsi="ABC Arizona Text"/>
          <w:sz w:val="24"/>
          <w:szCs w:val="24"/>
        </w:rPr>
        <w:t>reset or</w:t>
      </w:r>
      <w:r w:rsidR="005060C6">
        <w:rPr>
          <w:rFonts w:ascii="ABC Arizona Text" w:hAnsi="ABC Arizona Text"/>
          <w:sz w:val="24"/>
          <w:szCs w:val="24"/>
        </w:rPr>
        <w:t xml:space="preserve"> call LAZ Parking 216-791-6226 after-hours to assist.</w:t>
      </w:r>
    </w:p>
    <w:sectPr w:rsidR="005060C6" w:rsidRPr="00F3050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91792" w14:textId="77777777" w:rsidR="00957338" w:rsidRDefault="00957338" w:rsidP="00957338">
      <w:pPr>
        <w:spacing w:after="0" w:line="240" w:lineRule="auto"/>
      </w:pPr>
      <w:r>
        <w:separator/>
      </w:r>
    </w:p>
  </w:endnote>
  <w:endnote w:type="continuationSeparator" w:id="0">
    <w:p w14:paraId="4E57BB77" w14:textId="77777777" w:rsidR="00957338" w:rsidRDefault="00957338" w:rsidP="0095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C Arizona Text">
    <w:panose1 w:val="02000004000200060003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A29B1" w14:textId="77777777" w:rsidR="00957338" w:rsidRDefault="00957338" w:rsidP="00957338">
      <w:pPr>
        <w:spacing w:after="0" w:line="240" w:lineRule="auto"/>
      </w:pPr>
      <w:r>
        <w:separator/>
      </w:r>
    </w:p>
  </w:footnote>
  <w:footnote w:type="continuationSeparator" w:id="0">
    <w:p w14:paraId="39990630" w14:textId="77777777" w:rsidR="00957338" w:rsidRDefault="00957338" w:rsidP="0095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A142A" w14:textId="2713E075" w:rsidR="00957338" w:rsidRPr="00957338" w:rsidRDefault="00957338" w:rsidP="00957338">
    <w:pPr>
      <w:jc w:val="center"/>
      <w:rPr>
        <w:rFonts w:ascii="ABC Arizona Text" w:hAnsi="ABC Arizona Text"/>
        <w:sz w:val="24"/>
        <w:szCs w:val="24"/>
      </w:rPr>
    </w:pPr>
    <w:r>
      <w:rPr>
        <w:rFonts w:ascii="ABC Arizona Text" w:hAnsi="ABC Arizona Text"/>
        <w:sz w:val="24"/>
        <w:szCs w:val="24"/>
      </w:rPr>
      <w:t>Parking at Lot 78 Triangle Garage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0E"/>
    <w:rsid w:val="00066057"/>
    <w:rsid w:val="003C75D5"/>
    <w:rsid w:val="005060C6"/>
    <w:rsid w:val="005470DA"/>
    <w:rsid w:val="00574CFC"/>
    <w:rsid w:val="008F33A4"/>
    <w:rsid w:val="00957338"/>
    <w:rsid w:val="00CC1B9D"/>
    <w:rsid w:val="00F3050E"/>
    <w:rsid w:val="00F75811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348F85"/>
  <w15:chartTrackingRefBased/>
  <w15:docId w15:val="{3DF13743-47A7-486E-9117-D71B3D60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5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5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5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5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5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5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5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5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5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5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5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5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5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5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5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5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5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05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5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05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05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05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05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05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5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5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050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5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38"/>
  </w:style>
  <w:style w:type="paragraph" w:styleId="Footer">
    <w:name w:val="footer"/>
    <w:basedOn w:val="Normal"/>
    <w:link w:val="FooterChar"/>
    <w:uiPriority w:val="99"/>
    <w:unhideWhenUsed/>
    <w:rsid w:val="0095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FC3CC71AE5F48813846CD48938E09" ma:contentTypeVersion="4" ma:contentTypeDescription="Create a new document." ma:contentTypeScope="" ma:versionID="52c2ae8571b7585b06061c05a4347ac3">
  <xsd:schema xmlns:xsd="http://www.w3.org/2001/XMLSchema" xmlns:xs="http://www.w3.org/2001/XMLSchema" xmlns:p="http://schemas.microsoft.com/office/2006/metadata/properties" xmlns:ns3="0003573a-916a-4104-b420-b320f3065717" targetNamespace="http://schemas.microsoft.com/office/2006/metadata/properties" ma:root="true" ma:fieldsID="cd1a044fe05061e79a4261e6c1a02c80" ns3:_="">
    <xsd:import namespace="0003573a-916a-4104-b420-b320f306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3573a-916a-4104-b420-b320f3065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9633C-DE88-4276-9A81-1498E25AC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3573a-916a-4104-b420-b320f306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00374-B1BD-4EA0-A14D-E6D8808C5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E235C-7466-4B89-9E79-E7D33518238C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0003573a-916a-4104-b420-b320f306571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Shakera Glover</dc:creator>
  <cp:keywords/>
  <dc:description/>
  <cp:lastModifiedBy>Tiffany Torres</cp:lastModifiedBy>
  <cp:revision>2</cp:revision>
  <cp:lastPrinted>2024-06-10T20:24:00Z</cp:lastPrinted>
  <dcterms:created xsi:type="dcterms:W3CDTF">2024-06-10T20:25:00Z</dcterms:created>
  <dcterms:modified xsi:type="dcterms:W3CDTF">2024-06-10T20:25:00Z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0x010100598FC3CC71AE5F48813846CD48938E09</vt:lpwstr>
  </property>
</Properties>
</file>