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87B9" w14:textId="77777777" w:rsidR="00934C14" w:rsidRPr="00AC0BE3" w:rsidRDefault="00934C14" w:rsidP="00BE1D2B">
      <w:pPr>
        <w:spacing w:after="0" w:line="240" w:lineRule="auto"/>
        <w:jc w:val="center"/>
        <w:rPr>
          <w:rFonts w:ascii="Times New Roman" w:hAnsi="Times New Roman"/>
          <w:i/>
          <w:sz w:val="36"/>
          <w:szCs w:val="36"/>
        </w:rPr>
      </w:pPr>
      <w:bookmarkStart w:id="0" w:name="_GoBack"/>
      <w:bookmarkEnd w:id="0"/>
      <w:r w:rsidRPr="00AC0BE3">
        <w:rPr>
          <w:rFonts w:ascii="Times New Roman" w:hAnsi="Times New Roman"/>
          <w:i/>
          <w:sz w:val="36"/>
          <w:szCs w:val="36"/>
        </w:rPr>
        <w:t xml:space="preserve">Partners for Forever Families: </w:t>
      </w:r>
    </w:p>
    <w:p w14:paraId="08117E21" w14:textId="77777777" w:rsidR="00AC0BE3" w:rsidRPr="00AC0BE3" w:rsidRDefault="00AC0BE3" w:rsidP="00BE1D2B">
      <w:pPr>
        <w:spacing w:after="0" w:line="240" w:lineRule="auto"/>
        <w:jc w:val="center"/>
        <w:rPr>
          <w:rFonts w:ascii="Times New Roman" w:hAnsi="Times New Roman"/>
          <w:sz w:val="36"/>
          <w:szCs w:val="36"/>
        </w:rPr>
      </w:pPr>
      <w:r w:rsidRPr="00AC0BE3">
        <w:rPr>
          <w:rFonts w:ascii="Times New Roman" w:hAnsi="Times New Roman"/>
          <w:sz w:val="36"/>
          <w:szCs w:val="36"/>
        </w:rPr>
        <w:t>A Public-Private-University Initiative and Neighborhood-Based Approach</w:t>
      </w:r>
      <w:r w:rsidRPr="00AC0BE3">
        <w:rPr>
          <w:rStyle w:val="FootnoteReference"/>
          <w:rFonts w:ascii="Times New Roman" w:hAnsi="Times New Roman"/>
          <w:sz w:val="36"/>
          <w:szCs w:val="36"/>
        </w:rPr>
        <w:footnoteReference w:id="1"/>
      </w:r>
    </w:p>
    <w:p w14:paraId="22207B20" w14:textId="77777777" w:rsidR="00E31612" w:rsidRPr="00AC0BE3" w:rsidRDefault="00013321" w:rsidP="00E31612">
      <w:pPr>
        <w:spacing w:after="0" w:line="240" w:lineRule="auto"/>
        <w:jc w:val="center"/>
        <w:rPr>
          <w:rFonts w:ascii="Times New Roman" w:hAnsi="Times New Roman"/>
          <w:sz w:val="36"/>
          <w:szCs w:val="36"/>
        </w:rPr>
      </w:pPr>
      <w:r w:rsidRPr="00AC0BE3">
        <w:rPr>
          <w:rFonts w:ascii="Times New Roman" w:hAnsi="Times New Roman"/>
          <w:sz w:val="36"/>
          <w:szCs w:val="36"/>
        </w:rPr>
        <w:t xml:space="preserve">Final </w:t>
      </w:r>
      <w:r w:rsidR="00E31612" w:rsidRPr="00AC0BE3">
        <w:rPr>
          <w:rFonts w:ascii="Times New Roman" w:hAnsi="Times New Roman"/>
          <w:sz w:val="36"/>
          <w:szCs w:val="36"/>
        </w:rPr>
        <w:t xml:space="preserve">Report </w:t>
      </w:r>
    </w:p>
    <w:p w14:paraId="53204ADF" w14:textId="77777777" w:rsidR="00934C14" w:rsidRPr="00AC0BE3" w:rsidRDefault="00934C14" w:rsidP="00E31612">
      <w:pPr>
        <w:spacing w:after="0" w:line="240" w:lineRule="auto"/>
        <w:jc w:val="center"/>
        <w:rPr>
          <w:rFonts w:ascii="Times New Roman" w:hAnsi="Times New Roman"/>
          <w:sz w:val="36"/>
          <w:szCs w:val="36"/>
        </w:rPr>
      </w:pPr>
      <w:r w:rsidRPr="00AC0BE3">
        <w:rPr>
          <w:rFonts w:ascii="Times New Roman" w:hAnsi="Times New Roman"/>
          <w:sz w:val="36"/>
          <w:szCs w:val="36"/>
        </w:rPr>
        <w:t>Year 5</w:t>
      </w:r>
    </w:p>
    <w:p w14:paraId="18E53B75" w14:textId="77777777" w:rsidR="00AC0BE3" w:rsidRPr="006F79D9" w:rsidRDefault="006F79D9" w:rsidP="006F79D9">
      <w:pPr>
        <w:spacing w:after="0" w:line="240" w:lineRule="auto"/>
        <w:jc w:val="center"/>
        <w:rPr>
          <w:rFonts w:ascii="Times New Roman" w:hAnsi="Times New Roman"/>
          <w:sz w:val="36"/>
          <w:szCs w:val="36"/>
        </w:rPr>
      </w:pPr>
      <w:r>
        <w:rPr>
          <w:rFonts w:ascii="Times New Roman" w:hAnsi="Times New Roman"/>
          <w:sz w:val="36"/>
          <w:szCs w:val="36"/>
        </w:rPr>
        <w:t>2012-2013</w:t>
      </w:r>
    </w:p>
    <w:p w14:paraId="2D26C74E" w14:textId="77777777" w:rsidR="00AC0BE3" w:rsidRDefault="00C74091" w:rsidP="00E31612">
      <w:pPr>
        <w:spacing w:after="0" w:line="240" w:lineRule="auto"/>
        <w:jc w:val="center"/>
      </w:pPr>
      <w:r>
        <w:rPr>
          <w:noProof/>
        </w:rPr>
        <w:drawing>
          <wp:inline distT="0" distB="0" distL="0" distR="0" wp14:anchorId="41A89019" wp14:editId="7AACE878">
            <wp:extent cx="1667510" cy="1951355"/>
            <wp:effectExtent l="0" t="0" r="8890" b="0"/>
            <wp:docPr id="1" name="Picture 1" descr="partne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510" cy="1951355"/>
                    </a:xfrm>
                    <a:prstGeom prst="rect">
                      <a:avLst/>
                    </a:prstGeom>
                    <a:noFill/>
                    <a:ln>
                      <a:noFill/>
                    </a:ln>
                  </pic:spPr>
                </pic:pic>
              </a:graphicData>
            </a:graphic>
          </wp:inline>
        </w:drawing>
      </w:r>
    </w:p>
    <w:p w14:paraId="43B8BFF8" w14:textId="77777777" w:rsidR="00AC0BE3" w:rsidRPr="00AC0BE3" w:rsidRDefault="00AC0BE3" w:rsidP="00AC0BE3">
      <w:pPr>
        <w:spacing w:after="0" w:line="240" w:lineRule="auto"/>
        <w:jc w:val="center"/>
        <w:rPr>
          <w:rFonts w:ascii="Times New Roman" w:eastAsia="Times New Roman" w:hAnsi="Times New Roman"/>
          <w:b/>
          <w:sz w:val="24"/>
          <w:szCs w:val="24"/>
        </w:rPr>
      </w:pPr>
    </w:p>
    <w:p w14:paraId="21A9759F" w14:textId="77777777" w:rsidR="00AC0BE3" w:rsidRPr="00AC0BE3" w:rsidRDefault="00AC0BE3" w:rsidP="00AC0BE3">
      <w:pPr>
        <w:spacing w:after="0" w:line="240" w:lineRule="auto"/>
        <w:jc w:val="center"/>
        <w:rPr>
          <w:rFonts w:ascii="Times New Roman" w:eastAsia="Times New Roman" w:hAnsi="Times New Roman"/>
          <w:b/>
          <w:sz w:val="24"/>
          <w:szCs w:val="24"/>
        </w:rPr>
      </w:pPr>
      <w:r w:rsidRPr="00AC0BE3">
        <w:rPr>
          <w:rFonts w:ascii="Times New Roman" w:eastAsia="Times New Roman" w:hAnsi="Times New Roman"/>
          <w:b/>
          <w:sz w:val="24"/>
          <w:szCs w:val="24"/>
        </w:rPr>
        <w:t>Victor Groza, PhD, LISW-S, Grace F. Brody Professor of Parent-Child Studies</w:t>
      </w:r>
    </w:p>
    <w:p w14:paraId="7D121725" w14:textId="77777777" w:rsidR="00AC0BE3" w:rsidRPr="00AC0BE3" w:rsidRDefault="00AC0BE3" w:rsidP="00AC0BE3">
      <w:pPr>
        <w:spacing w:after="0" w:line="240" w:lineRule="auto"/>
        <w:jc w:val="center"/>
        <w:rPr>
          <w:rFonts w:ascii="Times New Roman" w:eastAsia="Times New Roman" w:hAnsi="Times New Roman"/>
          <w:b/>
          <w:sz w:val="24"/>
          <w:szCs w:val="24"/>
        </w:rPr>
      </w:pPr>
      <w:r w:rsidRPr="00AC0BE3">
        <w:rPr>
          <w:rFonts w:ascii="Times New Roman" w:eastAsia="Times New Roman" w:hAnsi="Times New Roman"/>
          <w:b/>
          <w:sz w:val="24"/>
          <w:szCs w:val="24"/>
        </w:rPr>
        <w:t>Maureen Riley-Behringer, MSSA, Doctoral Fellow</w:t>
      </w:r>
    </w:p>
    <w:p w14:paraId="3A0EE419" w14:textId="77777777" w:rsidR="00AC0BE3" w:rsidRPr="00AC0BE3" w:rsidRDefault="00AC0BE3" w:rsidP="00AC0BE3">
      <w:pPr>
        <w:spacing w:after="0" w:line="240" w:lineRule="auto"/>
        <w:jc w:val="center"/>
        <w:rPr>
          <w:rFonts w:ascii="Times New Roman" w:eastAsia="Times New Roman" w:hAnsi="Times New Roman"/>
          <w:b/>
          <w:sz w:val="24"/>
          <w:szCs w:val="24"/>
        </w:rPr>
      </w:pPr>
      <w:r w:rsidRPr="00AC0BE3">
        <w:rPr>
          <w:rFonts w:ascii="Times New Roman" w:eastAsia="Times New Roman" w:hAnsi="Times New Roman"/>
          <w:b/>
          <w:sz w:val="24"/>
          <w:szCs w:val="24"/>
        </w:rPr>
        <w:t>Jamie Cage, MS, Doctoral Fellow</w:t>
      </w:r>
    </w:p>
    <w:p w14:paraId="68515E15" w14:textId="77777777" w:rsidR="00AC0BE3" w:rsidRPr="00AC0BE3" w:rsidRDefault="00AC0BE3" w:rsidP="00AC0BE3">
      <w:pPr>
        <w:spacing w:after="0" w:line="240" w:lineRule="auto"/>
        <w:jc w:val="center"/>
        <w:rPr>
          <w:rFonts w:ascii="Times New Roman" w:eastAsia="Times New Roman" w:hAnsi="Times New Roman"/>
          <w:b/>
          <w:sz w:val="24"/>
          <w:szCs w:val="24"/>
        </w:rPr>
      </w:pPr>
      <w:r w:rsidRPr="00AC0BE3">
        <w:rPr>
          <w:rFonts w:ascii="Times New Roman" w:eastAsia="Times New Roman" w:hAnsi="Times New Roman"/>
          <w:b/>
          <w:sz w:val="24"/>
          <w:szCs w:val="24"/>
        </w:rPr>
        <w:t>Kate Lodge, MSW, Project Coordinator</w:t>
      </w:r>
    </w:p>
    <w:p w14:paraId="14934504" w14:textId="77777777" w:rsidR="00AC0BE3" w:rsidRPr="00AC0BE3" w:rsidRDefault="00AC0BE3" w:rsidP="00AC0BE3">
      <w:pPr>
        <w:spacing w:after="120" w:line="240" w:lineRule="auto"/>
        <w:jc w:val="center"/>
        <w:rPr>
          <w:rFonts w:ascii="Times New Roman" w:eastAsia="Times New Roman" w:hAnsi="Times New Roman"/>
          <w:b/>
          <w:sz w:val="24"/>
          <w:szCs w:val="24"/>
        </w:rPr>
      </w:pPr>
    </w:p>
    <w:p w14:paraId="70CB67D1" w14:textId="77777777" w:rsidR="00AC0BE3" w:rsidRPr="00AC0BE3" w:rsidRDefault="00C74091" w:rsidP="00AC0BE3">
      <w:pPr>
        <w:spacing w:after="12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14:anchorId="565F382E" wp14:editId="1DFB2ED4">
            <wp:extent cx="2909570" cy="748030"/>
            <wp:effectExtent l="0" t="0" r="5080" b="0"/>
            <wp:docPr id="2" name="Picture 2" descr="CWRU MSASS 2955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RU MSASS 2955 blu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9570" cy="748030"/>
                    </a:xfrm>
                    <a:prstGeom prst="rect">
                      <a:avLst/>
                    </a:prstGeom>
                    <a:noFill/>
                    <a:ln>
                      <a:noFill/>
                    </a:ln>
                  </pic:spPr>
                </pic:pic>
              </a:graphicData>
            </a:graphic>
          </wp:inline>
        </w:drawing>
      </w:r>
    </w:p>
    <w:p w14:paraId="465AB410" w14:textId="77777777" w:rsidR="00AC0BE3" w:rsidRDefault="00AC0BE3" w:rsidP="00AC0BE3">
      <w:pPr>
        <w:spacing w:after="0" w:line="240" w:lineRule="auto"/>
        <w:jc w:val="center"/>
        <w:rPr>
          <w:rFonts w:ascii="Times New Roman" w:eastAsia="Times New Roman" w:hAnsi="Times New Roman"/>
          <w:sz w:val="24"/>
          <w:szCs w:val="24"/>
        </w:rPr>
      </w:pPr>
    </w:p>
    <w:p w14:paraId="20BA9C76" w14:textId="77777777" w:rsidR="00AC0BE3" w:rsidRPr="00AC0BE3" w:rsidRDefault="00FB0A14" w:rsidP="00AC0BE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December</w:t>
      </w:r>
      <w:r w:rsidR="00AC0BE3" w:rsidRPr="00AC0BE3">
        <w:rPr>
          <w:rFonts w:ascii="Times New Roman" w:eastAsia="Times New Roman" w:hAnsi="Times New Roman"/>
          <w:sz w:val="24"/>
          <w:szCs w:val="24"/>
        </w:rPr>
        <w:t xml:space="preserve"> 201</w:t>
      </w:r>
      <w:r w:rsidR="00AC0BE3">
        <w:rPr>
          <w:rFonts w:ascii="Times New Roman" w:eastAsia="Times New Roman" w:hAnsi="Times New Roman"/>
          <w:sz w:val="24"/>
          <w:szCs w:val="24"/>
        </w:rPr>
        <w:t>3</w:t>
      </w:r>
    </w:p>
    <w:p w14:paraId="32111BC2" w14:textId="77777777" w:rsidR="00AC0BE3" w:rsidRPr="00AC0BE3" w:rsidRDefault="00AC0BE3" w:rsidP="00AC0BE3">
      <w:pPr>
        <w:spacing w:after="0" w:line="240" w:lineRule="auto"/>
        <w:jc w:val="center"/>
        <w:rPr>
          <w:rFonts w:ascii="Times New Roman" w:eastAsia="Times New Roman" w:hAnsi="Times New Roman"/>
          <w:sz w:val="20"/>
          <w:szCs w:val="20"/>
        </w:rPr>
      </w:pPr>
    </w:p>
    <w:p w14:paraId="5562A07E" w14:textId="77777777" w:rsidR="00AC0BE3" w:rsidRPr="00AC0BE3" w:rsidRDefault="00AC0BE3" w:rsidP="00AC0BE3">
      <w:pPr>
        <w:spacing w:after="0" w:line="240" w:lineRule="auto"/>
        <w:jc w:val="both"/>
        <w:rPr>
          <w:rFonts w:ascii="Times New Roman" w:eastAsia="Times New Roman" w:hAnsi="Times New Roman"/>
          <w:sz w:val="20"/>
          <w:szCs w:val="20"/>
        </w:rPr>
      </w:pPr>
    </w:p>
    <w:p w14:paraId="43B3D265" w14:textId="77777777" w:rsidR="00AC0BE3" w:rsidRPr="00AC0BE3" w:rsidRDefault="00AC0BE3" w:rsidP="00AC0BE3">
      <w:pPr>
        <w:spacing w:after="0" w:line="240" w:lineRule="auto"/>
        <w:jc w:val="both"/>
        <w:rPr>
          <w:rFonts w:ascii="Times New Roman" w:eastAsia="Times New Roman" w:hAnsi="Times New Roman"/>
          <w:sz w:val="20"/>
          <w:szCs w:val="20"/>
        </w:rPr>
      </w:pPr>
      <w:r w:rsidRPr="00AC0BE3">
        <w:rPr>
          <w:rFonts w:ascii="Times New Roman" w:eastAsia="Times New Roman" w:hAnsi="Times New Roman"/>
          <w:sz w:val="20"/>
          <w:szCs w:val="20"/>
        </w:rPr>
        <w:t>In collaboration with project partners from Cuyahoga County Division of Children and Family Services</w:t>
      </w:r>
      <w:r w:rsidR="00DC1307">
        <w:rPr>
          <w:rFonts w:ascii="Times New Roman" w:eastAsia="Times New Roman" w:hAnsi="Times New Roman"/>
          <w:sz w:val="20"/>
          <w:szCs w:val="20"/>
        </w:rPr>
        <w:t xml:space="preserve"> (CCDCFS)</w:t>
      </w:r>
      <w:r w:rsidRPr="00AC0BE3">
        <w:rPr>
          <w:rFonts w:ascii="Times New Roman" w:eastAsia="Times New Roman" w:hAnsi="Times New Roman"/>
          <w:sz w:val="20"/>
          <w:szCs w:val="20"/>
        </w:rPr>
        <w:t>, Beech Brook, Adoption Network Cleveland and the Neighborhood Agencies (</w:t>
      </w:r>
      <w:r w:rsidRPr="00AC0BE3">
        <w:rPr>
          <w:rFonts w:ascii="Times New Roman" w:eastAsia="Times New Roman" w:hAnsi="Times New Roman"/>
          <w:bCs/>
          <w:sz w:val="20"/>
          <w:szCs w:val="20"/>
        </w:rPr>
        <w:t>East End Neighborhood house, Harvard Community Services Center, Murtis Taylor Human Services System, &amp; University Settlement)</w:t>
      </w:r>
      <w:r w:rsidRPr="00AC0BE3">
        <w:rPr>
          <w:rFonts w:ascii="Times New Roman" w:eastAsia="Times New Roman" w:hAnsi="Times New Roman"/>
          <w:sz w:val="20"/>
          <w:szCs w:val="20"/>
        </w:rPr>
        <w:t xml:space="preserve">.  We are indebted to Gary O’Rourke from CCDCFS for his assistance with the administrative data for this evaluation.  Also, the following CCDCFS employees provided data or other resources in helping us evaluate the project this year: Jacqueline McCray, Mary Mitchell, </w:t>
      </w:r>
      <w:r w:rsidR="0018614C">
        <w:rPr>
          <w:rFonts w:ascii="Times New Roman" w:eastAsia="Times New Roman" w:hAnsi="Times New Roman"/>
          <w:sz w:val="20"/>
          <w:szCs w:val="20"/>
        </w:rPr>
        <w:t xml:space="preserve">Bev Torres, Lisa Stevens-Cutner, </w:t>
      </w:r>
      <w:r w:rsidRPr="00AC0BE3">
        <w:rPr>
          <w:rFonts w:ascii="Times New Roman" w:eastAsia="Times New Roman" w:hAnsi="Times New Roman"/>
          <w:sz w:val="20"/>
          <w:szCs w:val="20"/>
        </w:rPr>
        <w:t xml:space="preserve">Trista </w:t>
      </w:r>
      <w:r w:rsidR="0018614C">
        <w:rPr>
          <w:rFonts w:ascii="Times New Roman" w:eastAsia="Times New Roman" w:hAnsi="Times New Roman"/>
          <w:sz w:val="20"/>
          <w:szCs w:val="20"/>
        </w:rPr>
        <w:t>Piccola</w:t>
      </w:r>
      <w:r w:rsidR="000F4582">
        <w:rPr>
          <w:rFonts w:ascii="Times New Roman" w:eastAsia="Times New Roman" w:hAnsi="Times New Roman"/>
          <w:sz w:val="20"/>
          <w:szCs w:val="20"/>
        </w:rPr>
        <w:t>, &amp; Melanie Zabukovec.</w:t>
      </w:r>
      <w:r w:rsidRPr="00AC0BE3">
        <w:rPr>
          <w:rFonts w:ascii="Times New Roman" w:eastAsia="Times New Roman" w:hAnsi="Times New Roman"/>
          <w:sz w:val="20"/>
          <w:szCs w:val="20"/>
        </w:rPr>
        <w:t xml:space="preserve"> </w:t>
      </w:r>
    </w:p>
    <w:p w14:paraId="649B579D" w14:textId="77777777" w:rsidR="00934C14" w:rsidRPr="00B27D7F" w:rsidRDefault="00934C14" w:rsidP="00E31612">
      <w:pPr>
        <w:spacing w:after="0" w:line="240" w:lineRule="auto"/>
        <w:jc w:val="center"/>
        <w:rPr>
          <w:rFonts w:ascii="Times New Roman" w:hAnsi="Times New Roman"/>
          <w:b/>
          <w:i/>
          <w:sz w:val="32"/>
          <w:szCs w:val="32"/>
        </w:rPr>
      </w:pPr>
      <w:r>
        <w:rPr>
          <w:rFonts w:ascii="Times New Roman" w:hAnsi="Times New Roman"/>
          <w:b/>
          <w:i/>
          <w:sz w:val="32"/>
          <w:szCs w:val="32"/>
        </w:rPr>
        <w:br w:type="page"/>
      </w:r>
    </w:p>
    <w:p w14:paraId="367D0398" w14:textId="77777777" w:rsidR="00537B1D" w:rsidRPr="00934C14" w:rsidRDefault="00537B1D" w:rsidP="00C642C4">
      <w:pPr>
        <w:pStyle w:val="ListParagraph"/>
        <w:numPr>
          <w:ilvl w:val="0"/>
          <w:numId w:val="2"/>
        </w:numPr>
        <w:spacing w:after="0" w:line="480" w:lineRule="auto"/>
        <w:rPr>
          <w:rFonts w:ascii="Times New Roman" w:hAnsi="Times New Roman"/>
          <w:b/>
          <w:sz w:val="24"/>
          <w:szCs w:val="24"/>
        </w:rPr>
      </w:pPr>
      <w:r w:rsidRPr="00013321">
        <w:rPr>
          <w:rFonts w:ascii="Times New Roman" w:hAnsi="Times New Roman"/>
          <w:b/>
          <w:sz w:val="24"/>
          <w:szCs w:val="24"/>
        </w:rPr>
        <w:lastRenderedPageBreak/>
        <w:t>Executive Summary</w:t>
      </w:r>
      <w:r w:rsidR="00DD2F45" w:rsidRPr="00013321">
        <w:rPr>
          <w:rFonts w:ascii="Times New Roman" w:hAnsi="Times New Roman"/>
          <w:b/>
          <w:sz w:val="24"/>
          <w:szCs w:val="24"/>
        </w:rPr>
        <w:t xml:space="preserve"> </w:t>
      </w:r>
    </w:p>
    <w:p w14:paraId="74FFA4B9" w14:textId="77777777" w:rsidR="00C642C4" w:rsidRPr="00C642C4" w:rsidRDefault="00C642C4" w:rsidP="000666CA">
      <w:pPr>
        <w:spacing w:after="0" w:line="480" w:lineRule="auto"/>
        <w:ind w:firstLine="720"/>
        <w:rPr>
          <w:rFonts w:ascii="Times New Roman" w:eastAsia="Times New Roman" w:hAnsi="Times New Roman"/>
          <w:sz w:val="24"/>
          <w:szCs w:val="24"/>
        </w:rPr>
      </w:pPr>
      <w:r w:rsidRPr="00B20721">
        <w:rPr>
          <w:rFonts w:ascii="Times New Roman" w:hAnsi="Times New Roman"/>
          <w:i/>
          <w:sz w:val="24"/>
          <w:szCs w:val="24"/>
        </w:rPr>
        <w:t>Partners for Forever Families</w:t>
      </w:r>
      <w:r>
        <w:rPr>
          <w:rFonts w:ascii="Times New Roman" w:hAnsi="Times New Roman"/>
          <w:sz w:val="24"/>
          <w:szCs w:val="24"/>
        </w:rPr>
        <w:t xml:space="preserve"> was a 5 year </w:t>
      </w:r>
      <w:r w:rsidR="000F4582">
        <w:rPr>
          <w:rFonts w:ascii="Times New Roman" w:hAnsi="Times New Roman"/>
          <w:sz w:val="24"/>
          <w:szCs w:val="24"/>
        </w:rPr>
        <w:t>Adoption Opportunity Grant</w:t>
      </w:r>
      <w:r>
        <w:rPr>
          <w:rFonts w:ascii="Times New Roman" w:hAnsi="Times New Roman"/>
          <w:sz w:val="24"/>
          <w:szCs w:val="24"/>
        </w:rPr>
        <w:t xml:space="preserve"> </w:t>
      </w:r>
      <w:r w:rsidR="000F4582">
        <w:rPr>
          <w:rFonts w:ascii="Times New Roman" w:hAnsi="Times New Roman"/>
          <w:sz w:val="24"/>
          <w:szCs w:val="24"/>
        </w:rPr>
        <w:t xml:space="preserve">from the Children’s Bureau of the Department of Health and Human Services, </w:t>
      </w:r>
      <w:r>
        <w:rPr>
          <w:rFonts w:ascii="Times New Roman" w:hAnsi="Times New Roman"/>
          <w:sz w:val="24"/>
          <w:szCs w:val="24"/>
        </w:rPr>
        <w:t xml:space="preserve">designed to focus on permanency for older children and sibling groups. </w:t>
      </w:r>
      <w:r w:rsidRPr="00C642C4">
        <w:rPr>
          <w:rFonts w:ascii="Times New Roman" w:eastAsia="Times New Roman" w:hAnsi="Times New Roman"/>
          <w:sz w:val="24"/>
          <w:szCs w:val="24"/>
        </w:rPr>
        <w:t xml:space="preserve">Cuyahoga County </w:t>
      </w:r>
      <w:r w:rsidR="000F4582">
        <w:rPr>
          <w:rFonts w:ascii="Times New Roman" w:eastAsia="Times New Roman" w:hAnsi="Times New Roman"/>
          <w:sz w:val="24"/>
          <w:szCs w:val="24"/>
        </w:rPr>
        <w:t xml:space="preserve">Division of Children and Family Services was one of eleven in a national cohort awarded the </w:t>
      </w:r>
      <w:r w:rsidR="002B0481">
        <w:rPr>
          <w:rFonts w:ascii="Times New Roman" w:eastAsia="Times New Roman" w:hAnsi="Times New Roman"/>
          <w:sz w:val="24"/>
          <w:szCs w:val="24"/>
        </w:rPr>
        <w:t xml:space="preserve">grant </w:t>
      </w:r>
      <w:r w:rsidR="002B0481" w:rsidRPr="00C642C4">
        <w:rPr>
          <w:rFonts w:ascii="Times New Roman" w:eastAsia="Times New Roman" w:hAnsi="Times New Roman"/>
          <w:sz w:val="24"/>
          <w:szCs w:val="24"/>
        </w:rPr>
        <w:t>proposed</w:t>
      </w:r>
      <w:r w:rsidRPr="00C642C4">
        <w:rPr>
          <w:rFonts w:ascii="Times New Roman" w:eastAsia="Times New Roman" w:hAnsi="Times New Roman"/>
          <w:sz w:val="24"/>
          <w:szCs w:val="24"/>
        </w:rPr>
        <w:t xml:space="preserve"> to improve CFSR outcomes through the diligent </w:t>
      </w:r>
      <w:r w:rsidRPr="00C642C4">
        <w:rPr>
          <w:rFonts w:ascii="Times New Roman" w:eastAsia="Times New Roman" w:hAnsi="Times New Roman"/>
          <w:bCs/>
          <w:sz w:val="24"/>
          <w:szCs w:val="24"/>
        </w:rPr>
        <w:t xml:space="preserve">recruitment of relatives and for siblings </w:t>
      </w:r>
      <w:r w:rsidRPr="00C642C4">
        <w:rPr>
          <w:rFonts w:ascii="Times New Roman" w:eastAsia="Times New Roman" w:hAnsi="Times New Roman"/>
          <w:sz w:val="24"/>
          <w:szCs w:val="24"/>
        </w:rPr>
        <w:t>to meet federal performance expectations.  We expect</w:t>
      </w:r>
      <w:r>
        <w:rPr>
          <w:rFonts w:ascii="Times New Roman" w:eastAsia="Times New Roman" w:hAnsi="Times New Roman"/>
          <w:sz w:val="24"/>
          <w:szCs w:val="24"/>
        </w:rPr>
        <w:t>ed</w:t>
      </w:r>
      <w:r w:rsidRPr="00C642C4">
        <w:rPr>
          <w:rFonts w:ascii="Times New Roman" w:eastAsia="Times New Roman" w:hAnsi="Times New Roman"/>
          <w:sz w:val="24"/>
          <w:szCs w:val="24"/>
        </w:rPr>
        <w:t xml:space="preserve"> to: (1) increase the percent of children who exit for adoption in less than 24 months from 25.1% to match the state’s percent of 37.2% or higher; (2) reduce the median length of stay from 41.5 months to less than 27.3 months; and, (3) increase the number of children who are teens who have permanency and who have been in care for 24 months from the current 21.9% to 29.1% or higher.  </w:t>
      </w:r>
    </w:p>
    <w:p w14:paraId="0E5F4A7E" w14:textId="77777777" w:rsidR="00C642C4" w:rsidRPr="00C642C4" w:rsidRDefault="00C642C4" w:rsidP="000666CA">
      <w:pPr>
        <w:spacing w:after="0" w:line="480" w:lineRule="auto"/>
        <w:ind w:firstLine="720"/>
        <w:rPr>
          <w:rFonts w:ascii="Times New Roman" w:eastAsia="Times New Roman" w:hAnsi="Times New Roman"/>
          <w:sz w:val="24"/>
          <w:szCs w:val="24"/>
        </w:rPr>
      </w:pPr>
      <w:r w:rsidRPr="00C642C4">
        <w:rPr>
          <w:rFonts w:ascii="Times New Roman" w:eastAsia="Times New Roman" w:hAnsi="Times New Roman"/>
          <w:sz w:val="24"/>
          <w:szCs w:val="24"/>
        </w:rPr>
        <w:t xml:space="preserve">To accomplish these objectives, we </w:t>
      </w:r>
      <w:r>
        <w:rPr>
          <w:rFonts w:ascii="Times New Roman" w:eastAsia="Times New Roman" w:hAnsi="Times New Roman"/>
          <w:sz w:val="24"/>
          <w:szCs w:val="24"/>
        </w:rPr>
        <w:t>planned to</w:t>
      </w:r>
      <w:r w:rsidRPr="00C642C4">
        <w:rPr>
          <w:rFonts w:ascii="Times New Roman" w:eastAsia="Times New Roman" w:hAnsi="Times New Roman"/>
          <w:sz w:val="24"/>
          <w:szCs w:val="24"/>
        </w:rPr>
        <w:t xml:space="preserve">: (a) recruit, support, approve and stabilize relatives/kin as resource families from the time children enter temporary care; (b) recruit, support, approve and stabilize resource families for sibling groups; (c) develop a protocol to resolve sibling issues early to promote keeping siblings together; and, (d) </w:t>
      </w:r>
      <w:r>
        <w:rPr>
          <w:rFonts w:ascii="Times New Roman" w:eastAsia="Times New Roman" w:hAnsi="Times New Roman"/>
          <w:sz w:val="24"/>
          <w:szCs w:val="24"/>
        </w:rPr>
        <w:t>return</w:t>
      </w:r>
      <w:r w:rsidRPr="00C642C4">
        <w:rPr>
          <w:rFonts w:ascii="Times New Roman" w:eastAsia="Times New Roman" w:hAnsi="Times New Roman"/>
          <w:sz w:val="24"/>
          <w:szCs w:val="24"/>
        </w:rPr>
        <w:t xml:space="preserve"> to kin for children who are 17 and older for whom no permanency resource has been found.  </w:t>
      </w:r>
    </w:p>
    <w:p w14:paraId="78B96BDB" w14:textId="77777777" w:rsidR="00C642C4" w:rsidRDefault="00C642C4" w:rsidP="000666CA">
      <w:pPr>
        <w:spacing w:after="0" w:line="480" w:lineRule="auto"/>
        <w:ind w:firstLine="720"/>
        <w:rPr>
          <w:rFonts w:ascii="Times New Roman" w:eastAsia="Times New Roman" w:hAnsi="Times New Roman"/>
          <w:sz w:val="24"/>
          <w:szCs w:val="24"/>
        </w:rPr>
      </w:pPr>
      <w:r w:rsidRPr="00C642C4">
        <w:rPr>
          <w:rFonts w:ascii="Times New Roman" w:eastAsia="Times New Roman" w:hAnsi="Times New Roman"/>
          <w:sz w:val="24"/>
          <w:szCs w:val="24"/>
        </w:rPr>
        <w:t xml:space="preserve">We </w:t>
      </w:r>
      <w:r w:rsidR="000F4582">
        <w:rPr>
          <w:rFonts w:ascii="Times New Roman" w:eastAsia="Times New Roman" w:hAnsi="Times New Roman"/>
          <w:iCs/>
          <w:sz w:val="24"/>
          <w:szCs w:val="24"/>
        </w:rPr>
        <w:t>planned</w:t>
      </w:r>
      <w:r w:rsidRPr="00C642C4">
        <w:rPr>
          <w:rFonts w:ascii="Times New Roman" w:eastAsia="Times New Roman" w:hAnsi="Times New Roman"/>
          <w:iCs/>
          <w:sz w:val="24"/>
          <w:szCs w:val="24"/>
        </w:rPr>
        <w:t xml:space="preserve"> a</w:t>
      </w:r>
      <w:r w:rsidRPr="00C642C4">
        <w:rPr>
          <w:rFonts w:ascii="Times New Roman" w:eastAsia="Times New Roman" w:hAnsi="Times New Roman"/>
          <w:sz w:val="24"/>
          <w:szCs w:val="24"/>
        </w:rPr>
        <w:t xml:space="preserve"> comprehensive multi-faceted recruitment and service program within the</w:t>
      </w:r>
      <w:r w:rsidR="003F7CFF">
        <w:rPr>
          <w:rFonts w:ascii="Times New Roman" w:eastAsia="Times New Roman" w:hAnsi="Times New Roman"/>
          <w:sz w:val="24"/>
          <w:szCs w:val="24"/>
        </w:rPr>
        <w:t xml:space="preserve"> first year of funding during Phase 1.  In Phase 2</w:t>
      </w:r>
      <w:r w:rsidRPr="00C642C4">
        <w:rPr>
          <w:rFonts w:ascii="Times New Roman" w:eastAsia="Times New Roman" w:hAnsi="Times New Roman"/>
          <w:sz w:val="24"/>
          <w:szCs w:val="24"/>
        </w:rPr>
        <w:t xml:space="preserve"> we </w:t>
      </w:r>
      <w:r w:rsidR="000F4582">
        <w:rPr>
          <w:rFonts w:ascii="Times New Roman" w:eastAsia="Times New Roman" w:hAnsi="Times New Roman"/>
          <w:iCs/>
          <w:sz w:val="24"/>
          <w:szCs w:val="24"/>
        </w:rPr>
        <w:t>implemented a multi</w:t>
      </w:r>
      <w:r w:rsidR="002B0481">
        <w:rPr>
          <w:rFonts w:ascii="Times New Roman" w:eastAsia="Times New Roman" w:hAnsi="Times New Roman"/>
          <w:iCs/>
          <w:sz w:val="24"/>
          <w:szCs w:val="24"/>
        </w:rPr>
        <w:t>-</w:t>
      </w:r>
      <w:r w:rsidR="000F4582">
        <w:rPr>
          <w:rFonts w:ascii="Times New Roman" w:eastAsia="Times New Roman" w:hAnsi="Times New Roman"/>
          <w:iCs/>
          <w:sz w:val="24"/>
          <w:szCs w:val="24"/>
        </w:rPr>
        <w:t xml:space="preserve">faceted </w:t>
      </w:r>
      <w:r w:rsidRPr="00C642C4">
        <w:rPr>
          <w:rFonts w:ascii="Times New Roman" w:eastAsia="Times New Roman" w:hAnsi="Times New Roman"/>
          <w:sz w:val="24"/>
          <w:szCs w:val="24"/>
        </w:rPr>
        <w:t xml:space="preserve"> </w:t>
      </w:r>
      <w:r w:rsidR="000F4582">
        <w:rPr>
          <w:rFonts w:ascii="Times New Roman" w:eastAsia="Times New Roman" w:hAnsi="Times New Roman"/>
          <w:sz w:val="24"/>
          <w:szCs w:val="24"/>
        </w:rPr>
        <w:t xml:space="preserve">resource family </w:t>
      </w:r>
      <w:r w:rsidRPr="00C642C4">
        <w:rPr>
          <w:rFonts w:ascii="Times New Roman" w:eastAsia="Times New Roman" w:hAnsi="Times New Roman"/>
          <w:sz w:val="24"/>
          <w:szCs w:val="24"/>
        </w:rPr>
        <w:t>recruitment and service program</w:t>
      </w:r>
      <w:r w:rsidR="000F4582">
        <w:rPr>
          <w:rFonts w:ascii="Times New Roman" w:eastAsia="Times New Roman" w:hAnsi="Times New Roman"/>
          <w:sz w:val="24"/>
          <w:szCs w:val="24"/>
        </w:rPr>
        <w:t>.  The cooperative agreement with the Children’s Bureau emphasized a focus on many systemic issues that generated several changes in practice and policy during the course of the grant.</w:t>
      </w:r>
      <w:r w:rsidRPr="00C642C4">
        <w:rPr>
          <w:rFonts w:ascii="Times New Roman" w:eastAsia="Times New Roman" w:hAnsi="Times New Roman"/>
          <w:sz w:val="24"/>
          <w:szCs w:val="24"/>
        </w:rPr>
        <w:t xml:space="preserve"> </w:t>
      </w:r>
    </w:p>
    <w:p w14:paraId="7C6BB793" w14:textId="77777777" w:rsidR="000666CA" w:rsidRPr="000666CA" w:rsidRDefault="000666CA" w:rsidP="003F7CFF">
      <w:pPr>
        <w:spacing w:after="0" w:line="480" w:lineRule="auto"/>
        <w:ind w:firstLine="720"/>
        <w:rPr>
          <w:rFonts w:ascii="Times New Roman" w:hAnsi="Times New Roman"/>
          <w:sz w:val="24"/>
          <w:szCs w:val="24"/>
        </w:rPr>
      </w:pPr>
      <w:r w:rsidRPr="000666CA">
        <w:rPr>
          <w:rFonts w:ascii="Times New Roman" w:hAnsi="Times New Roman"/>
          <w:sz w:val="24"/>
          <w:szCs w:val="24"/>
        </w:rPr>
        <w:t xml:space="preserve">The interventions used in this grant were demonstrations of different types of recruitment, focused on the diligent recruitment in communities where high </w:t>
      </w:r>
      <w:r w:rsidR="003F7CFF" w:rsidRPr="000666CA">
        <w:rPr>
          <w:rFonts w:ascii="Times New Roman" w:hAnsi="Times New Roman"/>
          <w:sz w:val="24"/>
          <w:szCs w:val="24"/>
        </w:rPr>
        <w:t>number</w:t>
      </w:r>
      <w:r w:rsidR="003F7CFF">
        <w:rPr>
          <w:rFonts w:ascii="Times New Roman" w:hAnsi="Times New Roman"/>
          <w:sz w:val="24"/>
          <w:szCs w:val="24"/>
        </w:rPr>
        <w:t>s</w:t>
      </w:r>
      <w:r w:rsidR="003F7CFF" w:rsidRPr="000666CA">
        <w:rPr>
          <w:rFonts w:ascii="Times New Roman" w:hAnsi="Times New Roman"/>
          <w:sz w:val="24"/>
          <w:szCs w:val="24"/>
        </w:rPr>
        <w:t xml:space="preserve"> of </w:t>
      </w:r>
      <w:r w:rsidR="003F7CFF">
        <w:rPr>
          <w:rFonts w:ascii="Times New Roman" w:hAnsi="Times New Roman"/>
          <w:sz w:val="24"/>
          <w:szCs w:val="24"/>
        </w:rPr>
        <w:t>children</w:t>
      </w:r>
      <w:r w:rsidR="003F7CFF" w:rsidRPr="000666CA">
        <w:rPr>
          <w:rFonts w:ascii="Times New Roman" w:hAnsi="Times New Roman"/>
          <w:sz w:val="24"/>
          <w:szCs w:val="24"/>
        </w:rPr>
        <w:t xml:space="preserve"> </w:t>
      </w:r>
      <w:r w:rsidR="003F7CFF">
        <w:rPr>
          <w:rFonts w:ascii="Times New Roman" w:hAnsi="Times New Roman"/>
          <w:sz w:val="24"/>
          <w:szCs w:val="24"/>
        </w:rPr>
        <w:lastRenderedPageBreak/>
        <w:t>were</w:t>
      </w:r>
      <w:r w:rsidRPr="000666CA">
        <w:rPr>
          <w:rFonts w:ascii="Times New Roman" w:hAnsi="Times New Roman"/>
          <w:sz w:val="24"/>
          <w:szCs w:val="24"/>
        </w:rPr>
        <w:t xml:space="preserve"> coming into care.  The types of recruitment</w:t>
      </w:r>
      <w:r w:rsidR="003F7CFF">
        <w:rPr>
          <w:rFonts w:ascii="Times New Roman" w:hAnsi="Times New Roman"/>
          <w:sz w:val="24"/>
          <w:szCs w:val="24"/>
        </w:rPr>
        <w:t>--</w:t>
      </w:r>
      <w:r w:rsidRPr="000666CA">
        <w:rPr>
          <w:rFonts w:ascii="Times New Roman" w:hAnsi="Times New Roman"/>
          <w:sz w:val="24"/>
          <w:szCs w:val="24"/>
        </w:rPr>
        <w:t>general, child</w:t>
      </w:r>
      <w:r w:rsidR="003F7CFF">
        <w:rPr>
          <w:rFonts w:ascii="Times New Roman" w:hAnsi="Times New Roman"/>
          <w:sz w:val="24"/>
          <w:szCs w:val="24"/>
        </w:rPr>
        <w:t>-</w:t>
      </w:r>
      <w:r w:rsidRPr="000666CA">
        <w:rPr>
          <w:rFonts w:ascii="Times New Roman" w:hAnsi="Times New Roman"/>
          <w:sz w:val="24"/>
          <w:szCs w:val="24"/>
        </w:rPr>
        <w:t>centered, and targeted</w:t>
      </w:r>
      <w:r w:rsidR="003F7CFF">
        <w:rPr>
          <w:rFonts w:ascii="Times New Roman" w:hAnsi="Times New Roman"/>
          <w:sz w:val="24"/>
          <w:szCs w:val="24"/>
        </w:rPr>
        <w:t>--</w:t>
      </w:r>
      <w:r w:rsidRPr="000666CA">
        <w:rPr>
          <w:rFonts w:ascii="Times New Roman" w:hAnsi="Times New Roman"/>
          <w:sz w:val="24"/>
          <w:szCs w:val="24"/>
        </w:rPr>
        <w:t xml:space="preserve">were conducted with an array of partners and within a </w:t>
      </w:r>
      <w:r w:rsidR="000F4582">
        <w:rPr>
          <w:rFonts w:ascii="Times New Roman" w:hAnsi="Times New Roman"/>
          <w:sz w:val="24"/>
          <w:szCs w:val="24"/>
        </w:rPr>
        <w:t>geographical</w:t>
      </w:r>
      <w:r w:rsidRPr="000666CA">
        <w:rPr>
          <w:rFonts w:ascii="Times New Roman" w:hAnsi="Times New Roman"/>
          <w:sz w:val="24"/>
          <w:szCs w:val="24"/>
        </w:rPr>
        <w:t xml:space="preserve"> design that allowed us to compare our targeted region to another comparable region in the county. </w:t>
      </w:r>
      <w:r w:rsidR="000F4582">
        <w:rPr>
          <w:rFonts w:ascii="Times New Roman" w:hAnsi="Times New Roman"/>
          <w:sz w:val="24"/>
          <w:szCs w:val="24"/>
        </w:rPr>
        <w:t>Several large</w:t>
      </w:r>
      <w:r w:rsidR="002B0481">
        <w:rPr>
          <w:rFonts w:ascii="Times New Roman" w:hAnsi="Times New Roman"/>
          <w:sz w:val="24"/>
          <w:szCs w:val="24"/>
        </w:rPr>
        <w:t>-</w:t>
      </w:r>
      <w:r w:rsidR="000F4582">
        <w:rPr>
          <w:rFonts w:ascii="Times New Roman" w:hAnsi="Times New Roman"/>
          <w:sz w:val="24"/>
          <w:szCs w:val="24"/>
        </w:rPr>
        <w:t xml:space="preserve">scale </w:t>
      </w:r>
      <w:r w:rsidR="002B0481">
        <w:rPr>
          <w:rFonts w:ascii="Times New Roman" w:hAnsi="Times New Roman"/>
          <w:sz w:val="24"/>
          <w:szCs w:val="24"/>
        </w:rPr>
        <w:t xml:space="preserve">activities, </w:t>
      </w:r>
      <w:r w:rsidRPr="000666CA">
        <w:rPr>
          <w:rFonts w:ascii="Times New Roman" w:hAnsi="Times New Roman"/>
          <w:sz w:val="24"/>
          <w:szCs w:val="24"/>
        </w:rPr>
        <w:t xml:space="preserve">such as a </w:t>
      </w:r>
      <w:r w:rsidR="003F7CFF">
        <w:rPr>
          <w:rFonts w:ascii="Times New Roman" w:hAnsi="Times New Roman"/>
          <w:sz w:val="24"/>
          <w:szCs w:val="24"/>
        </w:rPr>
        <w:t xml:space="preserve">legal symposium for </w:t>
      </w:r>
      <w:r w:rsidR="000F4582">
        <w:rPr>
          <w:rFonts w:ascii="Times New Roman" w:hAnsi="Times New Roman"/>
          <w:sz w:val="24"/>
          <w:szCs w:val="24"/>
        </w:rPr>
        <w:t>judges, attorneys</w:t>
      </w:r>
      <w:r w:rsidR="003F7CFF">
        <w:rPr>
          <w:rFonts w:ascii="Times New Roman" w:hAnsi="Times New Roman"/>
          <w:sz w:val="24"/>
          <w:szCs w:val="24"/>
        </w:rPr>
        <w:t xml:space="preserve"> and social workers</w:t>
      </w:r>
      <w:r w:rsidRPr="000666CA">
        <w:rPr>
          <w:rFonts w:ascii="Times New Roman" w:hAnsi="Times New Roman"/>
          <w:sz w:val="24"/>
          <w:szCs w:val="24"/>
        </w:rPr>
        <w:t>, were offered each year of the grant</w:t>
      </w:r>
      <w:r w:rsidR="000F4582">
        <w:rPr>
          <w:rFonts w:ascii="Times New Roman" w:hAnsi="Times New Roman"/>
          <w:sz w:val="24"/>
          <w:szCs w:val="24"/>
        </w:rPr>
        <w:t>.  This was balanced by neighborhood</w:t>
      </w:r>
      <w:r w:rsidR="002B0481">
        <w:rPr>
          <w:rFonts w:ascii="Times New Roman" w:hAnsi="Times New Roman"/>
          <w:sz w:val="24"/>
          <w:szCs w:val="24"/>
        </w:rPr>
        <w:t>-</w:t>
      </w:r>
      <w:r w:rsidR="000F4582">
        <w:rPr>
          <w:rFonts w:ascii="Times New Roman" w:hAnsi="Times New Roman"/>
          <w:sz w:val="24"/>
          <w:szCs w:val="24"/>
        </w:rPr>
        <w:t>based recruitment events</w:t>
      </w:r>
      <w:r w:rsidRPr="000666CA">
        <w:rPr>
          <w:rFonts w:ascii="Times New Roman" w:hAnsi="Times New Roman"/>
          <w:sz w:val="24"/>
          <w:szCs w:val="24"/>
        </w:rPr>
        <w:t xml:space="preserve"> that </w:t>
      </w:r>
      <w:r w:rsidR="003F7CFF">
        <w:rPr>
          <w:rFonts w:ascii="Times New Roman" w:hAnsi="Times New Roman"/>
          <w:sz w:val="24"/>
          <w:szCs w:val="24"/>
        </w:rPr>
        <w:t>included</w:t>
      </w:r>
      <w:r w:rsidRPr="000666CA">
        <w:rPr>
          <w:rFonts w:ascii="Times New Roman" w:hAnsi="Times New Roman"/>
          <w:sz w:val="24"/>
          <w:szCs w:val="24"/>
        </w:rPr>
        <w:t xml:space="preserve"> gospel fests, church dinners, and a reward program for foster families recruitin</w:t>
      </w:r>
      <w:r w:rsidR="00302EEC">
        <w:rPr>
          <w:rFonts w:ascii="Times New Roman" w:hAnsi="Times New Roman"/>
          <w:sz w:val="24"/>
          <w:szCs w:val="24"/>
        </w:rPr>
        <w:t>g other foster families.   The Neighborhood C</w:t>
      </w:r>
      <w:r w:rsidRPr="000666CA">
        <w:rPr>
          <w:rFonts w:ascii="Times New Roman" w:hAnsi="Times New Roman"/>
          <w:sz w:val="24"/>
          <w:szCs w:val="24"/>
        </w:rPr>
        <w:t>ollaborative</w:t>
      </w:r>
      <w:r w:rsidR="003F7CFF">
        <w:rPr>
          <w:rFonts w:ascii="Times New Roman" w:hAnsi="Times New Roman"/>
          <w:sz w:val="24"/>
          <w:szCs w:val="24"/>
        </w:rPr>
        <w:t xml:space="preserve"> agencie</w:t>
      </w:r>
      <w:r w:rsidRPr="000666CA">
        <w:rPr>
          <w:rFonts w:ascii="Times New Roman" w:hAnsi="Times New Roman"/>
          <w:sz w:val="24"/>
          <w:szCs w:val="24"/>
        </w:rPr>
        <w:t>s were coached in developing recruitment plans and they gained tools in evaluating their efforts by counting the numbers who attended events and the number of inquiries that resulted</w:t>
      </w:r>
      <w:r w:rsidR="003F7CFF">
        <w:rPr>
          <w:rFonts w:ascii="Times New Roman" w:hAnsi="Times New Roman"/>
          <w:sz w:val="24"/>
          <w:szCs w:val="24"/>
        </w:rPr>
        <w:t xml:space="preserve"> in</w:t>
      </w:r>
      <w:r w:rsidR="002B0481">
        <w:rPr>
          <w:rFonts w:ascii="Times New Roman" w:hAnsi="Times New Roman"/>
          <w:sz w:val="24"/>
          <w:szCs w:val="24"/>
        </w:rPr>
        <w:t xml:space="preserve"> families</w:t>
      </w:r>
      <w:r w:rsidR="003F7CFF">
        <w:rPr>
          <w:rFonts w:ascii="Times New Roman" w:hAnsi="Times New Roman"/>
          <w:sz w:val="24"/>
          <w:szCs w:val="24"/>
        </w:rPr>
        <w:t xml:space="preserve"> moving through the foster/adoption process</w:t>
      </w:r>
      <w:r w:rsidRPr="000666CA">
        <w:rPr>
          <w:rFonts w:ascii="Times New Roman" w:hAnsi="Times New Roman"/>
          <w:sz w:val="24"/>
          <w:szCs w:val="24"/>
        </w:rPr>
        <w:t xml:space="preserve">.  At the grant’s end, the partnership of public, private and neighborhood </w:t>
      </w:r>
      <w:r w:rsidR="002B0481">
        <w:rPr>
          <w:rFonts w:ascii="Times New Roman" w:hAnsi="Times New Roman"/>
          <w:sz w:val="24"/>
          <w:szCs w:val="24"/>
        </w:rPr>
        <w:t>agencies</w:t>
      </w:r>
      <w:r w:rsidRPr="000666CA">
        <w:rPr>
          <w:rFonts w:ascii="Times New Roman" w:hAnsi="Times New Roman"/>
          <w:sz w:val="24"/>
          <w:szCs w:val="24"/>
        </w:rPr>
        <w:t xml:space="preserve"> was evident in those still meeting monthly and working on issues together. </w:t>
      </w:r>
    </w:p>
    <w:p w14:paraId="4B6E8EE4" w14:textId="77777777" w:rsidR="000666CA" w:rsidRDefault="003F7CFF" w:rsidP="003F7CFF">
      <w:pPr>
        <w:spacing w:after="0" w:line="480" w:lineRule="auto"/>
        <w:ind w:firstLine="720"/>
        <w:rPr>
          <w:rFonts w:ascii="Times New Roman" w:hAnsi="Times New Roman"/>
          <w:sz w:val="24"/>
          <w:szCs w:val="24"/>
        </w:rPr>
      </w:pPr>
      <w:r>
        <w:rPr>
          <w:rFonts w:ascii="Times New Roman" w:hAnsi="Times New Roman"/>
          <w:sz w:val="24"/>
          <w:szCs w:val="24"/>
        </w:rPr>
        <w:t>Each year, the grant was evaluated. In Years 1-4, the grant evaluation focused on process evaluation.</w:t>
      </w:r>
      <w:r w:rsidR="00A94AC7">
        <w:rPr>
          <w:rFonts w:ascii="Times New Roman" w:hAnsi="Times New Roman"/>
          <w:sz w:val="24"/>
          <w:szCs w:val="24"/>
        </w:rPr>
        <w:t>.</w:t>
      </w:r>
      <w:r w:rsidR="00B20721">
        <w:rPr>
          <w:rFonts w:ascii="Times New Roman" w:hAnsi="Times New Roman"/>
          <w:sz w:val="24"/>
          <w:szCs w:val="24"/>
        </w:rPr>
        <w:t xml:space="preserve">  One major finding from the quantitative evaluation was that community-based recruitment efforts do have an effect; more children exited the child welfare system for adoption in the targeted (intervention) neighborhoods than in the comparison, non-targeted neighborhoods.  The major finding from the qualitative evaluation, looking at emancipated children served by the project, is that even with assistance prior to emancipation the early outcomes are </w:t>
      </w:r>
      <w:r w:rsidR="00BC2586">
        <w:rPr>
          <w:rFonts w:ascii="Times New Roman" w:hAnsi="Times New Roman"/>
          <w:sz w:val="24"/>
          <w:szCs w:val="24"/>
        </w:rPr>
        <w:t>not positive</w:t>
      </w:r>
      <w:r w:rsidR="00B20721">
        <w:rPr>
          <w:rFonts w:ascii="Times New Roman" w:hAnsi="Times New Roman"/>
          <w:sz w:val="24"/>
          <w:szCs w:val="24"/>
        </w:rPr>
        <w:t xml:space="preserve">.  </w:t>
      </w:r>
      <w:r w:rsidR="00BC2586">
        <w:rPr>
          <w:rFonts w:ascii="Times New Roman" w:hAnsi="Times New Roman"/>
          <w:sz w:val="24"/>
          <w:szCs w:val="24"/>
        </w:rPr>
        <w:t>The findings</w:t>
      </w:r>
      <w:r w:rsidR="00B20721">
        <w:rPr>
          <w:rFonts w:ascii="Times New Roman" w:hAnsi="Times New Roman"/>
          <w:sz w:val="24"/>
          <w:szCs w:val="24"/>
        </w:rPr>
        <w:t xml:space="preserve"> support previous evidence for expanding foster care beyond the age of 18. </w:t>
      </w:r>
    </w:p>
    <w:p w14:paraId="6B6CB0D8" w14:textId="77777777" w:rsidR="003E749C" w:rsidRPr="000A2EBD" w:rsidRDefault="00BC2586" w:rsidP="000A2EBD">
      <w:pPr>
        <w:spacing w:after="0" w:line="480" w:lineRule="auto"/>
        <w:ind w:firstLine="720"/>
        <w:rPr>
          <w:rFonts w:ascii="Times New Roman" w:eastAsia="Times New Roman" w:hAnsi="Times New Roman"/>
          <w:sz w:val="24"/>
          <w:szCs w:val="24"/>
        </w:rPr>
      </w:pPr>
      <w:r>
        <w:rPr>
          <w:rFonts w:ascii="Times New Roman" w:hAnsi="Times New Roman"/>
          <w:sz w:val="24"/>
          <w:szCs w:val="24"/>
        </w:rPr>
        <w:t xml:space="preserve">The targets specified in the proposal were not met.  </w:t>
      </w:r>
      <w:r w:rsidR="003E749C">
        <w:rPr>
          <w:rFonts w:ascii="Times New Roman" w:hAnsi="Times New Roman"/>
          <w:sz w:val="24"/>
          <w:szCs w:val="24"/>
        </w:rPr>
        <w:t xml:space="preserve">Specifically, for the target to </w:t>
      </w:r>
      <w:r w:rsidR="003E749C" w:rsidRPr="00C642C4">
        <w:rPr>
          <w:rFonts w:ascii="Times New Roman" w:eastAsia="Times New Roman" w:hAnsi="Times New Roman"/>
          <w:sz w:val="24"/>
          <w:szCs w:val="24"/>
        </w:rPr>
        <w:t xml:space="preserve">increase the percent of children who exit for adoption in less than 24 months from 25.1% </w:t>
      </w:r>
      <w:r w:rsidR="00F77D65">
        <w:rPr>
          <w:rFonts w:ascii="Times New Roman" w:eastAsia="Times New Roman" w:hAnsi="Times New Roman"/>
          <w:sz w:val="24"/>
          <w:szCs w:val="24"/>
        </w:rPr>
        <w:t xml:space="preserve">(in 2007) </w:t>
      </w:r>
      <w:r w:rsidR="003E749C" w:rsidRPr="00C642C4">
        <w:rPr>
          <w:rFonts w:ascii="Times New Roman" w:eastAsia="Times New Roman" w:hAnsi="Times New Roman"/>
          <w:sz w:val="24"/>
          <w:szCs w:val="24"/>
        </w:rPr>
        <w:t>to match the state’s percent of 37.2% or higher</w:t>
      </w:r>
      <w:r w:rsidR="003E749C">
        <w:rPr>
          <w:rFonts w:ascii="Times New Roman" w:eastAsia="Times New Roman" w:hAnsi="Times New Roman"/>
          <w:sz w:val="24"/>
          <w:szCs w:val="24"/>
        </w:rPr>
        <w:t xml:space="preserve">, </w:t>
      </w:r>
      <w:r w:rsidR="003E749C" w:rsidRPr="00C642C4">
        <w:rPr>
          <w:rFonts w:ascii="Times New Roman" w:eastAsia="Times New Roman" w:hAnsi="Times New Roman"/>
          <w:sz w:val="24"/>
          <w:szCs w:val="24"/>
        </w:rPr>
        <w:t>we</w:t>
      </w:r>
      <w:r w:rsidR="003E749C">
        <w:rPr>
          <w:rFonts w:ascii="Times New Roman" w:hAnsi="Times New Roman"/>
          <w:sz w:val="24"/>
          <w:szCs w:val="24"/>
        </w:rPr>
        <w:t xml:space="preserve"> did not achieve.  The percent in Cuyahoga County remained from 20% to 25% throughout the life of the grant.   In regards to </w:t>
      </w:r>
      <w:r w:rsidR="003E749C" w:rsidRPr="00C642C4">
        <w:rPr>
          <w:rFonts w:ascii="Times New Roman" w:eastAsia="Times New Roman" w:hAnsi="Times New Roman"/>
          <w:sz w:val="24"/>
          <w:szCs w:val="24"/>
        </w:rPr>
        <w:t>reduc</w:t>
      </w:r>
      <w:r w:rsidR="003E749C">
        <w:rPr>
          <w:rFonts w:ascii="Times New Roman" w:eastAsia="Times New Roman" w:hAnsi="Times New Roman"/>
          <w:sz w:val="24"/>
          <w:szCs w:val="24"/>
        </w:rPr>
        <w:t>ing</w:t>
      </w:r>
      <w:r w:rsidR="003E749C" w:rsidRPr="00C642C4">
        <w:rPr>
          <w:rFonts w:ascii="Times New Roman" w:eastAsia="Times New Roman" w:hAnsi="Times New Roman"/>
          <w:sz w:val="24"/>
          <w:szCs w:val="24"/>
        </w:rPr>
        <w:t xml:space="preserve"> the </w:t>
      </w:r>
      <w:r w:rsidR="003E749C" w:rsidRPr="00C642C4">
        <w:rPr>
          <w:rFonts w:ascii="Times New Roman" w:eastAsia="Times New Roman" w:hAnsi="Times New Roman"/>
          <w:sz w:val="24"/>
          <w:szCs w:val="24"/>
        </w:rPr>
        <w:lastRenderedPageBreak/>
        <w:t>median length of stay from 41.5 months to less than 27.3 months</w:t>
      </w:r>
      <w:r w:rsidR="00F77D65">
        <w:rPr>
          <w:rFonts w:ascii="Times New Roman" w:eastAsia="Times New Roman" w:hAnsi="Times New Roman"/>
          <w:sz w:val="24"/>
          <w:szCs w:val="24"/>
        </w:rPr>
        <w:t xml:space="preserve"> (data from 2007)</w:t>
      </w:r>
      <w:r w:rsidR="003E749C">
        <w:rPr>
          <w:rFonts w:ascii="Times New Roman" w:eastAsia="Times New Roman" w:hAnsi="Times New Roman"/>
          <w:sz w:val="24"/>
          <w:szCs w:val="24"/>
        </w:rPr>
        <w:t>, median lengths of stay went from 1129 days (37.6 months) in 2008 to 1191 days (39.7 months) in 2012. We did not reach the target and by the last year data were available, median length of time had increased although average (mean) length of time has decreased</w:t>
      </w:r>
      <w:r w:rsidR="00F77D65">
        <w:rPr>
          <w:rFonts w:ascii="Times New Roman" w:eastAsia="Times New Roman" w:hAnsi="Times New Roman"/>
          <w:sz w:val="24"/>
          <w:szCs w:val="24"/>
        </w:rPr>
        <w:t xml:space="preserve"> from 2007</w:t>
      </w:r>
      <w:r w:rsidR="003E749C">
        <w:rPr>
          <w:rFonts w:ascii="Times New Roman" w:eastAsia="Times New Roman" w:hAnsi="Times New Roman"/>
          <w:sz w:val="24"/>
          <w:szCs w:val="24"/>
        </w:rPr>
        <w:t xml:space="preserve">. </w:t>
      </w:r>
      <w:r w:rsidR="008F69FC">
        <w:rPr>
          <w:rFonts w:ascii="Times New Roman" w:eastAsia="Times New Roman" w:hAnsi="Times New Roman"/>
          <w:sz w:val="24"/>
          <w:szCs w:val="24"/>
        </w:rPr>
        <w:t xml:space="preserve"> Our third target, to </w:t>
      </w:r>
      <w:r w:rsidR="008F69FC" w:rsidRPr="00C642C4">
        <w:rPr>
          <w:rFonts w:ascii="Times New Roman" w:eastAsia="Times New Roman" w:hAnsi="Times New Roman"/>
          <w:sz w:val="24"/>
          <w:szCs w:val="24"/>
        </w:rPr>
        <w:t xml:space="preserve">increase the number of children who are teens </w:t>
      </w:r>
      <w:r w:rsidR="002B0481">
        <w:rPr>
          <w:rFonts w:ascii="Times New Roman" w:eastAsia="Times New Roman" w:hAnsi="Times New Roman"/>
          <w:sz w:val="24"/>
          <w:szCs w:val="24"/>
        </w:rPr>
        <w:t>that</w:t>
      </w:r>
      <w:r w:rsidR="008F69FC" w:rsidRPr="00C642C4">
        <w:rPr>
          <w:rFonts w:ascii="Times New Roman" w:eastAsia="Times New Roman" w:hAnsi="Times New Roman"/>
          <w:sz w:val="24"/>
          <w:szCs w:val="24"/>
        </w:rPr>
        <w:t xml:space="preserve"> have permanency and </w:t>
      </w:r>
      <w:r w:rsidR="002B0481">
        <w:rPr>
          <w:rFonts w:ascii="Times New Roman" w:eastAsia="Times New Roman" w:hAnsi="Times New Roman"/>
          <w:sz w:val="24"/>
          <w:szCs w:val="24"/>
        </w:rPr>
        <w:t>that</w:t>
      </w:r>
      <w:r w:rsidR="008F69FC" w:rsidRPr="00C642C4">
        <w:rPr>
          <w:rFonts w:ascii="Times New Roman" w:eastAsia="Times New Roman" w:hAnsi="Times New Roman"/>
          <w:sz w:val="24"/>
          <w:szCs w:val="24"/>
        </w:rPr>
        <w:t xml:space="preserve"> have been in care for 24 months from the 21.9% to 29.1%</w:t>
      </w:r>
      <w:r w:rsidR="008F69FC">
        <w:rPr>
          <w:rFonts w:ascii="Times New Roman" w:eastAsia="Times New Roman" w:hAnsi="Times New Roman"/>
          <w:sz w:val="24"/>
          <w:szCs w:val="24"/>
        </w:rPr>
        <w:t xml:space="preserve">, was not met.  Although in some months the percent was </w:t>
      </w:r>
      <w:r w:rsidR="008F69FC" w:rsidRPr="000A2EBD">
        <w:rPr>
          <w:rFonts w:ascii="Times New Roman" w:eastAsia="Times New Roman" w:hAnsi="Times New Roman"/>
          <w:sz w:val="24"/>
          <w:szCs w:val="24"/>
        </w:rPr>
        <w:t>close to the target, overall yearly targets remained around 22%.</w:t>
      </w:r>
      <w:r w:rsidR="000A2EBD">
        <w:rPr>
          <w:rFonts w:ascii="Times New Roman" w:eastAsia="Times New Roman" w:hAnsi="Times New Roman"/>
          <w:sz w:val="24"/>
          <w:szCs w:val="24"/>
        </w:rPr>
        <w:t xml:space="preserve">  </w:t>
      </w:r>
      <w:r w:rsidR="008F69FC" w:rsidRPr="000A2EBD">
        <w:rPr>
          <w:rFonts w:ascii="Times New Roman" w:eastAsia="Times New Roman" w:hAnsi="Times New Roman"/>
          <w:sz w:val="24"/>
          <w:szCs w:val="24"/>
        </w:rPr>
        <w:t xml:space="preserve"> </w:t>
      </w:r>
    </w:p>
    <w:p w14:paraId="43C93D83" w14:textId="77777777" w:rsidR="000A2EBD" w:rsidRDefault="002B0481" w:rsidP="000A2EBD">
      <w:pPr>
        <w:pStyle w:val="CommentText"/>
        <w:spacing w:line="480" w:lineRule="auto"/>
        <w:ind w:firstLine="360"/>
        <w:rPr>
          <w:rFonts w:ascii="Times New Roman" w:hAnsi="Times New Roman"/>
          <w:sz w:val="24"/>
          <w:szCs w:val="24"/>
        </w:rPr>
      </w:pPr>
      <w:r w:rsidRPr="000A2EBD">
        <w:rPr>
          <w:rFonts w:ascii="Times New Roman" w:eastAsia="Times New Roman" w:hAnsi="Times New Roman"/>
          <w:sz w:val="24"/>
          <w:szCs w:val="24"/>
        </w:rPr>
        <w:t>While</w:t>
      </w:r>
      <w:r w:rsidR="00F77D65" w:rsidRPr="000A2EBD">
        <w:rPr>
          <w:rFonts w:ascii="Times New Roman" w:eastAsia="Times New Roman" w:hAnsi="Times New Roman"/>
          <w:sz w:val="24"/>
          <w:szCs w:val="24"/>
        </w:rPr>
        <w:t xml:space="preserve"> targets were not met, significant accomplishments were achieved in taking promising practices developed during the grant and sustaining them after the grant</w:t>
      </w:r>
      <w:r w:rsidR="00302EEC" w:rsidRPr="000A2EBD">
        <w:rPr>
          <w:rFonts w:ascii="Times New Roman" w:eastAsia="Times New Roman" w:hAnsi="Times New Roman"/>
          <w:sz w:val="24"/>
          <w:szCs w:val="24"/>
        </w:rPr>
        <w:t>’s end</w:t>
      </w:r>
      <w:r w:rsidR="00F77D65" w:rsidRPr="000A2EBD">
        <w:rPr>
          <w:rFonts w:ascii="Times New Roman" w:eastAsia="Times New Roman" w:hAnsi="Times New Roman"/>
          <w:sz w:val="24"/>
          <w:szCs w:val="24"/>
        </w:rPr>
        <w:t xml:space="preserve">.  </w:t>
      </w:r>
      <w:r w:rsidR="00F77D65" w:rsidRPr="000A2EBD">
        <w:rPr>
          <w:rFonts w:ascii="Times New Roman" w:hAnsi="Times New Roman"/>
          <w:sz w:val="24"/>
          <w:szCs w:val="24"/>
        </w:rPr>
        <w:t xml:space="preserve"> System change efforts at the agency included policy development, special work groups to address topical issues, and strategic planning to ensure the sustainability of the focus on diligent recruitment for the special populations identified.  Family Search and Engagement practice </w:t>
      </w:r>
      <w:r w:rsidRPr="000A2EBD">
        <w:rPr>
          <w:rFonts w:ascii="Times New Roman" w:hAnsi="Times New Roman"/>
          <w:sz w:val="24"/>
          <w:szCs w:val="24"/>
        </w:rPr>
        <w:t>was implemented</w:t>
      </w:r>
      <w:r w:rsidR="00F77D65" w:rsidRPr="000A2EBD">
        <w:rPr>
          <w:rFonts w:ascii="Times New Roman" w:hAnsi="Times New Roman"/>
          <w:sz w:val="24"/>
          <w:szCs w:val="24"/>
        </w:rPr>
        <w:t xml:space="preserve"> during the grant; it is supported through several policies, new worker training, and with the financial support of </w:t>
      </w:r>
      <w:r w:rsidR="000A2EBD">
        <w:rPr>
          <w:rFonts w:ascii="Times New Roman" w:hAnsi="Times New Roman"/>
          <w:sz w:val="24"/>
          <w:szCs w:val="24"/>
        </w:rPr>
        <w:t xml:space="preserve">several sources in funding.  The </w:t>
      </w:r>
      <w:r w:rsidR="00F77D65" w:rsidRPr="000A2EBD">
        <w:rPr>
          <w:rFonts w:ascii="Times New Roman" w:hAnsi="Times New Roman"/>
          <w:sz w:val="24"/>
          <w:szCs w:val="24"/>
        </w:rPr>
        <w:t xml:space="preserve">Ohio Department of Jobs and Family Services </w:t>
      </w:r>
      <w:r w:rsidR="000A2EBD">
        <w:rPr>
          <w:rFonts w:ascii="Times New Roman" w:hAnsi="Times New Roman"/>
          <w:sz w:val="24"/>
          <w:szCs w:val="24"/>
        </w:rPr>
        <w:t xml:space="preserve">providing some funds </w:t>
      </w:r>
      <w:r w:rsidR="00F77D65" w:rsidRPr="000A2EBD">
        <w:rPr>
          <w:rFonts w:ascii="Times New Roman" w:hAnsi="Times New Roman"/>
          <w:sz w:val="24"/>
          <w:szCs w:val="24"/>
        </w:rPr>
        <w:t xml:space="preserve">to hire family search and engagement staff. </w:t>
      </w:r>
      <w:r w:rsidR="000A2EBD" w:rsidRPr="000A2EBD">
        <w:rPr>
          <w:rFonts w:ascii="Times New Roman" w:hAnsi="Times New Roman"/>
          <w:sz w:val="24"/>
          <w:szCs w:val="24"/>
        </w:rPr>
        <w:t xml:space="preserve">The Dave Thomas Foundation supports the Wendy’s Wonderful Kids project that provides CCDCFS with recruiters to work with youth in permanent care (PC) and planned permanent living arrangement (PPLA).  The WWK model includes family search and engagement as a part of the model </w:t>
      </w:r>
      <w:r w:rsidR="000A2EBD">
        <w:rPr>
          <w:rFonts w:ascii="Times New Roman" w:hAnsi="Times New Roman"/>
          <w:sz w:val="24"/>
          <w:szCs w:val="24"/>
        </w:rPr>
        <w:t>(</w:t>
      </w:r>
      <w:r w:rsidR="000A2EBD" w:rsidRPr="000A2EBD">
        <w:rPr>
          <w:rFonts w:ascii="Times New Roman" w:hAnsi="Times New Roman"/>
          <w:sz w:val="24"/>
          <w:szCs w:val="24"/>
        </w:rPr>
        <w:t>but it is not the sole strategy.</w:t>
      </w:r>
      <w:r w:rsidR="000A2EBD">
        <w:rPr>
          <w:rFonts w:ascii="Times New Roman" w:hAnsi="Times New Roman"/>
          <w:sz w:val="24"/>
          <w:szCs w:val="24"/>
        </w:rPr>
        <w:t>)</w:t>
      </w:r>
      <w:r w:rsidR="000A2EBD" w:rsidRPr="000A2EBD">
        <w:rPr>
          <w:rFonts w:ascii="Times New Roman" w:hAnsi="Times New Roman"/>
          <w:sz w:val="24"/>
          <w:szCs w:val="24"/>
        </w:rPr>
        <w:t xml:space="preserve"> The WWK model is a youth focused approach to finding permanency for youth.  Also, The Village Network received local private foundation funds for a demonstration project.  TVN staff support CCDCFS efforts to locate and engage relatives at the front door in a time limited demonstration project.</w:t>
      </w:r>
      <w:r w:rsidR="00F77D65" w:rsidRPr="000A2EBD">
        <w:rPr>
          <w:rFonts w:ascii="Times New Roman" w:hAnsi="Times New Roman"/>
          <w:sz w:val="24"/>
          <w:szCs w:val="24"/>
        </w:rPr>
        <w:t xml:space="preserve"> </w:t>
      </w:r>
    </w:p>
    <w:p w14:paraId="1A49ABED" w14:textId="77777777" w:rsidR="00F77D65" w:rsidRPr="000A2EBD" w:rsidRDefault="00F77D65" w:rsidP="000A2EBD">
      <w:pPr>
        <w:pStyle w:val="CommentText"/>
        <w:spacing w:line="480" w:lineRule="auto"/>
        <w:ind w:firstLine="360"/>
        <w:rPr>
          <w:rFonts w:ascii="Times New Roman" w:hAnsi="Times New Roman"/>
          <w:sz w:val="24"/>
          <w:szCs w:val="24"/>
        </w:rPr>
      </w:pPr>
      <w:r w:rsidRPr="000A2EBD">
        <w:rPr>
          <w:rFonts w:ascii="Times New Roman" w:hAnsi="Times New Roman"/>
          <w:sz w:val="24"/>
          <w:szCs w:val="24"/>
        </w:rPr>
        <w:lastRenderedPageBreak/>
        <w:t xml:space="preserve">One of the changes </w:t>
      </w:r>
      <w:r w:rsidR="00302EEC" w:rsidRPr="000A2EBD">
        <w:rPr>
          <w:rFonts w:ascii="Times New Roman" w:hAnsi="Times New Roman"/>
          <w:sz w:val="24"/>
          <w:szCs w:val="24"/>
        </w:rPr>
        <w:t xml:space="preserve">at CCDCFS </w:t>
      </w:r>
      <w:r w:rsidRPr="000A2EBD">
        <w:rPr>
          <w:rFonts w:ascii="Times New Roman" w:hAnsi="Times New Roman"/>
          <w:sz w:val="24"/>
          <w:szCs w:val="24"/>
        </w:rPr>
        <w:t>was that family search and engagement</w:t>
      </w:r>
      <w:r w:rsidR="00302EEC" w:rsidRPr="000A2EBD">
        <w:rPr>
          <w:rFonts w:ascii="Times New Roman" w:hAnsi="Times New Roman"/>
          <w:sz w:val="24"/>
          <w:szCs w:val="24"/>
        </w:rPr>
        <w:t>,</w:t>
      </w:r>
      <w:r w:rsidRPr="000A2EBD">
        <w:rPr>
          <w:rFonts w:ascii="Times New Roman" w:hAnsi="Times New Roman"/>
          <w:sz w:val="24"/>
          <w:szCs w:val="24"/>
        </w:rPr>
        <w:t xml:space="preserve"> </w:t>
      </w:r>
      <w:r w:rsidR="00302EEC" w:rsidRPr="000A2EBD">
        <w:rPr>
          <w:rFonts w:ascii="Times New Roman" w:hAnsi="Times New Roman"/>
          <w:sz w:val="24"/>
          <w:szCs w:val="24"/>
        </w:rPr>
        <w:t>a</w:t>
      </w:r>
      <w:r w:rsidRPr="000A2EBD">
        <w:rPr>
          <w:rFonts w:ascii="Times New Roman" w:hAnsi="Times New Roman"/>
          <w:sz w:val="24"/>
          <w:szCs w:val="24"/>
        </w:rPr>
        <w:t xml:space="preserve"> strategy that was </w:t>
      </w:r>
      <w:r w:rsidR="00302EEC" w:rsidRPr="000A2EBD">
        <w:rPr>
          <w:rFonts w:ascii="Times New Roman" w:hAnsi="Times New Roman"/>
          <w:sz w:val="24"/>
          <w:szCs w:val="24"/>
        </w:rPr>
        <w:t xml:space="preserve">historically </w:t>
      </w:r>
      <w:r w:rsidRPr="000A2EBD">
        <w:rPr>
          <w:rFonts w:ascii="Times New Roman" w:hAnsi="Times New Roman"/>
          <w:sz w:val="24"/>
          <w:szCs w:val="24"/>
        </w:rPr>
        <w:t xml:space="preserve">employed at the end of a child’s time in custody, in the permanent custody units, </w:t>
      </w:r>
      <w:r w:rsidR="00302EEC" w:rsidRPr="000A2EBD">
        <w:rPr>
          <w:rFonts w:ascii="Times New Roman" w:hAnsi="Times New Roman"/>
          <w:sz w:val="24"/>
          <w:szCs w:val="24"/>
        </w:rPr>
        <w:t>was initiated at the beginning of their involvement with the agency. This is</w:t>
      </w:r>
      <w:r w:rsidRPr="000A2EBD">
        <w:rPr>
          <w:rFonts w:ascii="Times New Roman" w:hAnsi="Times New Roman"/>
          <w:sz w:val="24"/>
          <w:szCs w:val="24"/>
        </w:rPr>
        <w:t xml:space="preserve"> vital to engage and keep track of family finding</w:t>
      </w:r>
      <w:r w:rsidR="00302EEC" w:rsidRPr="000A2EBD">
        <w:rPr>
          <w:rFonts w:ascii="Times New Roman" w:hAnsi="Times New Roman"/>
          <w:sz w:val="24"/>
          <w:szCs w:val="24"/>
        </w:rPr>
        <w:t xml:space="preserve"> efforts throughout the life of the case</w:t>
      </w:r>
      <w:r w:rsidRPr="000A2EBD">
        <w:rPr>
          <w:rFonts w:ascii="Times New Roman" w:hAnsi="Times New Roman"/>
          <w:sz w:val="24"/>
          <w:szCs w:val="24"/>
        </w:rPr>
        <w:t>.  An example of this is that family trees/family genograms are required on all cases from the beginning of their time with the agency.</w:t>
      </w:r>
    </w:p>
    <w:p w14:paraId="175554B4" w14:textId="77777777" w:rsidR="00F77D65" w:rsidRDefault="00F77D65" w:rsidP="00F77D65">
      <w:pPr>
        <w:spacing w:after="0" w:line="480" w:lineRule="auto"/>
        <w:ind w:firstLine="720"/>
        <w:rPr>
          <w:rFonts w:ascii="Times New Roman" w:hAnsi="Times New Roman"/>
          <w:sz w:val="24"/>
          <w:szCs w:val="24"/>
        </w:rPr>
      </w:pPr>
      <w:r w:rsidRPr="000666CA">
        <w:rPr>
          <w:rFonts w:ascii="Times New Roman" w:hAnsi="Times New Roman"/>
          <w:sz w:val="24"/>
          <w:szCs w:val="24"/>
        </w:rPr>
        <w:t xml:space="preserve">Youth </w:t>
      </w:r>
      <w:r w:rsidR="00A94AC7">
        <w:rPr>
          <w:rFonts w:ascii="Times New Roman" w:hAnsi="Times New Roman"/>
          <w:sz w:val="24"/>
          <w:szCs w:val="24"/>
        </w:rPr>
        <w:t>engagement strategies were employed during the course of this grant and will be sustained after the grant ends.  This includes a panel of teenagers who routinely present during the pre</w:t>
      </w:r>
      <w:r w:rsidR="002B0481">
        <w:rPr>
          <w:rFonts w:ascii="Times New Roman" w:hAnsi="Times New Roman"/>
          <w:sz w:val="24"/>
          <w:szCs w:val="24"/>
        </w:rPr>
        <w:t>-</w:t>
      </w:r>
      <w:r w:rsidR="00A94AC7">
        <w:rPr>
          <w:rFonts w:ascii="Times New Roman" w:hAnsi="Times New Roman"/>
          <w:sz w:val="24"/>
          <w:szCs w:val="24"/>
        </w:rPr>
        <w:t xml:space="preserve">service training of prospective foster and adoptive parents so that they consider the placement of teenagers in their homes.  Youth Speak Out training was offered to over forty teenagers, and youth who participated in the training had ample opportunities throughout the course of the grant to present in the community, to </w:t>
      </w:r>
      <w:r w:rsidR="002B0481">
        <w:rPr>
          <w:rFonts w:ascii="Times New Roman" w:hAnsi="Times New Roman"/>
          <w:sz w:val="24"/>
          <w:szCs w:val="24"/>
        </w:rPr>
        <w:t>professionals</w:t>
      </w:r>
      <w:r w:rsidR="00A94AC7">
        <w:rPr>
          <w:rFonts w:ascii="Times New Roman" w:hAnsi="Times New Roman"/>
          <w:sz w:val="24"/>
          <w:szCs w:val="24"/>
        </w:rPr>
        <w:t xml:space="preserve">, at the legal symposium and </w:t>
      </w:r>
      <w:r w:rsidR="002B0481">
        <w:rPr>
          <w:rFonts w:ascii="Times New Roman" w:hAnsi="Times New Roman"/>
          <w:sz w:val="24"/>
          <w:szCs w:val="24"/>
        </w:rPr>
        <w:t xml:space="preserve">at </w:t>
      </w:r>
      <w:r w:rsidR="00A94AC7">
        <w:rPr>
          <w:rFonts w:ascii="Times New Roman" w:hAnsi="Times New Roman"/>
          <w:sz w:val="24"/>
          <w:szCs w:val="24"/>
        </w:rPr>
        <w:t xml:space="preserve">large community forums.  </w:t>
      </w:r>
    </w:p>
    <w:p w14:paraId="3F9F3A4F" w14:textId="77777777" w:rsidR="00A94AC7" w:rsidRDefault="002B0481" w:rsidP="00F77D65">
      <w:pPr>
        <w:spacing w:after="0" w:line="480" w:lineRule="auto"/>
        <w:ind w:firstLine="720"/>
        <w:rPr>
          <w:rFonts w:ascii="Times New Roman" w:hAnsi="Times New Roman"/>
          <w:sz w:val="24"/>
          <w:szCs w:val="24"/>
        </w:rPr>
      </w:pPr>
      <w:r>
        <w:rPr>
          <w:rFonts w:ascii="Times New Roman" w:hAnsi="Times New Roman"/>
          <w:sz w:val="24"/>
          <w:szCs w:val="24"/>
        </w:rPr>
        <w:t>This</w:t>
      </w:r>
      <w:r w:rsidR="00ED3478">
        <w:rPr>
          <w:rFonts w:ascii="Times New Roman" w:hAnsi="Times New Roman"/>
          <w:sz w:val="24"/>
          <w:szCs w:val="24"/>
        </w:rPr>
        <w:t xml:space="preserve"> demonstration grant incorporated systemic changes to </w:t>
      </w:r>
      <w:r w:rsidR="00302EEC">
        <w:rPr>
          <w:rFonts w:ascii="Times New Roman" w:hAnsi="Times New Roman"/>
          <w:sz w:val="24"/>
          <w:szCs w:val="24"/>
        </w:rPr>
        <w:t>improve</w:t>
      </w:r>
      <w:r w:rsidR="00ED3478">
        <w:rPr>
          <w:rFonts w:ascii="Times New Roman" w:hAnsi="Times New Roman"/>
          <w:sz w:val="24"/>
          <w:szCs w:val="24"/>
        </w:rPr>
        <w:t xml:space="preserve"> the conditions at </w:t>
      </w:r>
      <w:r w:rsidR="00302EEC">
        <w:rPr>
          <w:rFonts w:ascii="Times New Roman" w:hAnsi="Times New Roman"/>
          <w:sz w:val="24"/>
          <w:szCs w:val="24"/>
        </w:rPr>
        <w:t xml:space="preserve">CCDCFS </w:t>
      </w:r>
      <w:r w:rsidR="00ED3478">
        <w:rPr>
          <w:rFonts w:ascii="Times New Roman" w:hAnsi="Times New Roman"/>
          <w:sz w:val="24"/>
          <w:szCs w:val="24"/>
        </w:rPr>
        <w:t xml:space="preserve">and </w:t>
      </w:r>
      <w:r w:rsidR="00302EEC">
        <w:rPr>
          <w:rFonts w:ascii="Times New Roman" w:hAnsi="Times New Roman"/>
          <w:sz w:val="24"/>
          <w:szCs w:val="24"/>
        </w:rPr>
        <w:t xml:space="preserve">prepared the </w:t>
      </w:r>
      <w:r w:rsidR="00ED3478">
        <w:rPr>
          <w:rFonts w:ascii="Times New Roman" w:hAnsi="Times New Roman"/>
          <w:sz w:val="24"/>
          <w:szCs w:val="24"/>
        </w:rPr>
        <w:t>community for engaging families to care for older youth and sibling groups. Additionally, many of the practice strategies that were tried during the course of the grant are being sustained after the grant with changes to contracts with the Neighborhood Collaborative</w:t>
      </w:r>
      <w:r>
        <w:rPr>
          <w:rFonts w:ascii="Times New Roman" w:hAnsi="Times New Roman"/>
          <w:sz w:val="24"/>
          <w:szCs w:val="24"/>
        </w:rPr>
        <w:t xml:space="preserve"> Agencie</w:t>
      </w:r>
      <w:r w:rsidR="00ED3478">
        <w:rPr>
          <w:rFonts w:ascii="Times New Roman" w:hAnsi="Times New Roman"/>
          <w:sz w:val="24"/>
          <w:szCs w:val="24"/>
        </w:rPr>
        <w:t xml:space="preserve">s.  </w:t>
      </w:r>
    </w:p>
    <w:p w14:paraId="5A8CB606" w14:textId="77777777" w:rsidR="00F0239F" w:rsidRPr="009B3FEC" w:rsidRDefault="00934C14" w:rsidP="00F77D65">
      <w:pPr>
        <w:spacing w:after="0" w:line="480" w:lineRule="auto"/>
        <w:ind w:firstLine="720"/>
        <w:rPr>
          <w:rFonts w:ascii="Times New Roman" w:hAnsi="Times New Roman"/>
          <w:b/>
          <w:sz w:val="24"/>
          <w:szCs w:val="24"/>
        </w:rPr>
      </w:pPr>
      <w:r w:rsidRPr="009B3FEC">
        <w:rPr>
          <w:rFonts w:ascii="Times New Roman" w:hAnsi="Times New Roman"/>
          <w:b/>
          <w:sz w:val="24"/>
          <w:szCs w:val="24"/>
        </w:rPr>
        <w:br w:type="page"/>
      </w:r>
      <w:r w:rsidR="00F471DA" w:rsidRPr="009B3FEC">
        <w:rPr>
          <w:rFonts w:ascii="Times New Roman" w:hAnsi="Times New Roman"/>
          <w:b/>
          <w:sz w:val="24"/>
          <w:szCs w:val="24"/>
        </w:rPr>
        <w:lastRenderedPageBreak/>
        <w:t>Overview of the Community, Population and Needs</w:t>
      </w:r>
      <w:r w:rsidR="004C527D" w:rsidRPr="009B3FEC">
        <w:rPr>
          <w:rFonts w:ascii="Times New Roman" w:hAnsi="Times New Roman"/>
          <w:b/>
          <w:sz w:val="24"/>
          <w:szCs w:val="24"/>
        </w:rPr>
        <w:t xml:space="preserve"> </w:t>
      </w:r>
    </w:p>
    <w:p w14:paraId="632FEF66" w14:textId="77777777" w:rsidR="009B3FEC" w:rsidRPr="006F79D9" w:rsidRDefault="009B3FEC" w:rsidP="00901577">
      <w:pPr>
        <w:spacing w:after="0" w:line="480" w:lineRule="auto"/>
        <w:ind w:firstLine="720"/>
        <w:rPr>
          <w:rFonts w:ascii="Times New Roman" w:hAnsi="Times New Roman"/>
          <w:sz w:val="24"/>
          <w:szCs w:val="24"/>
        </w:rPr>
      </w:pPr>
      <w:r w:rsidRPr="006F79D9">
        <w:rPr>
          <w:rFonts w:ascii="Times New Roman" w:hAnsi="Times New Roman"/>
          <w:sz w:val="24"/>
          <w:szCs w:val="24"/>
        </w:rPr>
        <w:t>Cleveland is Ohio's second largest cit</w:t>
      </w:r>
      <w:r w:rsidR="006D5C90">
        <w:rPr>
          <w:rFonts w:ascii="Times New Roman" w:hAnsi="Times New Roman"/>
          <w:sz w:val="24"/>
          <w:szCs w:val="24"/>
        </w:rPr>
        <w:t>y.</w:t>
      </w:r>
      <w:r w:rsidRPr="006F79D9">
        <w:rPr>
          <w:rFonts w:ascii="Times New Roman" w:hAnsi="Times New Roman"/>
          <w:sz w:val="24"/>
          <w:szCs w:val="24"/>
        </w:rPr>
        <w:t xml:space="preserve">  It is an ore port and a Great Lakes shipping point. In spite of a dramatic decline in manufacturing, Cleveland remains dependent on heavy industry, including steel milling and manufacturing. The health care industry is the </w:t>
      </w:r>
      <w:r w:rsidR="00E50E28" w:rsidRPr="006F79D9">
        <w:rPr>
          <w:rFonts w:ascii="Times New Roman" w:hAnsi="Times New Roman"/>
          <w:sz w:val="24"/>
          <w:szCs w:val="24"/>
        </w:rPr>
        <w:t xml:space="preserve">biggest and </w:t>
      </w:r>
      <w:r w:rsidRPr="006F79D9">
        <w:rPr>
          <w:rFonts w:ascii="Times New Roman" w:hAnsi="Times New Roman"/>
          <w:sz w:val="24"/>
          <w:szCs w:val="24"/>
        </w:rPr>
        <w:t xml:space="preserve">fastest growing segment of Cleveland's economy, largely because of the presence of the Cleveland Clinic, University Hospitals of Cleveland and MetroHealth Medical Center. </w:t>
      </w:r>
    </w:p>
    <w:p w14:paraId="4100197C" w14:textId="77777777" w:rsidR="009B3FEC" w:rsidRPr="006F79D9" w:rsidRDefault="009B3FEC" w:rsidP="005B3431">
      <w:pPr>
        <w:spacing w:after="0" w:line="480" w:lineRule="auto"/>
        <w:ind w:firstLine="720"/>
        <w:rPr>
          <w:rFonts w:ascii="Times New Roman" w:hAnsi="Times New Roman"/>
          <w:sz w:val="24"/>
          <w:szCs w:val="24"/>
        </w:rPr>
      </w:pPr>
      <w:r w:rsidRPr="006F79D9">
        <w:rPr>
          <w:rFonts w:ascii="Times New Roman" w:hAnsi="Times New Roman"/>
          <w:sz w:val="24"/>
          <w:szCs w:val="24"/>
        </w:rPr>
        <w:t xml:space="preserve">Cleveland grew rapidly after the opening of the first section of the Ohio and Erie Canal in 1827 and the arrival of the railroad in 1851. With its factories it attracted large numbers of 19th-century immigrants from Western and Eastern Europe.  The different ethnic groups settled into </w:t>
      </w:r>
      <w:r w:rsidR="00355EAE">
        <w:rPr>
          <w:rFonts w:ascii="Times New Roman" w:hAnsi="Times New Roman"/>
          <w:sz w:val="24"/>
          <w:szCs w:val="24"/>
        </w:rPr>
        <w:t>distinct</w:t>
      </w:r>
      <w:r w:rsidRPr="006F79D9">
        <w:rPr>
          <w:rFonts w:ascii="Times New Roman" w:hAnsi="Times New Roman"/>
          <w:sz w:val="24"/>
          <w:szCs w:val="24"/>
        </w:rPr>
        <w:t xml:space="preserve"> neighborhoods.  </w:t>
      </w:r>
      <w:r w:rsidR="00355EAE">
        <w:rPr>
          <w:rFonts w:ascii="Times New Roman" w:hAnsi="Times New Roman"/>
          <w:sz w:val="24"/>
          <w:szCs w:val="24"/>
        </w:rPr>
        <w:t xml:space="preserve">Neighborhood </w:t>
      </w:r>
      <w:r w:rsidRPr="006F79D9">
        <w:rPr>
          <w:rFonts w:ascii="Times New Roman" w:hAnsi="Times New Roman"/>
          <w:sz w:val="24"/>
          <w:szCs w:val="24"/>
        </w:rPr>
        <w:t>Settlement house</w:t>
      </w:r>
      <w:r w:rsidR="00E50E28" w:rsidRPr="006F79D9">
        <w:rPr>
          <w:rFonts w:ascii="Times New Roman" w:hAnsi="Times New Roman"/>
          <w:sz w:val="24"/>
          <w:szCs w:val="24"/>
        </w:rPr>
        <w:t>s</w:t>
      </w:r>
      <w:r w:rsidRPr="006F79D9">
        <w:rPr>
          <w:rFonts w:ascii="Times New Roman" w:hAnsi="Times New Roman"/>
          <w:sz w:val="24"/>
          <w:szCs w:val="24"/>
        </w:rPr>
        <w:t xml:space="preserve"> deve</w:t>
      </w:r>
      <w:r w:rsidR="00355EAE">
        <w:rPr>
          <w:rFonts w:ascii="Times New Roman" w:hAnsi="Times New Roman"/>
          <w:sz w:val="24"/>
          <w:szCs w:val="24"/>
        </w:rPr>
        <w:t xml:space="preserve">loped in specific neighborhoods over one hundred years ago and remain today. </w:t>
      </w:r>
      <w:r w:rsidRPr="006F79D9">
        <w:rPr>
          <w:rFonts w:ascii="Times New Roman" w:hAnsi="Times New Roman"/>
          <w:sz w:val="24"/>
          <w:szCs w:val="24"/>
        </w:rPr>
        <w:t xml:space="preserve">  The </w:t>
      </w:r>
      <w:r w:rsidR="00355EAE">
        <w:rPr>
          <w:rFonts w:ascii="Times New Roman" w:hAnsi="Times New Roman"/>
          <w:sz w:val="24"/>
          <w:szCs w:val="24"/>
        </w:rPr>
        <w:t xml:space="preserve">Neighborhood </w:t>
      </w:r>
      <w:r w:rsidRPr="006F79D9">
        <w:rPr>
          <w:rFonts w:ascii="Times New Roman" w:hAnsi="Times New Roman"/>
          <w:sz w:val="24"/>
          <w:szCs w:val="24"/>
        </w:rPr>
        <w:t xml:space="preserve">Settlement </w:t>
      </w:r>
      <w:r w:rsidR="00355EAE">
        <w:rPr>
          <w:rFonts w:ascii="Times New Roman" w:hAnsi="Times New Roman"/>
          <w:sz w:val="24"/>
          <w:szCs w:val="24"/>
        </w:rPr>
        <w:t xml:space="preserve">Houses </w:t>
      </w:r>
      <w:r w:rsidRPr="006F79D9">
        <w:rPr>
          <w:rFonts w:ascii="Times New Roman" w:hAnsi="Times New Roman"/>
          <w:sz w:val="24"/>
          <w:szCs w:val="24"/>
        </w:rPr>
        <w:t xml:space="preserve"> are the forerunners of current community based agencies located in </w:t>
      </w:r>
      <w:r w:rsidR="00E50E28" w:rsidRPr="006F79D9">
        <w:rPr>
          <w:rFonts w:ascii="Times New Roman" w:hAnsi="Times New Roman"/>
          <w:sz w:val="24"/>
          <w:szCs w:val="24"/>
        </w:rPr>
        <w:t>the various</w:t>
      </w:r>
      <w:r w:rsidRPr="006F79D9">
        <w:rPr>
          <w:rFonts w:ascii="Times New Roman" w:hAnsi="Times New Roman"/>
          <w:sz w:val="24"/>
          <w:szCs w:val="24"/>
        </w:rPr>
        <w:t xml:space="preserve"> neighborhood</w:t>
      </w:r>
      <w:r w:rsidR="0089245E">
        <w:rPr>
          <w:rFonts w:ascii="Times New Roman" w:hAnsi="Times New Roman"/>
          <w:sz w:val="24"/>
          <w:szCs w:val="24"/>
        </w:rPr>
        <w:t>s</w:t>
      </w:r>
      <w:r w:rsidRPr="006F79D9">
        <w:rPr>
          <w:rFonts w:ascii="Times New Roman" w:hAnsi="Times New Roman"/>
          <w:sz w:val="24"/>
          <w:szCs w:val="24"/>
        </w:rPr>
        <w:t xml:space="preserve"> (</w:t>
      </w:r>
      <w:r w:rsidR="00355EAE">
        <w:rPr>
          <w:rFonts w:ascii="Times New Roman" w:hAnsi="Times New Roman"/>
          <w:sz w:val="24"/>
          <w:szCs w:val="24"/>
        </w:rPr>
        <w:t xml:space="preserve">referred to in this report and commonly known </w:t>
      </w:r>
      <w:r w:rsidRPr="006F79D9">
        <w:rPr>
          <w:rFonts w:ascii="Times New Roman" w:hAnsi="Times New Roman"/>
          <w:sz w:val="24"/>
          <w:szCs w:val="24"/>
        </w:rPr>
        <w:t xml:space="preserve"> as</w:t>
      </w:r>
      <w:r w:rsidR="00355EAE">
        <w:rPr>
          <w:rFonts w:ascii="Times New Roman" w:hAnsi="Times New Roman"/>
          <w:sz w:val="24"/>
          <w:szCs w:val="24"/>
        </w:rPr>
        <w:t xml:space="preserve"> the </w:t>
      </w:r>
      <w:r w:rsidRPr="006F79D9">
        <w:rPr>
          <w:rFonts w:ascii="Times New Roman" w:hAnsi="Times New Roman"/>
          <w:sz w:val="24"/>
          <w:szCs w:val="24"/>
        </w:rPr>
        <w:t xml:space="preserve"> </w:t>
      </w:r>
      <w:r w:rsidR="00355EAE">
        <w:rPr>
          <w:rFonts w:ascii="Times New Roman" w:hAnsi="Times New Roman"/>
          <w:sz w:val="24"/>
          <w:szCs w:val="24"/>
        </w:rPr>
        <w:t xml:space="preserve">Neighborhood </w:t>
      </w:r>
      <w:r w:rsidRPr="006F79D9">
        <w:rPr>
          <w:rFonts w:ascii="Times New Roman" w:hAnsi="Times New Roman"/>
          <w:sz w:val="24"/>
          <w:szCs w:val="24"/>
        </w:rPr>
        <w:t>Community Collabo</w:t>
      </w:r>
      <w:r w:rsidR="00355EAE">
        <w:rPr>
          <w:rFonts w:ascii="Times New Roman" w:hAnsi="Times New Roman"/>
          <w:sz w:val="24"/>
          <w:szCs w:val="24"/>
        </w:rPr>
        <w:t>rative Agencies)</w:t>
      </w:r>
      <w:r w:rsidRPr="006F79D9">
        <w:rPr>
          <w:rFonts w:ascii="Times New Roman" w:hAnsi="Times New Roman"/>
          <w:sz w:val="24"/>
          <w:szCs w:val="24"/>
        </w:rPr>
        <w:t xml:space="preserve">.  The inner city neighborhoods </w:t>
      </w:r>
      <w:r w:rsidR="00E50E28" w:rsidRPr="006F79D9">
        <w:rPr>
          <w:rFonts w:ascii="Times New Roman" w:hAnsi="Times New Roman"/>
          <w:sz w:val="24"/>
          <w:szCs w:val="24"/>
        </w:rPr>
        <w:t>changed over time and are now</w:t>
      </w:r>
      <w:r w:rsidRPr="006F79D9">
        <w:rPr>
          <w:rFonts w:ascii="Times New Roman" w:hAnsi="Times New Roman"/>
          <w:sz w:val="24"/>
          <w:szCs w:val="24"/>
        </w:rPr>
        <w:t xml:space="preserve"> comprised of mostly African-Americans, although several </w:t>
      </w:r>
      <w:r w:rsidR="00E50E28" w:rsidRPr="006F79D9">
        <w:rPr>
          <w:rFonts w:ascii="Times New Roman" w:hAnsi="Times New Roman"/>
          <w:sz w:val="24"/>
          <w:szCs w:val="24"/>
        </w:rPr>
        <w:t>neighborhoods</w:t>
      </w:r>
      <w:r w:rsidRPr="006F79D9">
        <w:rPr>
          <w:rFonts w:ascii="Times New Roman" w:hAnsi="Times New Roman"/>
          <w:sz w:val="24"/>
          <w:szCs w:val="24"/>
        </w:rPr>
        <w:t xml:space="preserve"> are home to new immigrant groups from </w:t>
      </w:r>
      <w:r w:rsidR="00E50E28" w:rsidRPr="006F79D9">
        <w:rPr>
          <w:rFonts w:ascii="Times New Roman" w:hAnsi="Times New Roman"/>
          <w:sz w:val="24"/>
          <w:szCs w:val="24"/>
        </w:rPr>
        <w:t xml:space="preserve">mostly </w:t>
      </w:r>
      <w:r w:rsidRPr="006F79D9">
        <w:rPr>
          <w:rFonts w:ascii="Times New Roman" w:hAnsi="Times New Roman"/>
          <w:sz w:val="24"/>
          <w:szCs w:val="24"/>
        </w:rPr>
        <w:t xml:space="preserve">Latin American countries.  </w:t>
      </w:r>
    </w:p>
    <w:p w14:paraId="3BDE866F" w14:textId="77777777" w:rsidR="009B3FEC" w:rsidRPr="006F79D9" w:rsidRDefault="009B3FEC" w:rsidP="005B3431">
      <w:pPr>
        <w:spacing w:after="0" w:line="480" w:lineRule="auto"/>
        <w:ind w:firstLine="720"/>
        <w:rPr>
          <w:rFonts w:ascii="Times New Roman" w:hAnsi="Times New Roman"/>
          <w:sz w:val="24"/>
          <w:szCs w:val="24"/>
        </w:rPr>
      </w:pPr>
      <w:r w:rsidRPr="006F79D9">
        <w:rPr>
          <w:rFonts w:ascii="Times New Roman" w:hAnsi="Times New Roman"/>
          <w:sz w:val="24"/>
          <w:szCs w:val="24"/>
        </w:rPr>
        <w:t xml:space="preserve">The city was </w:t>
      </w:r>
      <w:r w:rsidR="00C642C4" w:rsidRPr="006F79D9">
        <w:rPr>
          <w:rFonts w:ascii="Times New Roman" w:hAnsi="Times New Roman"/>
          <w:sz w:val="24"/>
          <w:szCs w:val="24"/>
        </w:rPr>
        <w:t>overwhelmed</w:t>
      </w:r>
      <w:r w:rsidRPr="006F79D9">
        <w:rPr>
          <w:rFonts w:ascii="Times New Roman" w:hAnsi="Times New Roman"/>
          <w:sz w:val="24"/>
          <w:szCs w:val="24"/>
        </w:rPr>
        <w:t xml:space="preserve"> during the 1960s by racial </w:t>
      </w:r>
      <w:r w:rsidR="00E50E28" w:rsidRPr="006F79D9">
        <w:rPr>
          <w:rFonts w:ascii="Times New Roman" w:hAnsi="Times New Roman"/>
          <w:sz w:val="24"/>
          <w:szCs w:val="24"/>
        </w:rPr>
        <w:t>riots</w:t>
      </w:r>
      <w:r w:rsidRPr="006F79D9">
        <w:rPr>
          <w:rFonts w:ascii="Times New Roman" w:hAnsi="Times New Roman"/>
          <w:sz w:val="24"/>
          <w:szCs w:val="24"/>
        </w:rPr>
        <w:t xml:space="preserve">, especially in the Hough and Glenville sections. As industry rapidly declined after the 1960s, the city went through a period of </w:t>
      </w:r>
      <w:r w:rsidR="00A7542D">
        <w:rPr>
          <w:rFonts w:ascii="Times New Roman" w:hAnsi="Times New Roman"/>
          <w:sz w:val="24"/>
          <w:szCs w:val="24"/>
        </w:rPr>
        <w:t xml:space="preserve">what has become known as Rust Belt </w:t>
      </w:r>
      <w:r w:rsidRPr="006F79D9">
        <w:rPr>
          <w:rFonts w:ascii="Times New Roman" w:hAnsi="Times New Roman"/>
          <w:sz w:val="24"/>
          <w:szCs w:val="24"/>
        </w:rPr>
        <w:t xml:space="preserve"> decay; numerous factories shut down and people and businesses moved to the suburbs. Cleveland's population</w:t>
      </w:r>
      <w:r w:rsidR="006F79D9">
        <w:rPr>
          <w:rFonts w:ascii="Times New Roman" w:hAnsi="Times New Roman"/>
          <w:sz w:val="24"/>
          <w:szCs w:val="24"/>
        </w:rPr>
        <w:t xml:space="preserve"> has</w:t>
      </w:r>
      <w:r w:rsidRPr="006F79D9">
        <w:rPr>
          <w:rFonts w:ascii="Times New Roman" w:hAnsi="Times New Roman"/>
          <w:sz w:val="24"/>
          <w:szCs w:val="24"/>
        </w:rPr>
        <w:t xml:space="preserve"> declined </w:t>
      </w:r>
      <w:r w:rsidR="00E50E28" w:rsidRPr="006F79D9">
        <w:rPr>
          <w:rFonts w:ascii="Times New Roman" w:hAnsi="Times New Roman"/>
          <w:sz w:val="24"/>
          <w:szCs w:val="24"/>
        </w:rPr>
        <w:t xml:space="preserve">by almost 50% since </w:t>
      </w:r>
      <w:r w:rsidRPr="006F79D9">
        <w:rPr>
          <w:rFonts w:ascii="Times New Roman" w:hAnsi="Times New Roman"/>
          <w:sz w:val="24"/>
          <w:szCs w:val="24"/>
        </w:rPr>
        <w:t>1950. In 1979, the city declared bankruptcy. In the 1980s</w:t>
      </w:r>
      <w:r w:rsidR="00E50E28" w:rsidRPr="006F79D9">
        <w:rPr>
          <w:rFonts w:ascii="Times New Roman" w:hAnsi="Times New Roman"/>
          <w:sz w:val="24"/>
          <w:szCs w:val="24"/>
        </w:rPr>
        <w:t xml:space="preserve"> </w:t>
      </w:r>
      <w:r w:rsidRPr="006F79D9">
        <w:rPr>
          <w:rFonts w:ascii="Times New Roman" w:hAnsi="Times New Roman"/>
          <w:sz w:val="24"/>
          <w:szCs w:val="24"/>
        </w:rPr>
        <w:t xml:space="preserve">Cleveland attracted investment downtown and revitalized some </w:t>
      </w:r>
      <w:r w:rsidR="00E50E28" w:rsidRPr="006F79D9">
        <w:rPr>
          <w:rFonts w:ascii="Times New Roman" w:hAnsi="Times New Roman"/>
          <w:sz w:val="24"/>
          <w:szCs w:val="24"/>
        </w:rPr>
        <w:t>sections (s</w:t>
      </w:r>
      <w:r w:rsidRPr="006F79D9">
        <w:rPr>
          <w:rFonts w:ascii="Times New Roman" w:hAnsi="Times New Roman"/>
          <w:sz w:val="24"/>
          <w:szCs w:val="24"/>
        </w:rPr>
        <w:t>ee Benton (1976) and Thompson (1987) for a more detailed history</w:t>
      </w:r>
      <w:r w:rsidR="00E50E28" w:rsidRPr="006F79D9">
        <w:rPr>
          <w:rFonts w:ascii="Times New Roman" w:hAnsi="Times New Roman"/>
          <w:sz w:val="24"/>
          <w:szCs w:val="24"/>
        </w:rPr>
        <w:t>).</w:t>
      </w:r>
    </w:p>
    <w:p w14:paraId="62D828BD" w14:textId="77777777" w:rsidR="00E50E28" w:rsidRPr="006F79D9" w:rsidRDefault="00C642C4" w:rsidP="005B3431">
      <w:pPr>
        <w:spacing w:after="0" w:line="480" w:lineRule="auto"/>
        <w:ind w:firstLine="720"/>
        <w:rPr>
          <w:rFonts w:ascii="Times New Roman" w:hAnsi="Times New Roman"/>
          <w:sz w:val="24"/>
          <w:szCs w:val="24"/>
        </w:rPr>
      </w:pPr>
      <w:r>
        <w:rPr>
          <w:rFonts w:ascii="Times New Roman" w:hAnsi="Times New Roman"/>
          <w:sz w:val="24"/>
          <w:szCs w:val="24"/>
        </w:rPr>
        <w:lastRenderedPageBreak/>
        <w:t>Even with some positive developments, t</w:t>
      </w:r>
      <w:r w:rsidR="00E50E28" w:rsidRPr="006F79D9">
        <w:rPr>
          <w:rFonts w:ascii="Times New Roman" w:hAnsi="Times New Roman"/>
          <w:sz w:val="24"/>
          <w:szCs w:val="24"/>
        </w:rPr>
        <w:t>he city of Cleveland has been plagued by persistent and pervasive poverty.  Cleveland ha</w:t>
      </w:r>
      <w:r w:rsidR="006F79D9">
        <w:rPr>
          <w:rFonts w:ascii="Times New Roman" w:hAnsi="Times New Roman"/>
          <w:sz w:val="24"/>
          <w:szCs w:val="24"/>
        </w:rPr>
        <w:t>s</w:t>
      </w:r>
      <w:r w:rsidR="00E50E28" w:rsidRPr="006F79D9">
        <w:rPr>
          <w:rFonts w:ascii="Times New Roman" w:hAnsi="Times New Roman"/>
          <w:sz w:val="24"/>
          <w:szCs w:val="24"/>
        </w:rPr>
        <w:t xml:space="preserve"> a poverty rate of 35%, the second </w:t>
      </w:r>
      <w:r w:rsidR="009076FC" w:rsidRPr="006F79D9">
        <w:rPr>
          <w:rFonts w:ascii="Times New Roman" w:hAnsi="Times New Roman"/>
          <w:sz w:val="24"/>
          <w:szCs w:val="24"/>
        </w:rPr>
        <w:t>highest</w:t>
      </w:r>
      <w:r w:rsidR="00E50E28" w:rsidRPr="006F79D9">
        <w:rPr>
          <w:rFonts w:ascii="Times New Roman" w:hAnsi="Times New Roman"/>
          <w:sz w:val="24"/>
          <w:szCs w:val="24"/>
        </w:rPr>
        <w:t xml:space="preserve"> in the US</w:t>
      </w:r>
      <w:r w:rsidR="009076FC" w:rsidRPr="006F79D9">
        <w:rPr>
          <w:rFonts w:ascii="Times New Roman" w:hAnsi="Times New Roman"/>
          <w:sz w:val="24"/>
          <w:szCs w:val="24"/>
        </w:rPr>
        <w:t xml:space="preserve"> (</w:t>
      </w:r>
      <w:hyperlink r:id="rId13" w:history="1">
        <w:r w:rsidRPr="000F6B11">
          <w:rPr>
            <w:rStyle w:val="Hyperlink"/>
            <w:rFonts w:ascii="Times New Roman" w:hAnsi="Times New Roman"/>
            <w:sz w:val="24"/>
            <w:szCs w:val="24"/>
          </w:rPr>
          <w:t>www.cleveland.com/datacentral/index.ssf/2010/09/clevelands_poverty_is_second_a.html</w:t>
        </w:r>
      </w:hyperlink>
      <w:r w:rsidR="00E50E28" w:rsidRPr="006F79D9">
        <w:rPr>
          <w:rFonts w:ascii="Times New Roman" w:hAnsi="Times New Roman"/>
          <w:sz w:val="24"/>
          <w:szCs w:val="24"/>
        </w:rPr>
        <w:t>.</w:t>
      </w:r>
      <w:r w:rsidR="009076FC" w:rsidRPr="006F79D9">
        <w:rPr>
          <w:rFonts w:ascii="Times New Roman" w:hAnsi="Times New Roman"/>
          <w:sz w:val="24"/>
          <w:szCs w:val="24"/>
        </w:rPr>
        <w:t xml:space="preserve">  Poverty disproportionately affects families of colors and</w:t>
      </w:r>
      <w:r>
        <w:rPr>
          <w:rFonts w:ascii="Times New Roman" w:hAnsi="Times New Roman"/>
          <w:sz w:val="24"/>
          <w:szCs w:val="24"/>
        </w:rPr>
        <w:t>,</w:t>
      </w:r>
      <w:r w:rsidR="009076FC" w:rsidRPr="006F79D9">
        <w:rPr>
          <w:rFonts w:ascii="Times New Roman" w:hAnsi="Times New Roman"/>
          <w:sz w:val="24"/>
          <w:szCs w:val="24"/>
        </w:rPr>
        <w:t xml:space="preserve"> like many public child welfare systems</w:t>
      </w:r>
      <w:r>
        <w:rPr>
          <w:rFonts w:ascii="Times New Roman" w:hAnsi="Times New Roman"/>
          <w:sz w:val="24"/>
          <w:szCs w:val="24"/>
        </w:rPr>
        <w:t xml:space="preserve"> in the US</w:t>
      </w:r>
      <w:r w:rsidR="009076FC" w:rsidRPr="006F79D9">
        <w:rPr>
          <w:rFonts w:ascii="Times New Roman" w:hAnsi="Times New Roman"/>
          <w:sz w:val="24"/>
          <w:szCs w:val="24"/>
        </w:rPr>
        <w:t xml:space="preserve">, children of color are disproportionately </w:t>
      </w:r>
      <w:r w:rsidR="006D5C90">
        <w:rPr>
          <w:rFonts w:ascii="Times New Roman" w:hAnsi="Times New Roman"/>
          <w:sz w:val="24"/>
          <w:szCs w:val="24"/>
        </w:rPr>
        <w:t xml:space="preserve">represented </w:t>
      </w:r>
      <w:r w:rsidR="009076FC" w:rsidRPr="006F79D9">
        <w:rPr>
          <w:rFonts w:ascii="Times New Roman" w:hAnsi="Times New Roman"/>
          <w:sz w:val="24"/>
          <w:szCs w:val="24"/>
        </w:rPr>
        <w:t>in the foster care systems (Crampton &amp; Jackson, 2007).</w:t>
      </w:r>
    </w:p>
    <w:p w14:paraId="199FC164" w14:textId="77777777" w:rsidR="00A26F4F" w:rsidRPr="006F79D9" w:rsidRDefault="00AC0BE3" w:rsidP="005B3431">
      <w:pPr>
        <w:pStyle w:val="ListParagraph"/>
        <w:spacing w:after="0" w:line="480" w:lineRule="auto"/>
        <w:ind w:left="0" w:firstLine="720"/>
        <w:rPr>
          <w:rFonts w:ascii="Times New Roman" w:hAnsi="Times New Roman"/>
          <w:sz w:val="24"/>
          <w:szCs w:val="24"/>
        </w:rPr>
      </w:pPr>
      <w:r w:rsidRPr="006F79D9">
        <w:rPr>
          <w:rFonts w:ascii="Times New Roman" w:hAnsi="Times New Roman"/>
          <w:sz w:val="24"/>
          <w:szCs w:val="24"/>
        </w:rPr>
        <w:t xml:space="preserve">Cuyahoga County </w:t>
      </w:r>
      <w:r w:rsidR="00F6329F">
        <w:rPr>
          <w:rFonts w:ascii="Times New Roman" w:hAnsi="Times New Roman"/>
          <w:sz w:val="24"/>
          <w:szCs w:val="24"/>
        </w:rPr>
        <w:t>Division</w:t>
      </w:r>
      <w:r w:rsidR="00F6329F" w:rsidRPr="006F79D9">
        <w:rPr>
          <w:rFonts w:ascii="Times New Roman" w:hAnsi="Times New Roman"/>
          <w:sz w:val="24"/>
          <w:szCs w:val="24"/>
        </w:rPr>
        <w:t xml:space="preserve"> </w:t>
      </w:r>
      <w:r w:rsidR="00A26F4F" w:rsidRPr="006F79D9">
        <w:rPr>
          <w:rFonts w:ascii="Times New Roman" w:hAnsi="Times New Roman"/>
          <w:sz w:val="24"/>
          <w:szCs w:val="24"/>
        </w:rPr>
        <w:t xml:space="preserve">of Children and Family Services (http://cfs.cuyahogacounty.us/) </w:t>
      </w:r>
      <w:r w:rsidR="00355EAE">
        <w:rPr>
          <w:rFonts w:ascii="Times New Roman" w:hAnsi="Times New Roman"/>
          <w:sz w:val="24"/>
          <w:szCs w:val="24"/>
        </w:rPr>
        <w:t>is a state superv</w:t>
      </w:r>
      <w:r w:rsidRPr="006F79D9">
        <w:rPr>
          <w:rFonts w:ascii="Times New Roman" w:hAnsi="Times New Roman"/>
          <w:sz w:val="24"/>
          <w:szCs w:val="24"/>
        </w:rPr>
        <w:t>is</w:t>
      </w:r>
      <w:r w:rsidR="00355EAE">
        <w:rPr>
          <w:rFonts w:ascii="Times New Roman" w:hAnsi="Times New Roman"/>
          <w:sz w:val="24"/>
          <w:szCs w:val="24"/>
        </w:rPr>
        <w:t>ed, county administered</w:t>
      </w:r>
      <w:r w:rsidR="00A26F4F" w:rsidRPr="006F79D9">
        <w:rPr>
          <w:rFonts w:ascii="Times New Roman" w:hAnsi="Times New Roman"/>
          <w:sz w:val="24"/>
          <w:szCs w:val="24"/>
        </w:rPr>
        <w:t xml:space="preserve"> public child welfare agency </w:t>
      </w:r>
      <w:r w:rsidRPr="006F79D9">
        <w:rPr>
          <w:rFonts w:ascii="Times New Roman" w:hAnsi="Times New Roman"/>
          <w:sz w:val="24"/>
          <w:szCs w:val="24"/>
        </w:rPr>
        <w:t>located in Northeast Ohio</w:t>
      </w:r>
      <w:r w:rsidR="00A26F4F" w:rsidRPr="006F79D9">
        <w:rPr>
          <w:rFonts w:ascii="Times New Roman" w:hAnsi="Times New Roman"/>
          <w:sz w:val="24"/>
          <w:szCs w:val="24"/>
        </w:rPr>
        <w:t>; it</w:t>
      </w:r>
      <w:r w:rsidRPr="006F79D9">
        <w:rPr>
          <w:rFonts w:ascii="Times New Roman" w:hAnsi="Times New Roman"/>
          <w:sz w:val="24"/>
          <w:szCs w:val="24"/>
        </w:rPr>
        <w:t xml:space="preserve"> encompasses the City of Cleveland as well as </w:t>
      </w:r>
      <w:r w:rsidR="00C642C4">
        <w:rPr>
          <w:rFonts w:ascii="Times New Roman" w:hAnsi="Times New Roman"/>
          <w:sz w:val="24"/>
          <w:szCs w:val="24"/>
        </w:rPr>
        <w:t xml:space="preserve">56 </w:t>
      </w:r>
      <w:r w:rsidR="00C642C4" w:rsidRPr="006F79D9">
        <w:rPr>
          <w:rFonts w:ascii="Times New Roman" w:hAnsi="Times New Roman"/>
          <w:sz w:val="24"/>
          <w:szCs w:val="24"/>
        </w:rPr>
        <w:t>inner</w:t>
      </w:r>
      <w:r w:rsidRPr="006F79D9">
        <w:rPr>
          <w:rFonts w:ascii="Times New Roman" w:hAnsi="Times New Roman"/>
          <w:sz w:val="24"/>
          <w:szCs w:val="24"/>
        </w:rPr>
        <w:t xml:space="preserve"> ring and outer ring suburbs.  At the time this grant was developed, the overall population of children in foster care had </w:t>
      </w:r>
      <w:r w:rsidR="006D5C90">
        <w:rPr>
          <w:rFonts w:ascii="Times New Roman" w:hAnsi="Times New Roman"/>
          <w:sz w:val="24"/>
          <w:szCs w:val="24"/>
        </w:rPr>
        <w:t xml:space="preserve">been reduced from approximately 6000 children in </w:t>
      </w:r>
      <w:r w:rsidR="00355EAE">
        <w:rPr>
          <w:rFonts w:ascii="Times New Roman" w:hAnsi="Times New Roman"/>
          <w:sz w:val="24"/>
          <w:szCs w:val="24"/>
        </w:rPr>
        <w:t xml:space="preserve">the year </w:t>
      </w:r>
      <w:r w:rsidR="006D5C90">
        <w:rPr>
          <w:rFonts w:ascii="Times New Roman" w:hAnsi="Times New Roman"/>
          <w:sz w:val="24"/>
          <w:szCs w:val="24"/>
        </w:rPr>
        <w:t xml:space="preserve">2000, to the current population of children in custody which is 1600 children.  The </w:t>
      </w:r>
      <w:r w:rsidRPr="006F79D9">
        <w:rPr>
          <w:rFonts w:ascii="Times New Roman" w:hAnsi="Times New Roman"/>
          <w:sz w:val="24"/>
          <w:szCs w:val="24"/>
        </w:rPr>
        <w:t>children who remained in care were older and had the more complicated</w:t>
      </w:r>
      <w:r w:rsidR="00A26F4F" w:rsidRPr="006F79D9">
        <w:rPr>
          <w:rFonts w:ascii="Times New Roman" w:hAnsi="Times New Roman"/>
          <w:sz w:val="24"/>
          <w:szCs w:val="24"/>
        </w:rPr>
        <w:t xml:space="preserve"> histories</w:t>
      </w:r>
      <w:r w:rsidRPr="006F79D9">
        <w:rPr>
          <w:rFonts w:ascii="Times New Roman" w:hAnsi="Times New Roman"/>
          <w:sz w:val="24"/>
          <w:szCs w:val="24"/>
        </w:rPr>
        <w:t xml:space="preserve">, requiring new methods for </w:t>
      </w:r>
      <w:r w:rsidR="00A26F4F" w:rsidRPr="006F79D9">
        <w:rPr>
          <w:rFonts w:ascii="Times New Roman" w:hAnsi="Times New Roman"/>
          <w:sz w:val="24"/>
          <w:szCs w:val="24"/>
        </w:rPr>
        <w:t>recruitment of permanent families</w:t>
      </w:r>
      <w:r w:rsidRPr="006F79D9">
        <w:rPr>
          <w:rFonts w:ascii="Times New Roman" w:hAnsi="Times New Roman"/>
          <w:sz w:val="24"/>
          <w:szCs w:val="24"/>
        </w:rPr>
        <w:t xml:space="preserve">.  </w:t>
      </w:r>
    </w:p>
    <w:p w14:paraId="20CACDEE" w14:textId="77777777" w:rsidR="001D2E81" w:rsidRPr="006F79D9" w:rsidRDefault="001D2E81" w:rsidP="005B3431">
      <w:pPr>
        <w:pStyle w:val="ListParagraph"/>
        <w:spacing w:after="0" w:line="480" w:lineRule="auto"/>
        <w:ind w:left="0" w:firstLine="720"/>
        <w:rPr>
          <w:rFonts w:ascii="Times New Roman" w:hAnsi="Times New Roman"/>
          <w:sz w:val="24"/>
          <w:szCs w:val="24"/>
        </w:rPr>
      </w:pPr>
      <w:r w:rsidRPr="006F79D9">
        <w:rPr>
          <w:rFonts w:ascii="Times New Roman" w:hAnsi="Times New Roman"/>
          <w:sz w:val="24"/>
          <w:szCs w:val="24"/>
        </w:rPr>
        <w:t>Specifically, through the Partners for Forever Families (PFFF)</w:t>
      </w:r>
      <w:r w:rsidR="006F79D9">
        <w:rPr>
          <w:rFonts w:ascii="Times New Roman" w:hAnsi="Times New Roman"/>
          <w:sz w:val="24"/>
          <w:szCs w:val="24"/>
        </w:rPr>
        <w:t>,</w:t>
      </w:r>
      <w:r w:rsidRPr="006F79D9">
        <w:rPr>
          <w:rFonts w:ascii="Times New Roman" w:hAnsi="Times New Roman"/>
          <w:sz w:val="24"/>
          <w:szCs w:val="24"/>
        </w:rPr>
        <w:t xml:space="preserve"> we expected to: (1) increase the percent of children who exit</w:t>
      </w:r>
      <w:r w:rsidR="006F79D9">
        <w:rPr>
          <w:rFonts w:ascii="Times New Roman" w:hAnsi="Times New Roman"/>
          <w:sz w:val="24"/>
          <w:szCs w:val="24"/>
        </w:rPr>
        <w:t>ed</w:t>
      </w:r>
      <w:r w:rsidRPr="006F79D9">
        <w:rPr>
          <w:rFonts w:ascii="Times New Roman" w:hAnsi="Times New Roman"/>
          <w:sz w:val="24"/>
          <w:szCs w:val="24"/>
        </w:rPr>
        <w:t xml:space="preserve"> for adoption in less than 24 months from 25.1% to match the state’s percent of 37.2% or higher; (2) reduce the median length of stay from 41.5 months to at least approximate the federal performance expectation of less than 27.3 months; and, (3) increase the number of teens who ha</w:t>
      </w:r>
      <w:r w:rsidR="006F79D9">
        <w:rPr>
          <w:rFonts w:ascii="Times New Roman" w:hAnsi="Times New Roman"/>
          <w:sz w:val="24"/>
          <w:szCs w:val="24"/>
        </w:rPr>
        <w:t>d</w:t>
      </w:r>
      <w:r w:rsidRPr="006F79D9">
        <w:rPr>
          <w:rFonts w:ascii="Times New Roman" w:hAnsi="Times New Roman"/>
          <w:sz w:val="24"/>
          <w:szCs w:val="24"/>
        </w:rPr>
        <w:t xml:space="preserve"> permanency and who ha</w:t>
      </w:r>
      <w:r w:rsidR="006F79D9">
        <w:rPr>
          <w:rFonts w:ascii="Times New Roman" w:hAnsi="Times New Roman"/>
          <w:sz w:val="24"/>
          <w:szCs w:val="24"/>
        </w:rPr>
        <w:t>d</w:t>
      </w:r>
      <w:r w:rsidRPr="006F79D9">
        <w:rPr>
          <w:rFonts w:ascii="Times New Roman" w:hAnsi="Times New Roman"/>
          <w:sz w:val="24"/>
          <w:szCs w:val="24"/>
        </w:rPr>
        <w:t xml:space="preserve"> been in care for 24 months from the 21.9% to approximate the federal performance expectation of 29.1% or higher.  To accomplish these objectives, we </w:t>
      </w:r>
      <w:r w:rsidR="006F79D9">
        <w:rPr>
          <w:rFonts w:ascii="Times New Roman" w:hAnsi="Times New Roman"/>
          <w:sz w:val="24"/>
          <w:szCs w:val="24"/>
        </w:rPr>
        <w:t>proposed to</w:t>
      </w:r>
      <w:r w:rsidRPr="006F79D9">
        <w:rPr>
          <w:rFonts w:ascii="Times New Roman" w:hAnsi="Times New Roman"/>
          <w:sz w:val="24"/>
          <w:szCs w:val="24"/>
        </w:rPr>
        <w:t xml:space="preserve">: (a) recruit, support, approve and stabilize relatives/kin as resource families from the time children enter temporary care; (b) recruit, support, approve and stabilize resource families for sibling groups; (c) develop a protocol to </w:t>
      </w:r>
      <w:r w:rsidRPr="006F79D9">
        <w:rPr>
          <w:rFonts w:ascii="Times New Roman" w:hAnsi="Times New Roman"/>
          <w:sz w:val="24"/>
          <w:szCs w:val="24"/>
        </w:rPr>
        <w:lastRenderedPageBreak/>
        <w:t xml:space="preserve">resolve sibling issues early once they come to the attention to DCFS to promote keeping siblings together unless compelling reasons exist to separate them, as well as promoting sibling placements when children enter the public system sequentially (i.e., </w:t>
      </w:r>
      <w:r w:rsidR="00355EAE">
        <w:rPr>
          <w:rFonts w:ascii="Times New Roman" w:hAnsi="Times New Roman"/>
          <w:sz w:val="24"/>
          <w:szCs w:val="24"/>
        </w:rPr>
        <w:t>siblings are placed in foster care</w:t>
      </w:r>
      <w:r w:rsidRPr="006F79D9">
        <w:rPr>
          <w:rFonts w:ascii="Times New Roman" w:hAnsi="Times New Roman"/>
          <w:sz w:val="24"/>
          <w:szCs w:val="24"/>
        </w:rPr>
        <w:t xml:space="preserve"> and birth mom </w:t>
      </w:r>
      <w:r w:rsidR="00355EAE">
        <w:rPr>
          <w:rFonts w:ascii="Times New Roman" w:hAnsi="Times New Roman"/>
          <w:sz w:val="24"/>
          <w:szCs w:val="24"/>
        </w:rPr>
        <w:t>has a new child that enters care at a later point</w:t>
      </w:r>
      <w:r w:rsidRPr="006F79D9">
        <w:rPr>
          <w:rFonts w:ascii="Times New Roman" w:hAnsi="Times New Roman"/>
          <w:sz w:val="24"/>
          <w:szCs w:val="24"/>
        </w:rPr>
        <w:t xml:space="preserve">); and, (d) </w:t>
      </w:r>
      <w:r w:rsidR="006F79D9">
        <w:rPr>
          <w:rFonts w:ascii="Times New Roman" w:hAnsi="Times New Roman"/>
          <w:sz w:val="24"/>
          <w:szCs w:val="24"/>
        </w:rPr>
        <w:t>return</w:t>
      </w:r>
      <w:r w:rsidRPr="006F79D9">
        <w:rPr>
          <w:rFonts w:ascii="Times New Roman" w:hAnsi="Times New Roman"/>
          <w:sz w:val="24"/>
          <w:szCs w:val="24"/>
        </w:rPr>
        <w:t xml:space="preserve"> to kin </w:t>
      </w:r>
      <w:r w:rsidR="006F79D9">
        <w:rPr>
          <w:rFonts w:ascii="Times New Roman" w:hAnsi="Times New Roman"/>
          <w:sz w:val="24"/>
          <w:szCs w:val="24"/>
        </w:rPr>
        <w:t xml:space="preserve">families, including the birth family, </w:t>
      </w:r>
      <w:r w:rsidRPr="006F79D9">
        <w:rPr>
          <w:rFonts w:ascii="Times New Roman" w:hAnsi="Times New Roman"/>
          <w:sz w:val="24"/>
          <w:szCs w:val="24"/>
        </w:rPr>
        <w:t xml:space="preserve">for children who </w:t>
      </w:r>
      <w:r w:rsidR="006F79D9">
        <w:rPr>
          <w:rFonts w:ascii="Times New Roman" w:hAnsi="Times New Roman"/>
          <w:sz w:val="24"/>
          <w:szCs w:val="24"/>
        </w:rPr>
        <w:t>we</w:t>
      </w:r>
      <w:r w:rsidRPr="006F79D9">
        <w:rPr>
          <w:rFonts w:ascii="Times New Roman" w:hAnsi="Times New Roman"/>
          <w:sz w:val="24"/>
          <w:szCs w:val="24"/>
        </w:rPr>
        <w:t>re 17 and older for whom no permanency resource has been found.  To accomplish our objectives, we focused our innovations in specific geographical areas of Cuyahoga County and compare</w:t>
      </w:r>
      <w:r w:rsidR="006F79D9">
        <w:rPr>
          <w:rFonts w:ascii="Times New Roman" w:hAnsi="Times New Roman"/>
          <w:sz w:val="24"/>
          <w:szCs w:val="24"/>
        </w:rPr>
        <w:t>d</w:t>
      </w:r>
      <w:r w:rsidRPr="006F79D9">
        <w:rPr>
          <w:rFonts w:ascii="Times New Roman" w:hAnsi="Times New Roman"/>
          <w:sz w:val="24"/>
          <w:szCs w:val="24"/>
        </w:rPr>
        <w:t xml:space="preserve"> our efforts to similar geographical areas of the County not receiving the intervention. </w:t>
      </w:r>
    </w:p>
    <w:p w14:paraId="1F4AEA92" w14:textId="77777777" w:rsidR="001D2E81" w:rsidRPr="006F79D9" w:rsidRDefault="001D2E81" w:rsidP="005B3431">
      <w:pPr>
        <w:spacing w:after="0" w:line="480" w:lineRule="auto"/>
        <w:ind w:firstLine="720"/>
        <w:rPr>
          <w:rFonts w:ascii="Times New Roman" w:hAnsi="Times New Roman"/>
          <w:sz w:val="24"/>
          <w:szCs w:val="24"/>
        </w:rPr>
      </w:pPr>
      <w:r w:rsidRPr="006F79D9">
        <w:rPr>
          <w:rFonts w:ascii="Times New Roman" w:hAnsi="Times New Roman"/>
          <w:sz w:val="24"/>
          <w:szCs w:val="24"/>
        </w:rPr>
        <w:t xml:space="preserve">We </w:t>
      </w:r>
      <w:r w:rsidR="00EC4F48">
        <w:rPr>
          <w:rFonts w:ascii="Times New Roman" w:hAnsi="Times New Roman"/>
          <w:sz w:val="24"/>
          <w:szCs w:val="24"/>
        </w:rPr>
        <w:t xml:space="preserve">initially </w:t>
      </w:r>
      <w:r w:rsidRPr="006F79D9">
        <w:rPr>
          <w:rFonts w:ascii="Times New Roman" w:hAnsi="Times New Roman"/>
          <w:sz w:val="24"/>
          <w:szCs w:val="24"/>
        </w:rPr>
        <w:t xml:space="preserve">selected 5 </w:t>
      </w:r>
      <w:r w:rsidR="00E77C37" w:rsidRPr="006F79D9">
        <w:rPr>
          <w:rFonts w:ascii="Times New Roman" w:hAnsi="Times New Roman"/>
          <w:sz w:val="24"/>
          <w:szCs w:val="24"/>
        </w:rPr>
        <w:t>geographical areas representing specific</w:t>
      </w:r>
      <w:r w:rsidRPr="006F79D9">
        <w:rPr>
          <w:rFonts w:ascii="Times New Roman" w:hAnsi="Times New Roman"/>
          <w:sz w:val="24"/>
          <w:szCs w:val="24"/>
        </w:rPr>
        <w:t xml:space="preserve"> neighborhoods (</w:t>
      </w:r>
      <w:r w:rsidR="006F79D9">
        <w:rPr>
          <w:rFonts w:ascii="Times New Roman" w:hAnsi="Times New Roman"/>
          <w:sz w:val="24"/>
          <w:szCs w:val="24"/>
        </w:rPr>
        <w:t>treatment</w:t>
      </w:r>
      <w:r w:rsidRPr="006F79D9">
        <w:rPr>
          <w:rFonts w:ascii="Times New Roman" w:hAnsi="Times New Roman"/>
          <w:sz w:val="24"/>
          <w:szCs w:val="24"/>
        </w:rPr>
        <w:t xml:space="preserve">) for intervention. </w:t>
      </w:r>
      <w:r w:rsidR="00EC4F48">
        <w:rPr>
          <w:rFonts w:ascii="Times New Roman" w:hAnsi="Times New Roman"/>
          <w:sz w:val="24"/>
          <w:szCs w:val="24"/>
        </w:rPr>
        <w:t xml:space="preserve"> </w:t>
      </w:r>
      <w:r w:rsidR="00652BA4" w:rsidRPr="006F79D9">
        <w:rPr>
          <w:rFonts w:ascii="Times New Roman" w:hAnsi="Times New Roman"/>
          <w:sz w:val="24"/>
          <w:szCs w:val="24"/>
        </w:rPr>
        <w:t>These</w:t>
      </w:r>
      <w:r w:rsidRPr="006F79D9">
        <w:rPr>
          <w:rFonts w:ascii="Times New Roman" w:hAnsi="Times New Roman"/>
          <w:sz w:val="24"/>
          <w:szCs w:val="24"/>
        </w:rPr>
        <w:t xml:space="preserve"> neighborhoods </w:t>
      </w:r>
      <w:r w:rsidR="00652BA4" w:rsidRPr="006F79D9">
        <w:rPr>
          <w:rFonts w:ascii="Times New Roman" w:hAnsi="Times New Roman"/>
          <w:sz w:val="24"/>
          <w:szCs w:val="24"/>
        </w:rPr>
        <w:t>had a</w:t>
      </w:r>
      <w:r w:rsidRPr="006F79D9">
        <w:rPr>
          <w:rFonts w:ascii="Times New Roman" w:hAnsi="Times New Roman"/>
          <w:sz w:val="24"/>
          <w:szCs w:val="24"/>
        </w:rPr>
        <w:t xml:space="preserve"> high concentration of children in public care as well as high concentrations of kin and foster families. To test for whether our efforts ha</w:t>
      </w:r>
      <w:r w:rsidR="006F79D9">
        <w:rPr>
          <w:rFonts w:ascii="Times New Roman" w:hAnsi="Times New Roman"/>
          <w:sz w:val="24"/>
          <w:szCs w:val="24"/>
        </w:rPr>
        <w:t>d</w:t>
      </w:r>
      <w:r w:rsidRPr="006F79D9">
        <w:rPr>
          <w:rFonts w:ascii="Times New Roman" w:hAnsi="Times New Roman"/>
          <w:sz w:val="24"/>
          <w:szCs w:val="24"/>
        </w:rPr>
        <w:t xml:space="preserve"> the effect we want</w:t>
      </w:r>
      <w:r w:rsidR="006F79D9">
        <w:rPr>
          <w:rFonts w:ascii="Times New Roman" w:hAnsi="Times New Roman"/>
          <w:sz w:val="24"/>
          <w:szCs w:val="24"/>
        </w:rPr>
        <w:t>ed</w:t>
      </w:r>
      <w:r w:rsidRPr="006F79D9">
        <w:rPr>
          <w:rFonts w:ascii="Times New Roman" w:hAnsi="Times New Roman"/>
          <w:sz w:val="24"/>
          <w:szCs w:val="24"/>
        </w:rPr>
        <w:t xml:space="preserve">, we also identified neighborhoods not receiving </w:t>
      </w:r>
      <w:r w:rsidR="006F79D9">
        <w:rPr>
          <w:rFonts w:ascii="Times New Roman" w:hAnsi="Times New Roman"/>
          <w:sz w:val="24"/>
          <w:szCs w:val="24"/>
        </w:rPr>
        <w:t>the interventions</w:t>
      </w:r>
      <w:r w:rsidRPr="006F79D9">
        <w:rPr>
          <w:rFonts w:ascii="Times New Roman" w:hAnsi="Times New Roman"/>
          <w:sz w:val="24"/>
          <w:szCs w:val="24"/>
        </w:rPr>
        <w:t xml:space="preserve"> (our comparison group).  The</w:t>
      </w:r>
      <w:r w:rsidR="00652BA4" w:rsidRPr="006F79D9">
        <w:rPr>
          <w:rFonts w:ascii="Times New Roman" w:hAnsi="Times New Roman"/>
          <w:sz w:val="24"/>
          <w:szCs w:val="24"/>
        </w:rPr>
        <w:t xml:space="preserve"> </w:t>
      </w:r>
      <w:r w:rsidRPr="006F79D9">
        <w:rPr>
          <w:rFonts w:ascii="Times New Roman" w:hAnsi="Times New Roman"/>
          <w:sz w:val="24"/>
          <w:szCs w:val="24"/>
        </w:rPr>
        <w:t>following map</w:t>
      </w:r>
      <w:r w:rsidR="006F79D9">
        <w:rPr>
          <w:rFonts w:ascii="Times New Roman" w:hAnsi="Times New Roman"/>
          <w:sz w:val="24"/>
          <w:szCs w:val="24"/>
        </w:rPr>
        <w:t xml:space="preserve"> shows the treatment and comparison group</w:t>
      </w:r>
      <w:r w:rsidRPr="006F79D9">
        <w:rPr>
          <w:rFonts w:ascii="Times New Roman" w:hAnsi="Times New Roman"/>
          <w:sz w:val="24"/>
          <w:szCs w:val="24"/>
        </w:rPr>
        <w:t>.</w:t>
      </w:r>
    </w:p>
    <w:p w14:paraId="1815A4FB" w14:textId="77777777" w:rsidR="001D2E81" w:rsidRDefault="00C74091" w:rsidP="001D2E81">
      <w:pPr>
        <w:pStyle w:val="ListParagraph"/>
        <w:spacing w:after="0" w:line="240" w:lineRule="auto"/>
        <w:ind w:firstLine="360"/>
        <w:rPr>
          <w:rFonts w:ascii="Times New Roman" w:hAnsi="Times New Roman"/>
          <w:sz w:val="24"/>
          <w:szCs w:val="24"/>
        </w:rPr>
      </w:pPr>
      <w:r>
        <w:rPr>
          <w:rFonts w:ascii="Times New Roman" w:hAnsi="Times New Roman"/>
          <w:noProof/>
          <w:sz w:val="24"/>
          <w:szCs w:val="24"/>
        </w:rPr>
        <w:lastRenderedPageBreak/>
        <w:drawing>
          <wp:inline distT="0" distB="0" distL="0" distR="0" wp14:anchorId="484046FE" wp14:editId="64F05F27">
            <wp:extent cx="6116955" cy="444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6955" cy="4445000"/>
                    </a:xfrm>
                    <a:prstGeom prst="rect">
                      <a:avLst/>
                    </a:prstGeom>
                    <a:noFill/>
                    <a:ln>
                      <a:noFill/>
                    </a:ln>
                  </pic:spPr>
                </pic:pic>
              </a:graphicData>
            </a:graphic>
          </wp:inline>
        </w:drawing>
      </w:r>
    </w:p>
    <w:p w14:paraId="1166DEAB" w14:textId="77777777" w:rsidR="00652BA4" w:rsidRDefault="00652BA4" w:rsidP="0089245E">
      <w:pPr>
        <w:pStyle w:val="ListParagraph"/>
        <w:spacing w:after="0" w:line="480" w:lineRule="auto"/>
        <w:ind w:left="0"/>
        <w:rPr>
          <w:rFonts w:ascii="Times New Roman" w:hAnsi="Times New Roman"/>
          <w:sz w:val="24"/>
          <w:szCs w:val="24"/>
        </w:rPr>
      </w:pPr>
      <w:r>
        <w:rPr>
          <w:rFonts w:ascii="Times New Roman" w:hAnsi="Times New Roman"/>
          <w:sz w:val="24"/>
          <w:szCs w:val="24"/>
        </w:rPr>
        <w:t>In Year 3, the Hough neighborhood was added to the intervention group and removed from the comparison group.</w:t>
      </w:r>
    </w:p>
    <w:p w14:paraId="3279036A" w14:textId="77777777" w:rsidR="00EC4F48" w:rsidRDefault="006D5C90" w:rsidP="0089245E">
      <w:pPr>
        <w:pStyle w:val="ListParagraph"/>
        <w:spacing w:after="0" w:line="480" w:lineRule="auto"/>
        <w:ind w:left="0" w:firstLine="360"/>
        <w:rPr>
          <w:rFonts w:ascii="Times New Roman" w:hAnsi="Times New Roman"/>
          <w:sz w:val="24"/>
          <w:szCs w:val="24"/>
        </w:rPr>
      </w:pPr>
      <w:r>
        <w:rPr>
          <w:rFonts w:ascii="Times New Roman" w:hAnsi="Times New Roman"/>
          <w:sz w:val="24"/>
          <w:szCs w:val="24"/>
        </w:rPr>
        <w:t xml:space="preserve">The project was initiated at a time of two major community </w:t>
      </w:r>
      <w:r w:rsidR="00AC3BC1">
        <w:rPr>
          <w:rFonts w:ascii="Times New Roman" w:hAnsi="Times New Roman"/>
          <w:sz w:val="24"/>
          <w:szCs w:val="24"/>
        </w:rPr>
        <w:t>destabilizing events</w:t>
      </w:r>
      <w:r>
        <w:rPr>
          <w:rFonts w:ascii="Times New Roman" w:hAnsi="Times New Roman"/>
          <w:sz w:val="24"/>
          <w:szCs w:val="24"/>
        </w:rPr>
        <w:t>.  One such event was the subprime mortgage lending crisis.  Cuyahoga County was one of the most affected counties</w:t>
      </w:r>
      <w:r w:rsidR="00AC3BC1">
        <w:rPr>
          <w:rFonts w:ascii="Times New Roman" w:hAnsi="Times New Roman"/>
          <w:sz w:val="24"/>
          <w:szCs w:val="24"/>
        </w:rPr>
        <w:t xml:space="preserve"> in the nation</w:t>
      </w:r>
      <w:r>
        <w:rPr>
          <w:rFonts w:ascii="Times New Roman" w:hAnsi="Times New Roman"/>
          <w:sz w:val="24"/>
          <w:szCs w:val="24"/>
        </w:rPr>
        <w:t xml:space="preserve">, whereby many homes were foreclosed </w:t>
      </w:r>
      <w:r w:rsidR="00AC3BC1">
        <w:rPr>
          <w:rFonts w:ascii="Times New Roman" w:hAnsi="Times New Roman"/>
          <w:sz w:val="24"/>
          <w:szCs w:val="24"/>
        </w:rPr>
        <w:t>in Cleveland central and inner ring suburbs</w:t>
      </w:r>
      <w:r>
        <w:rPr>
          <w:rFonts w:ascii="Times New Roman" w:hAnsi="Times New Roman"/>
          <w:sz w:val="24"/>
          <w:szCs w:val="24"/>
        </w:rPr>
        <w:t>.</w:t>
      </w:r>
      <w:r w:rsidR="00AC3BC1">
        <w:rPr>
          <w:rFonts w:ascii="Times New Roman" w:hAnsi="Times New Roman"/>
          <w:sz w:val="24"/>
          <w:szCs w:val="24"/>
        </w:rPr>
        <w:t xml:space="preserve"> </w:t>
      </w:r>
      <w:r>
        <w:rPr>
          <w:rFonts w:ascii="Times New Roman" w:hAnsi="Times New Roman"/>
          <w:sz w:val="24"/>
          <w:szCs w:val="24"/>
        </w:rPr>
        <w:t xml:space="preserve">Neighborhoods already beset with persistent poverty saw a decline in the stable housing and the population of working poor. </w:t>
      </w:r>
    </w:p>
    <w:p w14:paraId="6784C34F" w14:textId="77777777" w:rsidR="00AC3BC1" w:rsidRDefault="006D5C90" w:rsidP="0089245E">
      <w:pPr>
        <w:pStyle w:val="ListParagraph"/>
        <w:spacing w:after="0" w:line="480" w:lineRule="auto"/>
        <w:ind w:left="0" w:firstLine="360"/>
        <w:rPr>
          <w:rFonts w:ascii="Times New Roman" w:hAnsi="Times New Roman"/>
          <w:sz w:val="24"/>
          <w:szCs w:val="24"/>
        </w:rPr>
      </w:pPr>
      <w:r>
        <w:rPr>
          <w:rFonts w:ascii="Times New Roman" w:hAnsi="Times New Roman"/>
          <w:sz w:val="24"/>
          <w:szCs w:val="24"/>
        </w:rPr>
        <w:t xml:space="preserve">The second of the contextual factors for the project was the </w:t>
      </w:r>
      <w:r w:rsidR="00AC3BC1">
        <w:rPr>
          <w:rFonts w:ascii="Times New Roman" w:hAnsi="Times New Roman"/>
          <w:sz w:val="24"/>
          <w:szCs w:val="24"/>
        </w:rPr>
        <w:t>investigation</w:t>
      </w:r>
      <w:r>
        <w:rPr>
          <w:rFonts w:ascii="Times New Roman" w:hAnsi="Times New Roman"/>
          <w:sz w:val="24"/>
          <w:szCs w:val="24"/>
        </w:rPr>
        <w:t xml:space="preserve"> and subsequent conviction of approximately 60 </w:t>
      </w:r>
      <w:r w:rsidR="00AC3BC1">
        <w:rPr>
          <w:rFonts w:ascii="Times New Roman" w:hAnsi="Times New Roman"/>
          <w:sz w:val="24"/>
          <w:szCs w:val="24"/>
        </w:rPr>
        <w:t>government employees or contractors</w:t>
      </w:r>
      <w:r>
        <w:rPr>
          <w:rFonts w:ascii="Times New Roman" w:hAnsi="Times New Roman"/>
          <w:sz w:val="24"/>
          <w:szCs w:val="24"/>
        </w:rPr>
        <w:t xml:space="preserve"> in Federal Court</w:t>
      </w:r>
      <w:r w:rsidR="00C642C4">
        <w:rPr>
          <w:rFonts w:ascii="Times New Roman" w:hAnsi="Times New Roman"/>
          <w:sz w:val="24"/>
          <w:szCs w:val="24"/>
        </w:rPr>
        <w:t xml:space="preserve"> in Cuyahoga County</w:t>
      </w:r>
      <w:r>
        <w:rPr>
          <w:rFonts w:ascii="Times New Roman" w:hAnsi="Times New Roman"/>
          <w:sz w:val="24"/>
          <w:szCs w:val="24"/>
        </w:rPr>
        <w:t xml:space="preserve">.  </w:t>
      </w:r>
      <w:r w:rsidR="00163A70">
        <w:rPr>
          <w:rFonts w:ascii="Times New Roman" w:hAnsi="Times New Roman"/>
          <w:sz w:val="24"/>
          <w:szCs w:val="24"/>
        </w:rPr>
        <w:t xml:space="preserve">One of the three commissioners is </w:t>
      </w:r>
      <w:r w:rsidR="00EC4F48">
        <w:rPr>
          <w:rFonts w:ascii="Times New Roman" w:hAnsi="Times New Roman"/>
          <w:sz w:val="24"/>
          <w:szCs w:val="24"/>
        </w:rPr>
        <w:t>now in</w:t>
      </w:r>
      <w:r w:rsidR="00163A70">
        <w:rPr>
          <w:rFonts w:ascii="Times New Roman" w:hAnsi="Times New Roman"/>
          <w:sz w:val="24"/>
          <w:szCs w:val="24"/>
        </w:rPr>
        <w:t xml:space="preserve"> prison.  </w:t>
      </w:r>
      <w:r>
        <w:rPr>
          <w:rFonts w:ascii="Times New Roman" w:hAnsi="Times New Roman"/>
          <w:sz w:val="24"/>
          <w:szCs w:val="24"/>
        </w:rPr>
        <w:t xml:space="preserve">The changes that resulted from this historical </w:t>
      </w:r>
      <w:r w:rsidR="00EC4F48">
        <w:rPr>
          <w:rFonts w:ascii="Times New Roman" w:hAnsi="Times New Roman"/>
          <w:sz w:val="24"/>
          <w:szCs w:val="24"/>
        </w:rPr>
        <w:t xml:space="preserve">criminal </w:t>
      </w:r>
      <w:r>
        <w:rPr>
          <w:rFonts w:ascii="Times New Roman" w:hAnsi="Times New Roman"/>
          <w:sz w:val="24"/>
          <w:szCs w:val="24"/>
        </w:rPr>
        <w:t>investigation included a new county charter</w:t>
      </w:r>
      <w:r w:rsidR="00AC3BC1">
        <w:rPr>
          <w:rFonts w:ascii="Times New Roman" w:hAnsi="Times New Roman"/>
          <w:sz w:val="24"/>
          <w:szCs w:val="24"/>
        </w:rPr>
        <w:t xml:space="preserve"> </w:t>
      </w:r>
      <w:r w:rsidR="00EC4F48">
        <w:rPr>
          <w:rFonts w:ascii="Times New Roman" w:hAnsi="Times New Roman"/>
          <w:sz w:val="24"/>
          <w:szCs w:val="24"/>
        </w:rPr>
        <w:t>that</w:t>
      </w:r>
      <w:r w:rsidR="00AC3BC1">
        <w:rPr>
          <w:rFonts w:ascii="Times New Roman" w:hAnsi="Times New Roman"/>
          <w:sz w:val="24"/>
          <w:szCs w:val="24"/>
        </w:rPr>
        <w:t xml:space="preserve"> specified the end of </w:t>
      </w:r>
      <w:r w:rsidR="00AC3BC1">
        <w:rPr>
          <w:rFonts w:ascii="Times New Roman" w:hAnsi="Times New Roman"/>
          <w:sz w:val="24"/>
          <w:szCs w:val="24"/>
        </w:rPr>
        <w:lastRenderedPageBreak/>
        <w:t>a three commissioner board</w:t>
      </w:r>
      <w:r w:rsidR="00EC4F48">
        <w:rPr>
          <w:rFonts w:ascii="Times New Roman" w:hAnsi="Times New Roman"/>
          <w:sz w:val="24"/>
          <w:szCs w:val="24"/>
        </w:rPr>
        <w:t xml:space="preserve"> and the establishment of</w:t>
      </w:r>
      <w:r w:rsidR="00AC3BC1">
        <w:rPr>
          <w:rFonts w:ascii="Times New Roman" w:hAnsi="Times New Roman"/>
          <w:sz w:val="24"/>
          <w:szCs w:val="24"/>
        </w:rPr>
        <w:t xml:space="preserve"> a county executive with a</w:t>
      </w:r>
      <w:r w:rsidR="00EC4F48">
        <w:rPr>
          <w:rFonts w:ascii="Times New Roman" w:hAnsi="Times New Roman"/>
          <w:sz w:val="24"/>
          <w:szCs w:val="24"/>
        </w:rPr>
        <w:t>n independent</w:t>
      </w:r>
      <w:r w:rsidR="00AC3BC1">
        <w:rPr>
          <w:rFonts w:ascii="Times New Roman" w:hAnsi="Times New Roman"/>
          <w:sz w:val="24"/>
          <w:szCs w:val="24"/>
        </w:rPr>
        <w:t xml:space="preserve"> county council board.  </w:t>
      </w:r>
      <w:r>
        <w:rPr>
          <w:rFonts w:ascii="Times New Roman" w:hAnsi="Times New Roman"/>
          <w:sz w:val="24"/>
          <w:szCs w:val="24"/>
        </w:rPr>
        <w:t xml:space="preserve">  </w:t>
      </w:r>
    </w:p>
    <w:p w14:paraId="6B45AAAD" w14:textId="77777777" w:rsidR="007C74E4" w:rsidRPr="001D2E81" w:rsidRDefault="00C642C4" w:rsidP="0089245E">
      <w:pPr>
        <w:pStyle w:val="ListParagraph"/>
        <w:spacing w:after="0" w:line="480" w:lineRule="auto"/>
        <w:ind w:left="0" w:firstLine="360"/>
        <w:rPr>
          <w:rFonts w:ascii="Times New Roman" w:hAnsi="Times New Roman"/>
          <w:sz w:val="24"/>
          <w:szCs w:val="24"/>
        </w:rPr>
      </w:pPr>
      <w:r>
        <w:rPr>
          <w:rFonts w:ascii="Times New Roman" w:hAnsi="Times New Roman"/>
          <w:sz w:val="24"/>
          <w:szCs w:val="24"/>
        </w:rPr>
        <w:t xml:space="preserve">This </w:t>
      </w:r>
      <w:r w:rsidRPr="001D2E81">
        <w:rPr>
          <w:rFonts w:ascii="Times New Roman" w:hAnsi="Times New Roman"/>
          <w:sz w:val="24"/>
          <w:szCs w:val="24"/>
        </w:rPr>
        <w:t>project</w:t>
      </w:r>
      <w:r w:rsidR="00AC0BE3" w:rsidRPr="001D2E81">
        <w:rPr>
          <w:rFonts w:ascii="Times New Roman" w:hAnsi="Times New Roman"/>
          <w:sz w:val="24"/>
          <w:szCs w:val="24"/>
        </w:rPr>
        <w:t xml:space="preserve"> was initiated in 2008.  In 2008, </w:t>
      </w:r>
      <w:r w:rsidR="0089245E">
        <w:rPr>
          <w:rFonts w:ascii="Times New Roman" w:hAnsi="Times New Roman"/>
          <w:sz w:val="24"/>
          <w:szCs w:val="24"/>
        </w:rPr>
        <w:t>there were 214 finalizations with 1340 average days to finalization</w:t>
      </w:r>
      <w:r w:rsidR="006F79D9">
        <w:rPr>
          <w:rFonts w:ascii="Times New Roman" w:hAnsi="Times New Roman"/>
          <w:sz w:val="24"/>
          <w:szCs w:val="24"/>
        </w:rPr>
        <w:t xml:space="preserve">. </w:t>
      </w:r>
      <w:r w:rsidR="0089245E">
        <w:rPr>
          <w:rFonts w:ascii="Times New Roman" w:hAnsi="Times New Roman"/>
          <w:sz w:val="24"/>
          <w:szCs w:val="24"/>
        </w:rPr>
        <w:t xml:space="preserve"> In 2009, there were 153 finalizations with 1246 average days to finalization.  In 2010, there were 129 finalizations with 1228 days to finalization.  In 2011, there were 125 finalizations with 1290 average days to finalization. In 2012, there were 93 finalizations with 1265 average days to finalization.  On a positive note, there has been a decrease in the average days to finalizations from 2008 to 2012.  At the same time, the total number of adoptions has declined. </w:t>
      </w:r>
      <w:r w:rsidR="003E749C">
        <w:rPr>
          <w:rFonts w:ascii="Times New Roman" w:hAnsi="Times New Roman"/>
          <w:sz w:val="24"/>
          <w:szCs w:val="24"/>
        </w:rPr>
        <w:t xml:space="preserve">  </w:t>
      </w:r>
    </w:p>
    <w:p w14:paraId="6AB1AE26" w14:textId="77777777" w:rsidR="004176B9" w:rsidRPr="001D2E81" w:rsidRDefault="00163A70" w:rsidP="0089245E">
      <w:pPr>
        <w:pStyle w:val="ListParagraph"/>
        <w:spacing w:after="0" w:line="480" w:lineRule="auto"/>
        <w:ind w:left="0" w:firstLine="360"/>
        <w:rPr>
          <w:rFonts w:ascii="Times New Roman" w:hAnsi="Times New Roman"/>
          <w:sz w:val="24"/>
          <w:szCs w:val="24"/>
        </w:rPr>
      </w:pPr>
      <w:r>
        <w:rPr>
          <w:rFonts w:ascii="Times New Roman" w:hAnsi="Times New Roman"/>
          <w:sz w:val="24"/>
          <w:szCs w:val="24"/>
        </w:rPr>
        <w:t>A</w:t>
      </w:r>
      <w:r w:rsidR="006D5C90">
        <w:rPr>
          <w:rFonts w:ascii="Times New Roman" w:hAnsi="Times New Roman"/>
          <w:sz w:val="24"/>
          <w:szCs w:val="24"/>
        </w:rPr>
        <w:t xml:space="preserve"> review of the context </w:t>
      </w:r>
      <w:r>
        <w:rPr>
          <w:rFonts w:ascii="Times New Roman" w:hAnsi="Times New Roman"/>
          <w:sz w:val="24"/>
          <w:szCs w:val="24"/>
        </w:rPr>
        <w:t xml:space="preserve">in Cuyahoga County </w:t>
      </w:r>
      <w:r w:rsidR="00E20D99">
        <w:rPr>
          <w:rFonts w:ascii="Times New Roman" w:hAnsi="Times New Roman"/>
          <w:sz w:val="24"/>
          <w:szCs w:val="24"/>
        </w:rPr>
        <w:t>helps</w:t>
      </w:r>
      <w:r w:rsidR="006D5C90">
        <w:rPr>
          <w:rFonts w:ascii="Times New Roman" w:hAnsi="Times New Roman"/>
          <w:sz w:val="24"/>
          <w:szCs w:val="24"/>
        </w:rPr>
        <w:t xml:space="preserve"> to identify </w:t>
      </w:r>
      <w:r>
        <w:rPr>
          <w:rFonts w:ascii="Times New Roman" w:hAnsi="Times New Roman"/>
          <w:sz w:val="24"/>
          <w:szCs w:val="24"/>
        </w:rPr>
        <w:t xml:space="preserve">those </w:t>
      </w:r>
      <w:r w:rsidR="006D5C90">
        <w:rPr>
          <w:rFonts w:ascii="Times New Roman" w:hAnsi="Times New Roman"/>
          <w:sz w:val="24"/>
          <w:szCs w:val="24"/>
        </w:rPr>
        <w:t xml:space="preserve">obstacles that were not ameliorated by the grants’ activities or inputs.  </w:t>
      </w:r>
      <w:r w:rsidR="006F79D9">
        <w:rPr>
          <w:rFonts w:ascii="Times New Roman" w:hAnsi="Times New Roman"/>
          <w:sz w:val="24"/>
          <w:szCs w:val="24"/>
        </w:rPr>
        <w:t xml:space="preserve"> </w:t>
      </w:r>
      <w:r w:rsidR="007C74E4" w:rsidRPr="001D2E81">
        <w:rPr>
          <w:rFonts w:ascii="Times New Roman" w:hAnsi="Times New Roman"/>
          <w:sz w:val="24"/>
          <w:szCs w:val="24"/>
        </w:rPr>
        <w:t>As documented in</w:t>
      </w:r>
      <w:r w:rsidR="006F79D9">
        <w:rPr>
          <w:rFonts w:ascii="Times New Roman" w:hAnsi="Times New Roman"/>
          <w:sz w:val="24"/>
          <w:szCs w:val="24"/>
        </w:rPr>
        <w:t xml:space="preserve"> </w:t>
      </w:r>
      <w:r>
        <w:rPr>
          <w:rFonts w:ascii="Times New Roman" w:hAnsi="Times New Roman"/>
          <w:sz w:val="24"/>
          <w:szCs w:val="24"/>
        </w:rPr>
        <w:t>the annual reports from year 1-4</w:t>
      </w:r>
      <w:r w:rsidR="007C74E4" w:rsidRPr="001D2E81">
        <w:rPr>
          <w:rFonts w:ascii="Times New Roman" w:hAnsi="Times New Roman"/>
          <w:sz w:val="24"/>
          <w:szCs w:val="24"/>
        </w:rPr>
        <w:t xml:space="preserve"> reports, the project was beset by challenges.  </w:t>
      </w:r>
      <w:r w:rsidR="004176B9" w:rsidRPr="001D2E81">
        <w:rPr>
          <w:rFonts w:ascii="Times New Roman" w:hAnsi="Times New Roman"/>
          <w:sz w:val="24"/>
          <w:szCs w:val="24"/>
        </w:rPr>
        <w:t xml:space="preserve">  These challenges </w:t>
      </w:r>
      <w:r w:rsidR="00AA67C4">
        <w:rPr>
          <w:rFonts w:ascii="Times New Roman" w:hAnsi="Times New Roman"/>
          <w:sz w:val="24"/>
          <w:szCs w:val="24"/>
        </w:rPr>
        <w:t xml:space="preserve">and </w:t>
      </w:r>
      <w:r w:rsidR="0094435E">
        <w:rPr>
          <w:rFonts w:ascii="Times New Roman" w:hAnsi="Times New Roman"/>
          <w:sz w:val="24"/>
          <w:szCs w:val="24"/>
        </w:rPr>
        <w:t>their</w:t>
      </w:r>
      <w:r w:rsidR="00AA67C4">
        <w:rPr>
          <w:rFonts w:ascii="Times New Roman" w:hAnsi="Times New Roman"/>
          <w:sz w:val="24"/>
          <w:szCs w:val="24"/>
        </w:rPr>
        <w:t xml:space="preserve"> status at Year 5 are summarized below</w:t>
      </w:r>
      <w:r w:rsidR="004176B9" w:rsidRPr="001D2E81">
        <w:rPr>
          <w:rFonts w:ascii="Times New Roman" w:hAnsi="Times New Roman"/>
          <w:sz w:val="24"/>
          <w:szCs w:val="24"/>
        </w:rPr>
        <w:t>:</w:t>
      </w:r>
    </w:p>
    <w:p w14:paraId="3D72D906" w14:textId="77777777" w:rsidR="004176B9" w:rsidRPr="001D2E81" w:rsidRDefault="000C26EA" w:rsidP="0089245E">
      <w:pPr>
        <w:numPr>
          <w:ilvl w:val="0"/>
          <w:numId w:val="19"/>
        </w:numPr>
        <w:spacing w:after="0" w:line="480" w:lineRule="auto"/>
        <w:ind w:left="1080" w:right="144"/>
        <w:rPr>
          <w:rFonts w:ascii="Times New Roman" w:hAnsi="Times New Roman"/>
          <w:sz w:val="24"/>
          <w:szCs w:val="24"/>
        </w:rPr>
      </w:pPr>
      <w:r>
        <w:rPr>
          <w:rFonts w:ascii="Times New Roman" w:hAnsi="Times New Roman"/>
          <w:sz w:val="24"/>
          <w:szCs w:val="24"/>
        </w:rPr>
        <w:t>Initially</w:t>
      </w:r>
      <w:r w:rsidR="006D5C90">
        <w:rPr>
          <w:rFonts w:ascii="Times New Roman" w:hAnsi="Times New Roman"/>
          <w:sz w:val="24"/>
          <w:szCs w:val="24"/>
        </w:rPr>
        <w:t xml:space="preserve"> the</w:t>
      </w:r>
      <w:r w:rsidR="004176B9" w:rsidRPr="001D2E81">
        <w:rPr>
          <w:rFonts w:ascii="Times New Roman" w:hAnsi="Times New Roman"/>
          <w:sz w:val="24"/>
          <w:szCs w:val="24"/>
        </w:rPr>
        <w:t xml:space="preserve"> SACWIS data system could not count or track siblings.  </w:t>
      </w:r>
      <w:r w:rsidR="006D5C90">
        <w:rPr>
          <w:rFonts w:ascii="Times New Roman" w:hAnsi="Times New Roman"/>
          <w:sz w:val="24"/>
          <w:szCs w:val="24"/>
        </w:rPr>
        <w:t>By the project end, with the addition of ROM reports</w:t>
      </w:r>
      <w:r>
        <w:rPr>
          <w:rFonts w:ascii="Times New Roman" w:hAnsi="Times New Roman"/>
          <w:sz w:val="24"/>
          <w:szCs w:val="24"/>
        </w:rPr>
        <w:t xml:space="preserve"> (ad-hoc data gathering), </w:t>
      </w:r>
      <w:r w:rsidR="006D5C90">
        <w:rPr>
          <w:rFonts w:ascii="Times New Roman" w:hAnsi="Times New Roman"/>
          <w:sz w:val="24"/>
          <w:szCs w:val="24"/>
        </w:rPr>
        <w:t>some data related to the separation of sibling groups</w:t>
      </w:r>
      <w:r>
        <w:rPr>
          <w:rFonts w:ascii="Times New Roman" w:hAnsi="Times New Roman"/>
          <w:sz w:val="24"/>
          <w:szCs w:val="24"/>
        </w:rPr>
        <w:t xml:space="preserve"> has been created</w:t>
      </w:r>
      <w:r w:rsidR="006D5C90">
        <w:rPr>
          <w:rFonts w:ascii="Times New Roman" w:hAnsi="Times New Roman"/>
          <w:sz w:val="24"/>
          <w:szCs w:val="24"/>
        </w:rPr>
        <w:t xml:space="preserve">.  The capacity to pull data in this area was developed only at the grant’s end, but is specific enough where one can </w:t>
      </w:r>
      <w:r w:rsidR="00AC3BC1">
        <w:rPr>
          <w:rFonts w:ascii="Times New Roman" w:hAnsi="Times New Roman"/>
          <w:sz w:val="24"/>
          <w:szCs w:val="24"/>
        </w:rPr>
        <w:t xml:space="preserve">identify </w:t>
      </w:r>
      <w:r w:rsidR="006D5C90">
        <w:rPr>
          <w:rFonts w:ascii="Times New Roman" w:hAnsi="Times New Roman"/>
          <w:sz w:val="24"/>
          <w:szCs w:val="24"/>
        </w:rPr>
        <w:t xml:space="preserve"> units with higher rates of separated siblings than other units</w:t>
      </w:r>
      <w:r w:rsidR="00E151F3">
        <w:rPr>
          <w:rFonts w:ascii="Times New Roman" w:hAnsi="Times New Roman"/>
          <w:sz w:val="24"/>
          <w:szCs w:val="24"/>
        </w:rPr>
        <w:t xml:space="preserve"> </w:t>
      </w:r>
      <w:r w:rsidR="00A7542D">
        <w:rPr>
          <w:rFonts w:ascii="Times New Roman" w:hAnsi="Times New Roman"/>
          <w:sz w:val="24"/>
          <w:szCs w:val="24"/>
        </w:rPr>
        <w:t>at CCDCFS</w:t>
      </w:r>
      <w:r w:rsidR="00E151F3">
        <w:rPr>
          <w:rFonts w:ascii="Times New Roman" w:hAnsi="Times New Roman"/>
          <w:sz w:val="24"/>
          <w:szCs w:val="24"/>
        </w:rPr>
        <w:t xml:space="preserve">; these </w:t>
      </w:r>
      <w:r w:rsidR="00A7542D">
        <w:rPr>
          <w:rFonts w:ascii="Times New Roman" w:hAnsi="Times New Roman"/>
          <w:sz w:val="24"/>
          <w:szCs w:val="24"/>
        </w:rPr>
        <w:t xml:space="preserve">data </w:t>
      </w:r>
      <w:r w:rsidR="00E151F3">
        <w:rPr>
          <w:rFonts w:ascii="Times New Roman" w:hAnsi="Times New Roman"/>
          <w:sz w:val="24"/>
          <w:szCs w:val="24"/>
        </w:rPr>
        <w:t xml:space="preserve">will </w:t>
      </w:r>
      <w:r w:rsidR="006D5C90">
        <w:rPr>
          <w:rFonts w:ascii="Times New Roman" w:hAnsi="Times New Roman"/>
          <w:sz w:val="24"/>
          <w:szCs w:val="24"/>
        </w:rPr>
        <w:t xml:space="preserve">allow management to continue to target strategies towards where improvement is needed. </w:t>
      </w:r>
    </w:p>
    <w:p w14:paraId="79FC8043" w14:textId="77777777" w:rsidR="004176B9" w:rsidRPr="009E1B48" w:rsidRDefault="004176B9" w:rsidP="0089245E">
      <w:pPr>
        <w:numPr>
          <w:ilvl w:val="0"/>
          <w:numId w:val="19"/>
        </w:numPr>
        <w:spacing w:after="0" w:line="480" w:lineRule="auto"/>
        <w:ind w:left="1080" w:right="144"/>
        <w:rPr>
          <w:rFonts w:ascii="Times New Roman" w:hAnsi="Times New Roman"/>
          <w:sz w:val="24"/>
          <w:szCs w:val="24"/>
        </w:rPr>
      </w:pPr>
      <w:r w:rsidRPr="001D2E81">
        <w:rPr>
          <w:rFonts w:ascii="Times New Roman" w:hAnsi="Times New Roman"/>
          <w:sz w:val="24"/>
          <w:szCs w:val="24"/>
        </w:rPr>
        <w:t xml:space="preserve">There </w:t>
      </w:r>
      <w:r w:rsidR="0094435E">
        <w:rPr>
          <w:rFonts w:ascii="Times New Roman" w:hAnsi="Times New Roman"/>
          <w:sz w:val="24"/>
          <w:szCs w:val="24"/>
        </w:rPr>
        <w:t>was</w:t>
      </w:r>
      <w:r w:rsidRPr="001D2E81">
        <w:rPr>
          <w:rFonts w:ascii="Times New Roman" w:hAnsi="Times New Roman"/>
          <w:sz w:val="24"/>
          <w:szCs w:val="24"/>
        </w:rPr>
        <w:t xml:space="preserve"> a breakdown of information in knowing the exact percent of children diverted from entering the system into kinship care</w:t>
      </w:r>
      <w:r w:rsidR="009E1B48">
        <w:rPr>
          <w:rFonts w:ascii="Times New Roman" w:hAnsi="Times New Roman"/>
          <w:sz w:val="24"/>
          <w:szCs w:val="24"/>
        </w:rPr>
        <w:t>.  This was not resolved by project end.</w:t>
      </w:r>
      <w:r w:rsidR="00E20D99">
        <w:rPr>
          <w:rFonts w:ascii="Times New Roman" w:hAnsi="Times New Roman"/>
          <w:sz w:val="24"/>
          <w:szCs w:val="24"/>
        </w:rPr>
        <w:t xml:space="preserve">  This was also somewhat </w:t>
      </w:r>
      <w:r w:rsidR="00A7542D">
        <w:rPr>
          <w:rFonts w:ascii="Times New Roman" w:hAnsi="Times New Roman"/>
          <w:sz w:val="24"/>
          <w:szCs w:val="24"/>
        </w:rPr>
        <w:t xml:space="preserve">difficult to measure because of an evolving </w:t>
      </w:r>
      <w:r w:rsidR="00A7542D">
        <w:rPr>
          <w:rFonts w:ascii="Times New Roman" w:hAnsi="Times New Roman"/>
          <w:sz w:val="24"/>
          <w:szCs w:val="24"/>
        </w:rPr>
        <w:lastRenderedPageBreak/>
        <w:t xml:space="preserve">definition </w:t>
      </w:r>
      <w:r w:rsidR="00E20D99">
        <w:rPr>
          <w:rFonts w:ascii="Times New Roman" w:hAnsi="Times New Roman"/>
          <w:sz w:val="24"/>
          <w:szCs w:val="24"/>
        </w:rPr>
        <w:t xml:space="preserve"> of permanency.  An example of this is using legal custody to relatives as a permanency option.  Other permanency options are adoption, and </w:t>
      </w:r>
      <w:r w:rsidR="0094435E">
        <w:rPr>
          <w:rFonts w:ascii="Times New Roman" w:hAnsi="Times New Roman"/>
          <w:sz w:val="24"/>
          <w:szCs w:val="24"/>
        </w:rPr>
        <w:t xml:space="preserve">the </w:t>
      </w:r>
      <w:r w:rsidR="00E20D99">
        <w:rPr>
          <w:rFonts w:ascii="Times New Roman" w:hAnsi="Times New Roman"/>
          <w:sz w:val="24"/>
          <w:szCs w:val="24"/>
        </w:rPr>
        <w:t>most preferred</w:t>
      </w:r>
      <w:r w:rsidR="0094435E">
        <w:rPr>
          <w:rFonts w:ascii="Times New Roman" w:hAnsi="Times New Roman"/>
          <w:sz w:val="24"/>
          <w:szCs w:val="24"/>
        </w:rPr>
        <w:t xml:space="preserve"> option</w:t>
      </w:r>
      <w:r w:rsidR="00E20D99">
        <w:rPr>
          <w:rFonts w:ascii="Times New Roman" w:hAnsi="Times New Roman"/>
          <w:sz w:val="24"/>
          <w:szCs w:val="24"/>
        </w:rPr>
        <w:t xml:space="preserve">, reunification with the </w:t>
      </w:r>
      <w:r w:rsidR="0094435E">
        <w:rPr>
          <w:rFonts w:ascii="Times New Roman" w:hAnsi="Times New Roman"/>
          <w:sz w:val="24"/>
          <w:szCs w:val="24"/>
        </w:rPr>
        <w:t xml:space="preserve">birth </w:t>
      </w:r>
      <w:r w:rsidR="00E20D99">
        <w:rPr>
          <w:rFonts w:ascii="Times New Roman" w:hAnsi="Times New Roman"/>
          <w:sz w:val="24"/>
          <w:szCs w:val="24"/>
        </w:rPr>
        <w:t>family</w:t>
      </w:r>
      <w:r w:rsidR="0094435E">
        <w:rPr>
          <w:rFonts w:ascii="Times New Roman" w:hAnsi="Times New Roman"/>
          <w:sz w:val="24"/>
          <w:szCs w:val="24"/>
        </w:rPr>
        <w:t>.</w:t>
      </w:r>
    </w:p>
    <w:p w14:paraId="66D1764F" w14:textId="77777777" w:rsidR="004176B9" w:rsidRPr="001D2E81" w:rsidRDefault="004176B9" w:rsidP="0089245E">
      <w:pPr>
        <w:numPr>
          <w:ilvl w:val="0"/>
          <w:numId w:val="19"/>
        </w:numPr>
        <w:spacing w:after="0" w:line="480" w:lineRule="auto"/>
        <w:ind w:left="1080" w:right="144"/>
        <w:rPr>
          <w:rFonts w:ascii="Times New Roman" w:hAnsi="Times New Roman"/>
          <w:sz w:val="24"/>
          <w:szCs w:val="24"/>
        </w:rPr>
      </w:pPr>
      <w:r w:rsidRPr="001D2E81">
        <w:rPr>
          <w:rFonts w:ascii="Times New Roman" w:hAnsi="Times New Roman"/>
          <w:bCs/>
          <w:sz w:val="24"/>
          <w:szCs w:val="24"/>
        </w:rPr>
        <w:t xml:space="preserve">Several </w:t>
      </w:r>
      <w:r w:rsidR="00004E9C">
        <w:rPr>
          <w:rFonts w:ascii="Times New Roman" w:hAnsi="Times New Roman"/>
          <w:bCs/>
          <w:sz w:val="24"/>
          <w:szCs w:val="24"/>
        </w:rPr>
        <w:t>high profile child deaths</w:t>
      </w:r>
      <w:r w:rsidR="000C26EA">
        <w:rPr>
          <w:rFonts w:ascii="Times New Roman" w:hAnsi="Times New Roman"/>
          <w:bCs/>
          <w:sz w:val="24"/>
          <w:szCs w:val="24"/>
        </w:rPr>
        <w:t xml:space="preserve"> occurred </w:t>
      </w:r>
      <w:r w:rsidR="000C26EA" w:rsidRPr="001D2E81">
        <w:rPr>
          <w:rFonts w:ascii="Times New Roman" w:hAnsi="Times New Roman"/>
          <w:bCs/>
          <w:sz w:val="24"/>
          <w:szCs w:val="24"/>
        </w:rPr>
        <w:t>in</w:t>
      </w:r>
      <w:r w:rsidRPr="001D2E81">
        <w:rPr>
          <w:rFonts w:ascii="Times New Roman" w:hAnsi="Times New Roman"/>
          <w:bCs/>
          <w:sz w:val="24"/>
          <w:szCs w:val="24"/>
        </w:rPr>
        <w:t xml:space="preserve"> </w:t>
      </w:r>
      <w:r w:rsidR="00CD30A0" w:rsidRPr="001D2E81">
        <w:rPr>
          <w:rFonts w:ascii="Times New Roman" w:hAnsi="Times New Roman"/>
          <w:bCs/>
          <w:sz w:val="24"/>
          <w:szCs w:val="24"/>
        </w:rPr>
        <w:t>Year 2 of the grant</w:t>
      </w:r>
      <w:r w:rsidRPr="001D2E81">
        <w:rPr>
          <w:rFonts w:ascii="Times New Roman" w:hAnsi="Times New Roman"/>
          <w:bCs/>
          <w:sz w:val="24"/>
          <w:szCs w:val="24"/>
        </w:rPr>
        <w:t xml:space="preserve">. The ensuing media criticism resulted in much of the agency energy spent responding to the criticism.  On the one hand, a Blue Ribbon Panel (faculty for the project served on the panel) looked at policies and practices that needed to be improved to try to prevent future tragedies; the public agency responded in a productive way to community concerns.  On the other hand, while staff were responding to requests by the Blue Ribbon Panel or trying to manage their relationship with the media, </w:t>
      </w:r>
      <w:r w:rsidR="00E151F3">
        <w:rPr>
          <w:rFonts w:ascii="Times New Roman" w:hAnsi="Times New Roman"/>
          <w:bCs/>
          <w:sz w:val="24"/>
          <w:szCs w:val="24"/>
        </w:rPr>
        <w:t xml:space="preserve">there was </w:t>
      </w:r>
      <w:r w:rsidRPr="001D2E81">
        <w:rPr>
          <w:rFonts w:ascii="Times New Roman" w:hAnsi="Times New Roman"/>
          <w:bCs/>
          <w:sz w:val="24"/>
          <w:szCs w:val="24"/>
        </w:rPr>
        <w:t xml:space="preserve">less focus was on project outcomes.  </w:t>
      </w:r>
      <w:r w:rsidR="009E1B48">
        <w:rPr>
          <w:rFonts w:ascii="Times New Roman" w:hAnsi="Times New Roman"/>
          <w:bCs/>
          <w:sz w:val="24"/>
          <w:szCs w:val="24"/>
        </w:rPr>
        <w:t xml:space="preserve"> This changed by Year 5. </w:t>
      </w:r>
    </w:p>
    <w:p w14:paraId="0CB4AB2A" w14:textId="77777777" w:rsidR="00A7542D" w:rsidRPr="003848ED" w:rsidRDefault="003B266B" w:rsidP="00A7542D">
      <w:pPr>
        <w:numPr>
          <w:ilvl w:val="0"/>
          <w:numId w:val="19"/>
        </w:numPr>
        <w:spacing w:after="0" w:line="480" w:lineRule="auto"/>
        <w:ind w:left="1080" w:right="144"/>
        <w:rPr>
          <w:rFonts w:ascii="Times New Roman" w:hAnsi="Times New Roman"/>
          <w:sz w:val="24"/>
          <w:szCs w:val="24"/>
        </w:rPr>
      </w:pPr>
      <w:r w:rsidRPr="003848ED">
        <w:rPr>
          <w:rFonts w:ascii="Times New Roman" w:eastAsia="AGaramond-Regular" w:hAnsi="Times New Roman"/>
          <w:kern w:val="28"/>
          <w:sz w:val="24"/>
          <w:szCs w:val="24"/>
        </w:rPr>
        <w:t xml:space="preserve">Within a year of funding, many local government challenges took place prompting the arrest and conviction of </w:t>
      </w:r>
      <w:r w:rsidR="00004E9C" w:rsidRPr="003848ED">
        <w:rPr>
          <w:rFonts w:ascii="Times New Roman" w:eastAsia="AGaramond-Regular" w:hAnsi="Times New Roman"/>
          <w:kern w:val="28"/>
          <w:sz w:val="24"/>
          <w:szCs w:val="24"/>
        </w:rPr>
        <w:t xml:space="preserve">over sixty </w:t>
      </w:r>
      <w:r w:rsidRPr="003848ED">
        <w:rPr>
          <w:rFonts w:ascii="Times New Roman" w:eastAsia="AGaramond-Regular" w:hAnsi="Times New Roman"/>
          <w:kern w:val="28"/>
          <w:sz w:val="24"/>
          <w:szCs w:val="24"/>
        </w:rPr>
        <w:t xml:space="preserve">County officials for corruption/betraying the public trust. </w:t>
      </w:r>
      <w:r w:rsidR="004176B9" w:rsidRPr="003848ED">
        <w:rPr>
          <w:rFonts w:ascii="Times New Roman" w:hAnsi="Times New Roman"/>
          <w:bCs/>
          <w:sz w:val="24"/>
          <w:szCs w:val="24"/>
        </w:rPr>
        <w:t>Cuyahoga County voters decided in 2009 that a new form of county government was necessary</w:t>
      </w:r>
      <w:r w:rsidR="00E151F3" w:rsidRPr="003848ED">
        <w:rPr>
          <w:rFonts w:ascii="Times New Roman" w:hAnsi="Times New Roman"/>
          <w:bCs/>
          <w:sz w:val="24"/>
          <w:szCs w:val="24"/>
        </w:rPr>
        <w:t>.  A</w:t>
      </w:r>
      <w:r w:rsidR="004176B9" w:rsidRPr="003848ED">
        <w:rPr>
          <w:rFonts w:ascii="Times New Roman" w:hAnsi="Times New Roman"/>
          <w:bCs/>
          <w:sz w:val="24"/>
          <w:szCs w:val="24"/>
        </w:rPr>
        <w:t xml:space="preserve">s Year 2 was coming to a close, a new Executive and new County Board were elected.  </w:t>
      </w:r>
      <w:r w:rsidR="009E1B48" w:rsidRPr="003848ED">
        <w:rPr>
          <w:rFonts w:ascii="Times New Roman" w:hAnsi="Times New Roman"/>
          <w:bCs/>
          <w:sz w:val="24"/>
          <w:szCs w:val="24"/>
        </w:rPr>
        <w:t>By Year 4, the political issues had settled.</w:t>
      </w:r>
      <w:r w:rsidR="0085487F" w:rsidRPr="003848ED">
        <w:rPr>
          <w:rFonts w:ascii="Times New Roman" w:hAnsi="Times New Roman"/>
          <w:bCs/>
          <w:sz w:val="24"/>
          <w:szCs w:val="24"/>
        </w:rPr>
        <w:t xml:space="preserve">  </w:t>
      </w:r>
      <w:r w:rsidR="00E151F3" w:rsidRPr="003848ED">
        <w:rPr>
          <w:rFonts w:ascii="Times New Roman" w:hAnsi="Times New Roman"/>
          <w:bCs/>
          <w:sz w:val="24"/>
          <w:szCs w:val="24"/>
        </w:rPr>
        <w:t>While n</w:t>
      </w:r>
      <w:r w:rsidR="0085487F" w:rsidRPr="003848ED">
        <w:rPr>
          <w:rFonts w:ascii="Times New Roman" w:hAnsi="Times New Roman"/>
          <w:bCs/>
          <w:sz w:val="24"/>
          <w:szCs w:val="24"/>
        </w:rPr>
        <w:t xml:space="preserve">ew processes for contracting and procurement were developed and implemented </w:t>
      </w:r>
      <w:r w:rsidR="00E151F3" w:rsidRPr="003848ED">
        <w:rPr>
          <w:rFonts w:ascii="Times New Roman" w:hAnsi="Times New Roman"/>
          <w:bCs/>
          <w:sz w:val="24"/>
          <w:szCs w:val="24"/>
        </w:rPr>
        <w:t>by Year 4</w:t>
      </w:r>
      <w:r w:rsidR="0085487F" w:rsidRPr="003848ED">
        <w:rPr>
          <w:rFonts w:ascii="Times New Roman" w:hAnsi="Times New Roman"/>
          <w:bCs/>
          <w:sz w:val="24"/>
          <w:szCs w:val="24"/>
        </w:rPr>
        <w:t xml:space="preserve">, </w:t>
      </w:r>
      <w:r w:rsidR="00E151F3" w:rsidRPr="003848ED">
        <w:rPr>
          <w:rFonts w:ascii="Times New Roman" w:hAnsi="Times New Roman"/>
          <w:bCs/>
          <w:sz w:val="24"/>
          <w:szCs w:val="24"/>
        </w:rPr>
        <w:t>the transition period</w:t>
      </w:r>
      <w:r w:rsidR="0085487F" w:rsidRPr="003848ED">
        <w:rPr>
          <w:rFonts w:ascii="Times New Roman" w:hAnsi="Times New Roman"/>
          <w:bCs/>
          <w:sz w:val="24"/>
          <w:szCs w:val="24"/>
        </w:rPr>
        <w:t xml:space="preserve"> affected </w:t>
      </w:r>
      <w:r w:rsidR="00004E9C" w:rsidRPr="003848ED">
        <w:rPr>
          <w:rFonts w:ascii="Times New Roman" w:hAnsi="Times New Roman"/>
          <w:bCs/>
          <w:sz w:val="24"/>
          <w:szCs w:val="24"/>
        </w:rPr>
        <w:t>h</w:t>
      </w:r>
      <w:r w:rsidR="0085487F" w:rsidRPr="003848ED">
        <w:rPr>
          <w:rFonts w:ascii="Times New Roman" w:hAnsi="Times New Roman"/>
          <w:bCs/>
          <w:sz w:val="24"/>
          <w:szCs w:val="24"/>
        </w:rPr>
        <w:t>ow we had planned to partner with the Neighborh</w:t>
      </w:r>
      <w:r w:rsidR="00370EEB" w:rsidRPr="003848ED">
        <w:rPr>
          <w:rFonts w:ascii="Times New Roman" w:hAnsi="Times New Roman"/>
          <w:bCs/>
          <w:sz w:val="24"/>
          <w:szCs w:val="24"/>
        </w:rPr>
        <w:t>ood Collaborative agencies.</w:t>
      </w:r>
      <w:r w:rsidR="0085487F" w:rsidRPr="003848ED">
        <w:rPr>
          <w:rFonts w:ascii="Times New Roman" w:hAnsi="Times New Roman"/>
          <w:bCs/>
          <w:sz w:val="24"/>
          <w:szCs w:val="24"/>
        </w:rPr>
        <w:t xml:space="preserve"> </w:t>
      </w:r>
      <w:r w:rsidR="00370EEB" w:rsidRPr="003848ED">
        <w:rPr>
          <w:rFonts w:ascii="Times New Roman" w:hAnsi="Times New Roman"/>
          <w:bCs/>
          <w:kern w:val="28"/>
          <w:sz w:val="24"/>
          <w:szCs w:val="24"/>
        </w:rPr>
        <w:t xml:space="preserve">The change in processes for the contracting and procurement caused </w:t>
      </w:r>
      <w:r w:rsidR="00657EE0" w:rsidRPr="003848ED">
        <w:rPr>
          <w:rFonts w:ascii="Times New Roman" w:hAnsi="Times New Roman"/>
          <w:bCs/>
          <w:kern w:val="28"/>
          <w:sz w:val="24"/>
          <w:szCs w:val="24"/>
        </w:rPr>
        <w:t>confusion between</w:t>
      </w:r>
      <w:r w:rsidR="00CD30A0" w:rsidRPr="003848ED">
        <w:rPr>
          <w:rFonts w:ascii="Times New Roman" w:eastAsia="AGaramond-Regular" w:hAnsi="Times New Roman"/>
          <w:kern w:val="28"/>
          <w:sz w:val="24"/>
          <w:szCs w:val="24"/>
        </w:rPr>
        <w:t xml:space="preserve"> the Collaborative Agencies in the targeted neighborhoods and CCDCFS</w:t>
      </w:r>
      <w:r w:rsidR="003848ED">
        <w:rPr>
          <w:rFonts w:ascii="Times New Roman" w:eastAsia="AGaramond-Regular" w:hAnsi="Times New Roman"/>
          <w:kern w:val="28"/>
          <w:sz w:val="24"/>
          <w:szCs w:val="24"/>
        </w:rPr>
        <w:t xml:space="preserve"> </w:t>
      </w:r>
      <w:r w:rsidR="00CD30A0" w:rsidRPr="003848ED">
        <w:rPr>
          <w:rFonts w:ascii="Times New Roman" w:hAnsi="Times New Roman"/>
          <w:bCs/>
          <w:kern w:val="28"/>
          <w:sz w:val="24"/>
          <w:szCs w:val="24"/>
        </w:rPr>
        <w:t xml:space="preserve">that </w:t>
      </w:r>
      <w:r w:rsidR="00B17B7B" w:rsidRPr="003848ED">
        <w:rPr>
          <w:rFonts w:ascii="Times New Roman" w:hAnsi="Times New Roman"/>
          <w:bCs/>
          <w:kern w:val="28"/>
          <w:sz w:val="24"/>
          <w:szCs w:val="24"/>
        </w:rPr>
        <w:t xml:space="preserve">resulted </w:t>
      </w:r>
      <w:r w:rsidR="00657EE0" w:rsidRPr="003848ED">
        <w:rPr>
          <w:rFonts w:ascii="Times New Roman" w:hAnsi="Times New Roman"/>
          <w:bCs/>
          <w:kern w:val="28"/>
          <w:sz w:val="24"/>
          <w:szCs w:val="24"/>
        </w:rPr>
        <w:t>in delayed communication</w:t>
      </w:r>
      <w:r w:rsidR="00CD30A0" w:rsidRPr="003848ED">
        <w:rPr>
          <w:rFonts w:ascii="Times New Roman" w:hAnsi="Times New Roman"/>
          <w:bCs/>
          <w:kern w:val="28"/>
          <w:sz w:val="24"/>
          <w:szCs w:val="24"/>
        </w:rPr>
        <w:t xml:space="preserve"> from CCDCFS to the agencies, difficulty obtaining relevant data about the children connected to specific neighborhoods, and confusion about what is funded and not </w:t>
      </w:r>
      <w:r w:rsidR="00CD30A0" w:rsidRPr="003848ED">
        <w:rPr>
          <w:rFonts w:ascii="Times New Roman" w:hAnsi="Times New Roman"/>
          <w:bCs/>
          <w:kern w:val="28"/>
          <w:sz w:val="24"/>
          <w:szCs w:val="24"/>
        </w:rPr>
        <w:lastRenderedPageBreak/>
        <w:t xml:space="preserve">funded through this grant.  </w:t>
      </w:r>
      <w:r w:rsidR="0094435E" w:rsidRPr="003848ED">
        <w:rPr>
          <w:rFonts w:ascii="Times New Roman" w:hAnsi="Times New Roman"/>
          <w:bCs/>
          <w:kern w:val="28"/>
          <w:sz w:val="24"/>
          <w:szCs w:val="24"/>
        </w:rPr>
        <w:t xml:space="preserve">However, partners remained </w:t>
      </w:r>
      <w:r w:rsidR="00E151F3" w:rsidRPr="003848ED">
        <w:rPr>
          <w:rFonts w:ascii="Times New Roman" w:hAnsi="Times New Roman"/>
          <w:bCs/>
          <w:kern w:val="28"/>
          <w:sz w:val="24"/>
          <w:szCs w:val="24"/>
        </w:rPr>
        <w:t>engaged</w:t>
      </w:r>
      <w:r w:rsidR="0094435E" w:rsidRPr="003848ED">
        <w:rPr>
          <w:rFonts w:ascii="Times New Roman" w:hAnsi="Times New Roman"/>
          <w:bCs/>
          <w:kern w:val="28"/>
          <w:sz w:val="24"/>
          <w:szCs w:val="24"/>
        </w:rPr>
        <w:t xml:space="preserve"> for the full five years and there was cooperation.</w:t>
      </w:r>
      <w:r w:rsidR="003848ED" w:rsidRPr="003848ED">
        <w:rPr>
          <w:rFonts w:ascii="Times New Roman" w:hAnsi="Times New Roman"/>
          <w:bCs/>
          <w:kern w:val="28"/>
          <w:sz w:val="24"/>
          <w:szCs w:val="24"/>
        </w:rPr>
        <w:t xml:space="preserve">  </w:t>
      </w:r>
      <w:r w:rsidR="00A7542D" w:rsidRPr="003848ED">
        <w:rPr>
          <w:rFonts w:ascii="Times New Roman" w:eastAsia="AGaramond-Regular" w:hAnsi="Times New Roman"/>
          <w:kern w:val="28"/>
          <w:sz w:val="24"/>
          <w:szCs w:val="24"/>
        </w:rPr>
        <w:t xml:space="preserve">Cuyahoga County voters elected a County Executive in Year 3 of the grant.  This new government had the challenge of restoring public faith in government services after the aforementioned arrest and conviction of many county employees, including county leadership.  </w:t>
      </w:r>
      <w:r w:rsidR="00A7542D" w:rsidRPr="003848ED">
        <w:rPr>
          <w:rFonts w:ascii="Times New Roman" w:hAnsi="Times New Roman"/>
          <w:bCs/>
          <w:sz w:val="24"/>
          <w:szCs w:val="24"/>
        </w:rPr>
        <w:tab/>
      </w:r>
    </w:p>
    <w:p w14:paraId="0A172468" w14:textId="77777777" w:rsidR="00A7542D" w:rsidRPr="00A7542D" w:rsidRDefault="00A7542D" w:rsidP="00A7542D">
      <w:pPr>
        <w:numPr>
          <w:ilvl w:val="0"/>
          <w:numId w:val="19"/>
        </w:numPr>
        <w:spacing w:after="0" w:line="480" w:lineRule="auto"/>
        <w:ind w:left="1080" w:right="144"/>
        <w:rPr>
          <w:rFonts w:ascii="Times New Roman" w:hAnsi="Times New Roman"/>
          <w:b/>
          <w:sz w:val="24"/>
          <w:szCs w:val="24"/>
        </w:rPr>
      </w:pPr>
      <w:r>
        <w:rPr>
          <w:rFonts w:ascii="Times New Roman" w:hAnsi="Times New Roman"/>
          <w:bCs/>
          <w:kern w:val="28"/>
          <w:sz w:val="24"/>
          <w:szCs w:val="24"/>
        </w:rPr>
        <w:t xml:space="preserve">This change in county government happened during the aforementioned tragedy of child deaths, and so </w:t>
      </w:r>
      <w:r w:rsidRPr="00E151F3">
        <w:rPr>
          <w:rFonts w:ascii="Times New Roman" w:eastAsia="AGaramond-Regular" w:hAnsi="Times New Roman"/>
          <w:kern w:val="28"/>
          <w:sz w:val="24"/>
          <w:szCs w:val="24"/>
        </w:rPr>
        <w:t xml:space="preserve">though not involved in the county scandal, in Year 3 the Administrator of the </w:t>
      </w:r>
      <w:r w:rsidRPr="00E151F3">
        <w:rPr>
          <w:rFonts w:ascii="Times New Roman" w:hAnsi="Times New Roman"/>
          <w:sz w:val="24"/>
          <w:szCs w:val="24"/>
        </w:rPr>
        <w:t xml:space="preserve">Division of Children and Family Services </w:t>
      </w:r>
      <w:r w:rsidRPr="00E151F3">
        <w:rPr>
          <w:rFonts w:ascii="Times New Roman" w:eastAsia="AGaramond-Regular" w:hAnsi="Times New Roman"/>
          <w:kern w:val="28"/>
          <w:sz w:val="24"/>
          <w:szCs w:val="24"/>
        </w:rPr>
        <w:t xml:space="preserve">was relieved of her duties, after having been a lame duck administrator for the months preceding the election of new County Executive. The high profile child deaths and subsequent media focus were seen as the impetus of her removal.  The attention to the types of changes proposed in the grant went into hiatus during this time period while the County Administrator conducted a search for the new administrator.  It wasn’t until the end of </w:t>
      </w:r>
      <w:r>
        <w:rPr>
          <w:rFonts w:ascii="Times New Roman" w:eastAsia="AGaramond-Regular" w:hAnsi="Times New Roman"/>
          <w:kern w:val="28"/>
          <w:sz w:val="24"/>
          <w:szCs w:val="24"/>
        </w:rPr>
        <w:t>Year 3</w:t>
      </w:r>
      <w:r w:rsidRPr="00E151F3">
        <w:rPr>
          <w:rFonts w:ascii="Times New Roman" w:eastAsia="AGaramond-Regular" w:hAnsi="Times New Roman"/>
          <w:kern w:val="28"/>
          <w:sz w:val="24"/>
          <w:szCs w:val="24"/>
        </w:rPr>
        <w:t xml:space="preserve"> that a new Administrator </w:t>
      </w:r>
      <w:r>
        <w:rPr>
          <w:rFonts w:ascii="Times New Roman" w:eastAsia="AGaramond-Regular" w:hAnsi="Times New Roman"/>
          <w:kern w:val="28"/>
          <w:sz w:val="24"/>
          <w:szCs w:val="24"/>
        </w:rPr>
        <w:t xml:space="preserve">for the </w:t>
      </w:r>
      <w:r>
        <w:rPr>
          <w:rFonts w:ascii="Times New Roman" w:hAnsi="Times New Roman"/>
          <w:sz w:val="24"/>
          <w:szCs w:val="24"/>
        </w:rPr>
        <w:t xml:space="preserve">Division of Children and Family Services </w:t>
      </w:r>
      <w:r w:rsidRPr="00E151F3">
        <w:rPr>
          <w:rFonts w:ascii="Times New Roman" w:eastAsia="AGaramond-Regular" w:hAnsi="Times New Roman"/>
          <w:kern w:val="28"/>
          <w:sz w:val="24"/>
          <w:szCs w:val="24"/>
        </w:rPr>
        <w:t xml:space="preserve">was hired.  Her hiring brought stability to the project for the remaining years of the grant. </w:t>
      </w:r>
    </w:p>
    <w:p w14:paraId="34DC5B76" w14:textId="77777777" w:rsidR="00CD30A0" w:rsidRPr="001D2E81" w:rsidRDefault="00E20D99" w:rsidP="0089245E">
      <w:pPr>
        <w:numPr>
          <w:ilvl w:val="0"/>
          <w:numId w:val="19"/>
        </w:numPr>
        <w:spacing w:after="0" w:line="480" w:lineRule="auto"/>
        <w:ind w:left="1080" w:right="144"/>
        <w:rPr>
          <w:rFonts w:ascii="Times New Roman" w:hAnsi="Times New Roman"/>
          <w:sz w:val="24"/>
          <w:szCs w:val="24"/>
        </w:rPr>
      </w:pPr>
      <w:r>
        <w:rPr>
          <w:rFonts w:ascii="Times New Roman" w:eastAsia="AGaramond-Regular" w:hAnsi="Times New Roman"/>
          <w:kern w:val="28"/>
          <w:sz w:val="24"/>
          <w:szCs w:val="24"/>
        </w:rPr>
        <w:t>D</w:t>
      </w:r>
      <w:r w:rsidR="00CD30A0" w:rsidRPr="001D2E81">
        <w:rPr>
          <w:rFonts w:ascii="Times New Roman" w:eastAsia="AGaramond-Regular" w:hAnsi="Times New Roman"/>
          <w:kern w:val="28"/>
          <w:sz w:val="24"/>
          <w:szCs w:val="24"/>
        </w:rPr>
        <w:t xml:space="preserve">uring this period, CCDCFS moved towards enforcement of deliverables for the Collaborative Agencies existing contracts.  This represented a major change; historically there were few consequences for failing to meet contract deliverables.  This change added a complexity to cooperation; to achieve performance benchmarks, the Collaborative Agencies needed to make sure their activity was recorded by CCDCFS.  Since the </w:t>
      </w:r>
      <w:r w:rsidR="0094435E">
        <w:rPr>
          <w:rFonts w:ascii="Times New Roman" w:eastAsia="AGaramond-Regular" w:hAnsi="Times New Roman"/>
          <w:kern w:val="28"/>
          <w:sz w:val="24"/>
          <w:szCs w:val="24"/>
        </w:rPr>
        <w:t xml:space="preserve">accountability for </w:t>
      </w:r>
      <w:r w:rsidR="00CD30A0" w:rsidRPr="001D2E81">
        <w:rPr>
          <w:rFonts w:ascii="Times New Roman" w:eastAsia="AGaramond-Regular" w:hAnsi="Times New Roman"/>
          <w:kern w:val="28"/>
          <w:sz w:val="24"/>
          <w:szCs w:val="24"/>
        </w:rPr>
        <w:t xml:space="preserve">contracting was new for both entities, many issues emerged around communication, tracking, MIS systems, and </w:t>
      </w:r>
      <w:r w:rsidR="00CD30A0" w:rsidRPr="001D2E81">
        <w:rPr>
          <w:rFonts w:ascii="Times New Roman" w:eastAsia="AGaramond-Regular" w:hAnsi="Times New Roman"/>
          <w:kern w:val="28"/>
          <w:sz w:val="24"/>
          <w:szCs w:val="24"/>
        </w:rPr>
        <w:lastRenderedPageBreak/>
        <w:t>data sharing.  These issues emerged in Year 3 of the grant.</w:t>
      </w:r>
      <w:r w:rsidR="009E1B48">
        <w:rPr>
          <w:rFonts w:ascii="Times New Roman" w:eastAsia="AGaramond-Regular" w:hAnsi="Times New Roman"/>
          <w:kern w:val="28"/>
          <w:sz w:val="24"/>
          <w:szCs w:val="24"/>
        </w:rPr>
        <w:t xml:space="preserve">  Issues continued in Years 4 and 5 although the nature of the difficulties change</w:t>
      </w:r>
      <w:r w:rsidR="00E151F3">
        <w:rPr>
          <w:rFonts w:ascii="Times New Roman" w:eastAsia="AGaramond-Regular" w:hAnsi="Times New Roman"/>
          <w:kern w:val="28"/>
          <w:sz w:val="24"/>
          <w:szCs w:val="24"/>
        </w:rPr>
        <w:t>d</w:t>
      </w:r>
      <w:r w:rsidR="009E1B48">
        <w:rPr>
          <w:rFonts w:ascii="Times New Roman" w:eastAsia="AGaramond-Regular" w:hAnsi="Times New Roman"/>
          <w:kern w:val="28"/>
          <w:sz w:val="24"/>
          <w:szCs w:val="24"/>
        </w:rPr>
        <w:t>.</w:t>
      </w:r>
      <w:r w:rsidR="00B17B7B">
        <w:rPr>
          <w:rFonts w:ascii="Times New Roman" w:eastAsia="AGaramond-Regular" w:hAnsi="Times New Roman"/>
          <w:kern w:val="28"/>
          <w:sz w:val="24"/>
          <w:szCs w:val="24"/>
        </w:rPr>
        <w:t xml:space="preserve">  Improvements in data sharing between the Recruitment department and the collaborative partners were achieved by the project end.</w:t>
      </w:r>
    </w:p>
    <w:p w14:paraId="04AD81C2" w14:textId="77777777" w:rsidR="00893D00" w:rsidRPr="00A7542D" w:rsidRDefault="00CD30A0" w:rsidP="003848ED">
      <w:pPr>
        <w:spacing w:after="0" w:line="480" w:lineRule="auto"/>
        <w:ind w:left="720" w:right="144"/>
        <w:rPr>
          <w:rFonts w:ascii="Times New Roman" w:hAnsi="Times New Roman"/>
          <w:b/>
          <w:sz w:val="24"/>
          <w:szCs w:val="24"/>
        </w:rPr>
      </w:pPr>
      <w:r w:rsidRPr="00A7542D">
        <w:rPr>
          <w:rFonts w:ascii="Times New Roman" w:hAnsi="Times New Roman"/>
          <w:bCs/>
          <w:sz w:val="24"/>
          <w:szCs w:val="24"/>
        </w:rPr>
        <w:t xml:space="preserve">While </w:t>
      </w:r>
      <w:r w:rsidR="00D8102E" w:rsidRPr="00A7542D">
        <w:rPr>
          <w:rFonts w:ascii="Times New Roman" w:hAnsi="Times New Roman"/>
          <w:bCs/>
          <w:sz w:val="24"/>
          <w:szCs w:val="24"/>
        </w:rPr>
        <w:t xml:space="preserve">the grant period </w:t>
      </w:r>
      <w:r w:rsidRPr="00A7542D">
        <w:rPr>
          <w:rFonts w:ascii="Times New Roman" w:hAnsi="Times New Roman"/>
          <w:bCs/>
          <w:sz w:val="24"/>
          <w:szCs w:val="24"/>
        </w:rPr>
        <w:t xml:space="preserve">did not meet projected targets, there </w:t>
      </w:r>
      <w:r w:rsidR="004128D6" w:rsidRPr="00A7542D">
        <w:rPr>
          <w:rFonts w:ascii="Times New Roman" w:hAnsi="Times New Roman"/>
          <w:bCs/>
          <w:sz w:val="24"/>
          <w:szCs w:val="24"/>
        </w:rPr>
        <w:t>have</w:t>
      </w:r>
      <w:r w:rsidRPr="00A7542D">
        <w:rPr>
          <w:rFonts w:ascii="Times New Roman" w:hAnsi="Times New Roman"/>
          <w:bCs/>
          <w:sz w:val="24"/>
          <w:szCs w:val="24"/>
        </w:rPr>
        <w:t xml:space="preserve"> been </w:t>
      </w:r>
      <w:r w:rsidRPr="00A7542D">
        <w:rPr>
          <w:rFonts w:ascii="Times New Roman" w:hAnsi="Times New Roman"/>
          <w:sz w:val="24"/>
          <w:szCs w:val="24"/>
        </w:rPr>
        <w:t xml:space="preserve">developments towards systemic change. One, the new Director of CCDCFS set up </w:t>
      </w:r>
      <w:r w:rsidR="00370EEB" w:rsidRPr="00A7542D">
        <w:rPr>
          <w:rFonts w:ascii="Times New Roman" w:hAnsi="Times New Roman"/>
          <w:sz w:val="24"/>
          <w:szCs w:val="24"/>
        </w:rPr>
        <w:t xml:space="preserve">a </w:t>
      </w:r>
      <w:r w:rsidR="004B0C65" w:rsidRPr="00A7542D">
        <w:rPr>
          <w:rFonts w:ascii="Times New Roman" w:hAnsi="Times New Roman"/>
          <w:sz w:val="24"/>
          <w:szCs w:val="24"/>
        </w:rPr>
        <w:t>workgroup regarding</w:t>
      </w:r>
      <w:r w:rsidRPr="00A7542D">
        <w:rPr>
          <w:rFonts w:ascii="Times New Roman" w:hAnsi="Times New Roman"/>
          <w:sz w:val="24"/>
          <w:szCs w:val="24"/>
        </w:rPr>
        <w:t xml:space="preserve"> siblings to establish</w:t>
      </w:r>
      <w:r w:rsidR="00E151F3" w:rsidRPr="00A7542D">
        <w:rPr>
          <w:rFonts w:ascii="Times New Roman" w:hAnsi="Times New Roman"/>
          <w:sz w:val="24"/>
          <w:szCs w:val="24"/>
        </w:rPr>
        <w:t xml:space="preserve"> a</w:t>
      </w:r>
      <w:r w:rsidRPr="00A7542D">
        <w:rPr>
          <w:rFonts w:ascii="Times New Roman" w:hAnsi="Times New Roman"/>
          <w:sz w:val="24"/>
          <w:szCs w:val="24"/>
        </w:rPr>
        <w:t xml:space="preserve"> baseline of how </w:t>
      </w:r>
      <w:r w:rsidRPr="00A7542D">
        <w:rPr>
          <w:rFonts w:ascii="Times New Roman" w:hAnsi="Times New Roman"/>
          <w:bCs/>
          <w:sz w:val="24"/>
          <w:szCs w:val="24"/>
        </w:rPr>
        <w:t>CCDCFS</w:t>
      </w:r>
      <w:r w:rsidRPr="00A7542D">
        <w:rPr>
          <w:rFonts w:ascii="Times New Roman" w:hAnsi="Times New Roman"/>
          <w:sz w:val="24"/>
          <w:szCs w:val="24"/>
        </w:rPr>
        <w:t xml:space="preserve"> </w:t>
      </w:r>
      <w:r w:rsidR="004B0C65" w:rsidRPr="00A7542D">
        <w:rPr>
          <w:rFonts w:ascii="Times New Roman" w:hAnsi="Times New Roman"/>
          <w:sz w:val="24"/>
          <w:szCs w:val="24"/>
        </w:rPr>
        <w:t>was doing</w:t>
      </w:r>
      <w:r w:rsidRPr="00A7542D">
        <w:rPr>
          <w:rFonts w:ascii="Times New Roman" w:hAnsi="Times New Roman"/>
          <w:sz w:val="24"/>
          <w:szCs w:val="24"/>
        </w:rPr>
        <w:t>, something that was needed in the first year of the grant so strategies could have document</w:t>
      </w:r>
      <w:r w:rsidR="008A61D8" w:rsidRPr="00A7542D">
        <w:rPr>
          <w:rFonts w:ascii="Times New Roman" w:hAnsi="Times New Roman"/>
          <w:sz w:val="24"/>
          <w:szCs w:val="24"/>
        </w:rPr>
        <w:t>ed</w:t>
      </w:r>
      <w:r w:rsidRPr="00A7542D">
        <w:rPr>
          <w:rFonts w:ascii="Times New Roman" w:hAnsi="Times New Roman"/>
          <w:sz w:val="24"/>
          <w:szCs w:val="24"/>
        </w:rPr>
        <w:t xml:space="preserve"> impact.  </w:t>
      </w:r>
      <w:r w:rsidR="00370EEB" w:rsidRPr="00A7542D">
        <w:rPr>
          <w:rFonts w:ascii="Times New Roman" w:hAnsi="Times New Roman"/>
          <w:sz w:val="24"/>
          <w:szCs w:val="24"/>
        </w:rPr>
        <w:t xml:space="preserve">By </w:t>
      </w:r>
      <w:r w:rsidR="00E151F3" w:rsidRPr="00A7542D">
        <w:rPr>
          <w:rFonts w:ascii="Times New Roman" w:hAnsi="Times New Roman"/>
          <w:sz w:val="24"/>
          <w:szCs w:val="24"/>
        </w:rPr>
        <w:t>Year 5</w:t>
      </w:r>
      <w:r w:rsidR="004B0C65" w:rsidRPr="00A7542D">
        <w:rPr>
          <w:rFonts w:ascii="Times New Roman" w:hAnsi="Times New Roman"/>
          <w:sz w:val="24"/>
          <w:szCs w:val="24"/>
        </w:rPr>
        <w:t>, a</w:t>
      </w:r>
      <w:r w:rsidR="00370EEB" w:rsidRPr="00A7542D">
        <w:rPr>
          <w:rFonts w:ascii="Times New Roman" w:hAnsi="Times New Roman"/>
          <w:sz w:val="24"/>
          <w:szCs w:val="24"/>
        </w:rPr>
        <w:t xml:space="preserve"> sibling work group was under the leadership of a staff person</w:t>
      </w:r>
      <w:r w:rsidR="00E151F3" w:rsidRPr="00A7542D">
        <w:rPr>
          <w:rFonts w:ascii="Times New Roman" w:hAnsi="Times New Roman"/>
          <w:sz w:val="24"/>
          <w:szCs w:val="24"/>
        </w:rPr>
        <w:t xml:space="preserve"> as part of her field work in</w:t>
      </w:r>
      <w:r w:rsidR="00370EEB" w:rsidRPr="00A7542D">
        <w:rPr>
          <w:rFonts w:ascii="Times New Roman" w:hAnsi="Times New Roman"/>
          <w:sz w:val="24"/>
          <w:szCs w:val="24"/>
        </w:rPr>
        <w:t xml:space="preserve"> completing her</w:t>
      </w:r>
      <w:r w:rsidR="004B0C65" w:rsidRPr="00A7542D">
        <w:rPr>
          <w:rFonts w:ascii="Times New Roman" w:hAnsi="Times New Roman"/>
          <w:sz w:val="24"/>
          <w:szCs w:val="24"/>
        </w:rPr>
        <w:t xml:space="preserve"> master-level social </w:t>
      </w:r>
      <w:r w:rsidR="00E151F3" w:rsidRPr="00A7542D">
        <w:rPr>
          <w:rFonts w:ascii="Times New Roman" w:hAnsi="Times New Roman"/>
          <w:sz w:val="24"/>
          <w:szCs w:val="24"/>
        </w:rPr>
        <w:t>degree</w:t>
      </w:r>
      <w:r w:rsidR="00E20D99" w:rsidRPr="00A7542D">
        <w:rPr>
          <w:rFonts w:ascii="Times New Roman" w:hAnsi="Times New Roman"/>
          <w:sz w:val="24"/>
          <w:szCs w:val="24"/>
        </w:rPr>
        <w:t xml:space="preserve">.  </w:t>
      </w:r>
      <w:r w:rsidRPr="00A7542D">
        <w:rPr>
          <w:rFonts w:ascii="Times New Roman" w:hAnsi="Times New Roman"/>
          <w:sz w:val="24"/>
          <w:szCs w:val="24"/>
        </w:rPr>
        <w:t xml:space="preserve">Second, there </w:t>
      </w:r>
      <w:r w:rsidR="004128D6" w:rsidRPr="00A7542D">
        <w:rPr>
          <w:rFonts w:ascii="Times New Roman" w:hAnsi="Times New Roman"/>
          <w:sz w:val="24"/>
          <w:szCs w:val="24"/>
        </w:rPr>
        <w:t>were several e</w:t>
      </w:r>
      <w:r w:rsidR="004B0C65" w:rsidRPr="00A7542D">
        <w:rPr>
          <w:rFonts w:ascii="Times New Roman" w:hAnsi="Times New Roman"/>
          <w:sz w:val="24"/>
          <w:szCs w:val="24"/>
        </w:rPr>
        <w:t>arly Strategic</w:t>
      </w:r>
      <w:r w:rsidRPr="00A7542D">
        <w:rPr>
          <w:rFonts w:ascii="Times New Roman" w:hAnsi="Times New Roman"/>
          <w:sz w:val="24"/>
          <w:szCs w:val="24"/>
        </w:rPr>
        <w:t xml:space="preserve"> Planning Group</w:t>
      </w:r>
      <w:r w:rsidR="004128D6" w:rsidRPr="00A7542D">
        <w:rPr>
          <w:rFonts w:ascii="Times New Roman" w:hAnsi="Times New Roman"/>
          <w:sz w:val="24"/>
          <w:szCs w:val="24"/>
        </w:rPr>
        <w:t>s</w:t>
      </w:r>
      <w:r w:rsidRPr="00A7542D">
        <w:rPr>
          <w:rFonts w:ascii="Times New Roman" w:hAnsi="Times New Roman"/>
          <w:sz w:val="24"/>
          <w:szCs w:val="24"/>
        </w:rPr>
        <w:t xml:space="preserve"> (</w:t>
      </w:r>
      <w:r w:rsidR="00370EEB" w:rsidRPr="00A7542D">
        <w:rPr>
          <w:rFonts w:ascii="Times New Roman" w:hAnsi="Times New Roman"/>
          <w:sz w:val="24"/>
          <w:szCs w:val="24"/>
        </w:rPr>
        <w:t>E</w:t>
      </w:r>
      <w:r w:rsidRPr="00A7542D">
        <w:rPr>
          <w:rFonts w:ascii="Times New Roman" w:hAnsi="Times New Roman"/>
          <w:sz w:val="24"/>
          <w:szCs w:val="24"/>
        </w:rPr>
        <w:t>SP) regarding relatives</w:t>
      </w:r>
      <w:r w:rsidR="004128D6" w:rsidRPr="00A7542D">
        <w:rPr>
          <w:rFonts w:ascii="Times New Roman" w:hAnsi="Times New Roman"/>
          <w:sz w:val="24"/>
          <w:szCs w:val="24"/>
        </w:rPr>
        <w:t xml:space="preserve"> </w:t>
      </w:r>
      <w:r w:rsidR="00E151F3" w:rsidRPr="00A7542D">
        <w:rPr>
          <w:rFonts w:ascii="Times New Roman" w:hAnsi="Times New Roman"/>
          <w:sz w:val="24"/>
          <w:szCs w:val="24"/>
        </w:rPr>
        <w:t>and older</w:t>
      </w:r>
      <w:r w:rsidR="004128D6" w:rsidRPr="00A7542D">
        <w:rPr>
          <w:rFonts w:ascii="Times New Roman" w:hAnsi="Times New Roman"/>
          <w:sz w:val="24"/>
          <w:szCs w:val="24"/>
        </w:rPr>
        <w:t xml:space="preserve"> youth adoption that </w:t>
      </w:r>
      <w:r w:rsidR="00E151F3" w:rsidRPr="00A7542D">
        <w:rPr>
          <w:rFonts w:ascii="Times New Roman" w:hAnsi="Times New Roman"/>
          <w:sz w:val="24"/>
          <w:szCs w:val="24"/>
        </w:rPr>
        <w:t>resulted in</w:t>
      </w:r>
      <w:r w:rsidR="004128D6" w:rsidRPr="00A7542D">
        <w:rPr>
          <w:rFonts w:ascii="Times New Roman" w:hAnsi="Times New Roman"/>
          <w:sz w:val="24"/>
          <w:szCs w:val="24"/>
        </w:rPr>
        <w:t xml:space="preserve"> some lasting changes at the Division.  </w:t>
      </w:r>
      <w:r w:rsidRPr="00A7542D">
        <w:rPr>
          <w:rFonts w:ascii="Times New Roman" w:hAnsi="Times New Roman"/>
          <w:sz w:val="24"/>
          <w:szCs w:val="24"/>
        </w:rPr>
        <w:t xml:space="preserve">  </w:t>
      </w:r>
      <w:r w:rsidR="00DC1307" w:rsidRPr="00A7542D">
        <w:rPr>
          <w:rFonts w:ascii="Times New Roman" w:hAnsi="Times New Roman"/>
          <w:sz w:val="24"/>
          <w:szCs w:val="24"/>
        </w:rPr>
        <w:t>One ESP</w:t>
      </w:r>
      <w:r w:rsidR="00370EEB" w:rsidRPr="00A7542D">
        <w:rPr>
          <w:rFonts w:ascii="Times New Roman" w:hAnsi="Times New Roman"/>
          <w:sz w:val="24"/>
          <w:szCs w:val="24"/>
        </w:rPr>
        <w:t xml:space="preserve"> group </w:t>
      </w:r>
      <w:r w:rsidR="00DC1307" w:rsidRPr="00A7542D">
        <w:rPr>
          <w:rFonts w:ascii="Times New Roman" w:hAnsi="Times New Roman"/>
          <w:sz w:val="24"/>
          <w:szCs w:val="24"/>
        </w:rPr>
        <w:t>addressed the</w:t>
      </w:r>
      <w:r w:rsidR="004128D6" w:rsidRPr="00A7542D">
        <w:rPr>
          <w:rFonts w:ascii="Times New Roman" w:hAnsi="Times New Roman"/>
          <w:sz w:val="24"/>
          <w:szCs w:val="24"/>
        </w:rPr>
        <w:t xml:space="preserve"> notification </w:t>
      </w:r>
      <w:r w:rsidR="00DC1307" w:rsidRPr="00A7542D">
        <w:rPr>
          <w:rFonts w:ascii="Times New Roman" w:hAnsi="Times New Roman"/>
          <w:sz w:val="24"/>
          <w:szCs w:val="24"/>
        </w:rPr>
        <w:t>of relatives</w:t>
      </w:r>
      <w:r w:rsidR="004128D6" w:rsidRPr="00A7542D">
        <w:rPr>
          <w:rFonts w:ascii="Times New Roman" w:hAnsi="Times New Roman"/>
          <w:sz w:val="24"/>
          <w:szCs w:val="24"/>
        </w:rPr>
        <w:t>,</w:t>
      </w:r>
      <w:r w:rsidR="00E151F3" w:rsidRPr="00A7542D">
        <w:rPr>
          <w:rFonts w:ascii="Times New Roman" w:hAnsi="Times New Roman"/>
          <w:sz w:val="24"/>
          <w:szCs w:val="24"/>
        </w:rPr>
        <w:t xml:space="preserve"> </w:t>
      </w:r>
      <w:r w:rsidR="004128D6" w:rsidRPr="00A7542D">
        <w:rPr>
          <w:rFonts w:ascii="Times New Roman" w:hAnsi="Times New Roman"/>
          <w:sz w:val="24"/>
          <w:szCs w:val="24"/>
        </w:rPr>
        <w:t>a Fostering Connections mandate</w:t>
      </w:r>
      <w:r w:rsidR="00370EEB" w:rsidRPr="00A7542D">
        <w:rPr>
          <w:rFonts w:ascii="Times New Roman" w:hAnsi="Times New Roman"/>
          <w:sz w:val="24"/>
          <w:szCs w:val="24"/>
        </w:rPr>
        <w:t xml:space="preserve">, trained </w:t>
      </w:r>
      <w:r w:rsidR="004128D6" w:rsidRPr="00A7542D">
        <w:rPr>
          <w:rFonts w:ascii="Times New Roman" w:hAnsi="Times New Roman"/>
          <w:sz w:val="24"/>
          <w:szCs w:val="24"/>
        </w:rPr>
        <w:t xml:space="preserve">all staff on the use of </w:t>
      </w:r>
      <w:r w:rsidR="00DC1307" w:rsidRPr="00A7542D">
        <w:rPr>
          <w:rFonts w:ascii="Times New Roman" w:hAnsi="Times New Roman"/>
          <w:sz w:val="24"/>
          <w:szCs w:val="24"/>
        </w:rPr>
        <w:t>the family</w:t>
      </w:r>
      <w:r w:rsidR="004128D6" w:rsidRPr="00A7542D">
        <w:rPr>
          <w:rFonts w:ascii="Times New Roman" w:hAnsi="Times New Roman"/>
          <w:sz w:val="24"/>
          <w:szCs w:val="24"/>
        </w:rPr>
        <w:t xml:space="preserve"> tree</w:t>
      </w:r>
      <w:r w:rsidR="00370EEB" w:rsidRPr="00A7542D">
        <w:rPr>
          <w:rFonts w:ascii="Times New Roman" w:hAnsi="Times New Roman"/>
          <w:sz w:val="24"/>
          <w:szCs w:val="24"/>
        </w:rPr>
        <w:t xml:space="preserve">, </w:t>
      </w:r>
      <w:r w:rsidR="004128D6" w:rsidRPr="00A7542D">
        <w:rPr>
          <w:rFonts w:ascii="Times New Roman" w:hAnsi="Times New Roman"/>
          <w:sz w:val="24"/>
          <w:szCs w:val="24"/>
        </w:rPr>
        <w:t xml:space="preserve">and </w:t>
      </w:r>
      <w:r w:rsidR="00370EEB" w:rsidRPr="00A7542D">
        <w:rPr>
          <w:rFonts w:ascii="Times New Roman" w:hAnsi="Times New Roman"/>
          <w:sz w:val="24"/>
          <w:szCs w:val="24"/>
        </w:rPr>
        <w:t xml:space="preserve">informed </w:t>
      </w:r>
      <w:r w:rsidR="004128D6" w:rsidRPr="00A7542D">
        <w:rPr>
          <w:rFonts w:ascii="Times New Roman" w:hAnsi="Times New Roman"/>
          <w:sz w:val="24"/>
          <w:szCs w:val="24"/>
        </w:rPr>
        <w:t xml:space="preserve">staff on the importance of relatives in </w:t>
      </w:r>
      <w:r w:rsidR="00DC1307" w:rsidRPr="00A7542D">
        <w:rPr>
          <w:rFonts w:ascii="Times New Roman" w:hAnsi="Times New Roman"/>
          <w:sz w:val="24"/>
          <w:szCs w:val="24"/>
        </w:rPr>
        <w:t>providing permanency</w:t>
      </w:r>
      <w:r w:rsidR="00370EEB" w:rsidRPr="00A7542D">
        <w:rPr>
          <w:rFonts w:ascii="Times New Roman" w:hAnsi="Times New Roman"/>
          <w:sz w:val="24"/>
          <w:szCs w:val="24"/>
        </w:rPr>
        <w:t>.  As a result, the numbers of child</w:t>
      </w:r>
      <w:r w:rsidR="00E151F3" w:rsidRPr="00A7542D">
        <w:rPr>
          <w:rFonts w:ascii="Times New Roman" w:hAnsi="Times New Roman"/>
          <w:sz w:val="24"/>
          <w:szCs w:val="24"/>
        </w:rPr>
        <w:t>-</w:t>
      </w:r>
      <w:r w:rsidR="00370EEB" w:rsidRPr="00A7542D">
        <w:rPr>
          <w:rFonts w:ascii="Times New Roman" w:hAnsi="Times New Roman"/>
          <w:sz w:val="24"/>
          <w:szCs w:val="24"/>
        </w:rPr>
        <w:t xml:space="preserve">specific (primarily kin) applications for the dual foster care license and adoption approval more than doubled in the last two years of the grant. </w:t>
      </w:r>
      <w:r w:rsidRPr="00A7542D">
        <w:rPr>
          <w:rFonts w:ascii="Times New Roman" w:hAnsi="Times New Roman"/>
          <w:sz w:val="24"/>
          <w:szCs w:val="24"/>
        </w:rPr>
        <w:t xml:space="preserve">  Three, another </w:t>
      </w:r>
      <w:r w:rsidR="00E151F3" w:rsidRPr="00A7542D">
        <w:rPr>
          <w:rFonts w:ascii="Times New Roman" w:hAnsi="Times New Roman"/>
          <w:sz w:val="24"/>
          <w:szCs w:val="24"/>
        </w:rPr>
        <w:t>ESP</w:t>
      </w:r>
      <w:r w:rsidRPr="00A7542D">
        <w:rPr>
          <w:rFonts w:ascii="Times New Roman" w:hAnsi="Times New Roman"/>
          <w:sz w:val="24"/>
          <w:szCs w:val="24"/>
        </w:rPr>
        <w:t xml:space="preserve"> </w:t>
      </w:r>
      <w:r w:rsidR="003848ED">
        <w:rPr>
          <w:rFonts w:ascii="Times New Roman" w:hAnsi="Times New Roman"/>
          <w:sz w:val="24"/>
          <w:szCs w:val="24"/>
        </w:rPr>
        <w:t xml:space="preserve">group </w:t>
      </w:r>
      <w:r w:rsidRPr="00A7542D">
        <w:rPr>
          <w:rFonts w:ascii="Times New Roman" w:hAnsi="Times New Roman"/>
          <w:sz w:val="24"/>
          <w:szCs w:val="24"/>
        </w:rPr>
        <w:t>was established regarding older youth adoption</w:t>
      </w:r>
      <w:r w:rsidR="008A61D8" w:rsidRPr="00A7542D">
        <w:rPr>
          <w:rFonts w:ascii="Times New Roman" w:hAnsi="Times New Roman"/>
          <w:sz w:val="24"/>
          <w:szCs w:val="24"/>
        </w:rPr>
        <w:t>;</w:t>
      </w:r>
      <w:r w:rsidRPr="00A7542D">
        <w:rPr>
          <w:rFonts w:ascii="Times New Roman" w:hAnsi="Times New Roman"/>
          <w:sz w:val="24"/>
          <w:szCs w:val="24"/>
        </w:rPr>
        <w:t xml:space="preserve"> the Director established a work group to address broader issues regarding older youth. This work group reports directly to her.  Four, a new </w:t>
      </w:r>
      <w:r w:rsidR="004B0C65" w:rsidRPr="00A7542D">
        <w:rPr>
          <w:rFonts w:ascii="Times New Roman" w:hAnsi="Times New Roman"/>
          <w:sz w:val="24"/>
          <w:szCs w:val="24"/>
        </w:rPr>
        <w:t>Performance</w:t>
      </w:r>
      <w:r w:rsidR="00B17B7B" w:rsidRPr="00A7542D">
        <w:rPr>
          <w:rFonts w:ascii="Times New Roman" w:hAnsi="Times New Roman"/>
          <w:sz w:val="24"/>
          <w:szCs w:val="24"/>
        </w:rPr>
        <w:t xml:space="preserve"> Management Administrator </w:t>
      </w:r>
      <w:r w:rsidR="004B0C65" w:rsidRPr="00A7542D">
        <w:rPr>
          <w:rFonts w:ascii="Times New Roman" w:hAnsi="Times New Roman"/>
          <w:sz w:val="24"/>
          <w:szCs w:val="24"/>
        </w:rPr>
        <w:t>was hired</w:t>
      </w:r>
      <w:r w:rsidR="00B17B7B" w:rsidRPr="00A7542D">
        <w:rPr>
          <w:rFonts w:ascii="Times New Roman" w:hAnsi="Times New Roman"/>
          <w:sz w:val="24"/>
          <w:szCs w:val="24"/>
        </w:rPr>
        <w:t>.  She has provided assistance in helping the agency use</w:t>
      </w:r>
      <w:r w:rsidRPr="00A7542D">
        <w:rPr>
          <w:rFonts w:ascii="Times New Roman" w:hAnsi="Times New Roman"/>
          <w:sz w:val="24"/>
          <w:szCs w:val="24"/>
        </w:rPr>
        <w:t xml:space="preserve"> data to inform decisions.  This hire is a doctoral level person with extensive experience in public child welfare.   </w:t>
      </w:r>
      <w:r w:rsidR="001D2E81" w:rsidRPr="00A7542D">
        <w:rPr>
          <w:rFonts w:ascii="Times New Roman" w:hAnsi="Times New Roman"/>
          <w:b/>
          <w:sz w:val="24"/>
          <w:szCs w:val="24"/>
        </w:rPr>
        <w:br w:type="page"/>
      </w:r>
      <w:r w:rsidR="00893D00" w:rsidRPr="00A7542D">
        <w:rPr>
          <w:rFonts w:ascii="Times New Roman" w:hAnsi="Times New Roman"/>
          <w:b/>
          <w:sz w:val="24"/>
          <w:szCs w:val="24"/>
        </w:rPr>
        <w:lastRenderedPageBreak/>
        <w:t>Overview of the Program Model</w:t>
      </w:r>
      <w:r w:rsidR="004C527D" w:rsidRPr="00A7542D">
        <w:rPr>
          <w:rFonts w:ascii="Times New Roman" w:hAnsi="Times New Roman"/>
          <w:b/>
          <w:sz w:val="24"/>
          <w:szCs w:val="24"/>
        </w:rPr>
        <w:t xml:space="preserve"> </w:t>
      </w:r>
      <w:r w:rsidR="00BB3677" w:rsidRPr="00A7542D">
        <w:rPr>
          <w:rFonts w:ascii="Times New Roman" w:hAnsi="Times New Roman"/>
          <w:b/>
          <w:sz w:val="24"/>
          <w:szCs w:val="24"/>
        </w:rPr>
        <w:t xml:space="preserve">&amp; Collaborators </w:t>
      </w:r>
    </w:p>
    <w:p w14:paraId="0F579252" w14:textId="77777777" w:rsidR="0049638A" w:rsidRDefault="00FF4CBC" w:rsidP="005B3431">
      <w:pPr>
        <w:spacing w:after="0" w:line="480" w:lineRule="auto"/>
        <w:ind w:left="360" w:firstLine="720"/>
        <w:rPr>
          <w:rFonts w:ascii="Times New Roman" w:hAnsi="Times New Roman"/>
          <w:sz w:val="24"/>
          <w:szCs w:val="24"/>
        </w:rPr>
      </w:pPr>
      <w:r>
        <w:rPr>
          <w:rFonts w:ascii="Times New Roman" w:hAnsi="Times New Roman"/>
          <w:sz w:val="24"/>
          <w:szCs w:val="24"/>
        </w:rPr>
        <w:t xml:space="preserve">This was a multi-faceted approach to the diligent recruitment of families for teens, sibling groups, and an approach to support permanency with kin.  There was programming aimed at these populations, as well as internal efforts to help the </w:t>
      </w:r>
      <w:r w:rsidR="004E07C8">
        <w:rPr>
          <w:rFonts w:ascii="Times New Roman" w:hAnsi="Times New Roman"/>
          <w:sz w:val="24"/>
          <w:szCs w:val="24"/>
        </w:rPr>
        <w:t>system support</w:t>
      </w:r>
      <w:r>
        <w:rPr>
          <w:rFonts w:ascii="Times New Roman" w:hAnsi="Times New Roman"/>
          <w:sz w:val="24"/>
          <w:szCs w:val="24"/>
        </w:rPr>
        <w:t xml:space="preserve"> </w:t>
      </w:r>
      <w:r w:rsidR="00BC6B35">
        <w:rPr>
          <w:rFonts w:ascii="Times New Roman" w:hAnsi="Times New Roman"/>
          <w:sz w:val="24"/>
          <w:szCs w:val="24"/>
        </w:rPr>
        <w:t xml:space="preserve">these </w:t>
      </w:r>
      <w:r>
        <w:rPr>
          <w:rFonts w:ascii="Times New Roman" w:hAnsi="Times New Roman"/>
          <w:sz w:val="24"/>
          <w:szCs w:val="24"/>
        </w:rPr>
        <w:t xml:space="preserve">programmatic efforts.  </w:t>
      </w:r>
      <w:r w:rsidR="00BC6B35">
        <w:rPr>
          <w:rFonts w:ascii="Times New Roman" w:hAnsi="Times New Roman"/>
          <w:sz w:val="24"/>
          <w:szCs w:val="24"/>
        </w:rPr>
        <w:t>The programming in the grant spawned</w:t>
      </w:r>
      <w:r w:rsidR="004E07C8">
        <w:rPr>
          <w:rFonts w:ascii="Times New Roman" w:hAnsi="Times New Roman"/>
          <w:sz w:val="24"/>
          <w:szCs w:val="24"/>
        </w:rPr>
        <w:t xml:space="preserve"> </w:t>
      </w:r>
      <w:r w:rsidR="00BC6B35">
        <w:rPr>
          <w:rFonts w:ascii="Times New Roman" w:hAnsi="Times New Roman"/>
          <w:sz w:val="24"/>
          <w:szCs w:val="24"/>
        </w:rPr>
        <w:t>general recruitment, targeted recruitment and child-centered/child-specific recruitment</w:t>
      </w:r>
      <w:r w:rsidR="00BC6B35" w:rsidRPr="0049638A">
        <w:rPr>
          <w:rFonts w:ascii="Times New Roman" w:hAnsi="Times New Roman"/>
          <w:sz w:val="24"/>
          <w:szCs w:val="24"/>
        </w:rPr>
        <w:t xml:space="preserve"> </w:t>
      </w:r>
      <w:r w:rsidR="00BC6B35">
        <w:rPr>
          <w:rFonts w:ascii="Times New Roman" w:hAnsi="Times New Roman"/>
          <w:sz w:val="24"/>
          <w:szCs w:val="24"/>
        </w:rPr>
        <w:t>strategies</w:t>
      </w:r>
      <w:r w:rsidR="00BC6B35" w:rsidRPr="0049638A">
        <w:rPr>
          <w:rFonts w:ascii="Times New Roman" w:hAnsi="Times New Roman"/>
          <w:sz w:val="24"/>
          <w:szCs w:val="24"/>
        </w:rPr>
        <w:t xml:space="preserve"> </w:t>
      </w:r>
      <w:r w:rsidR="0049638A" w:rsidRPr="0049638A">
        <w:rPr>
          <w:rFonts w:ascii="Times New Roman" w:hAnsi="Times New Roman"/>
          <w:sz w:val="24"/>
          <w:szCs w:val="24"/>
        </w:rPr>
        <w:t>for the project</w:t>
      </w:r>
      <w:r w:rsidR="0049638A">
        <w:rPr>
          <w:rFonts w:ascii="Times New Roman" w:hAnsi="Times New Roman"/>
          <w:sz w:val="24"/>
          <w:szCs w:val="24"/>
        </w:rPr>
        <w:t xml:space="preserve">.  </w:t>
      </w:r>
      <w:r w:rsidR="008A61D8">
        <w:rPr>
          <w:rFonts w:ascii="Times New Roman" w:hAnsi="Times New Roman"/>
          <w:sz w:val="24"/>
          <w:szCs w:val="24"/>
        </w:rPr>
        <w:t xml:space="preserve">Each </w:t>
      </w:r>
      <w:r w:rsidR="00BC6B35">
        <w:rPr>
          <w:rFonts w:ascii="Times New Roman" w:hAnsi="Times New Roman"/>
          <w:sz w:val="24"/>
          <w:szCs w:val="24"/>
        </w:rPr>
        <w:t xml:space="preserve">programmatic </w:t>
      </w:r>
      <w:r w:rsidR="008A61D8">
        <w:rPr>
          <w:rFonts w:ascii="Times New Roman" w:hAnsi="Times New Roman"/>
          <w:sz w:val="24"/>
          <w:szCs w:val="24"/>
        </w:rPr>
        <w:t>intervention is discussed below along with the collaborators.</w:t>
      </w:r>
      <w:r w:rsidR="00BC6B35">
        <w:rPr>
          <w:rFonts w:ascii="Times New Roman" w:hAnsi="Times New Roman"/>
          <w:sz w:val="24"/>
          <w:szCs w:val="24"/>
        </w:rPr>
        <w:t xml:space="preserve">  The correlating systemic change efforts will be discussed within these programmatic areas.  Many of the systemic change </w:t>
      </w:r>
      <w:r w:rsidR="00D612CA">
        <w:rPr>
          <w:rFonts w:ascii="Times New Roman" w:hAnsi="Times New Roman"/>
          <w:sz w:val="24"/>
          <w:szCs w:val="24"/>
        </w:rPr>
        <w:t xml:space="preserve">desired </w:t>
      </w:r>
      <w:r w:rsidR="004E07C8">
        <w:rPr>
          <w:rFonts w:ascii="Times New Roman" w:hAnsi="Times New Roman"/>
          <w:sz w:val="24"/>
          <w:szCs w:val="24"/>
        </w:rPr>
        <w:t>outcomes were</w:t>
      </w:r>
      <w:r w:rsidR="00BC6B35">
        <w:rPr>
          <w:rFonts w:ascii="Times New Roman" w:hAnsi="Times New Roman"/>
          <w:sz w:val="24"/>
          <w:szCs w:val="24"/>
        </w:rPr>
        <w:t xml:space="preserve"> outlined in the grants cooperative agreement.</w:t>
      </w:r>
    </w:p>
    <w:p w14:paraId="2D951906" w14:textId="77777777" w:rsidR="00901577" w:rsidRPr="0049638A" w:rsidRDefault="00901577" w:rsidP="005B3431">
      <w:pPr>
        <w:spacing w:after="0" w:line="480" w:lineRule="auto"/>
        <w:ind w:left="360" w:firstLine="720"/>
        <w:rPr>
          <w:rFonts w:ascii="Times New Roman" w:hAnsi="Times New Roman"/>
          <w:sz w:val="24"/>
          <w:szCs w:val="24"/>
        </w:rPr>
      </w:pPr>
    </w:p>
    <w:p w14:paraId="4BEDCEB9" w14:textId="77777777" w:rsidR="001D2E81" w:rsidRPr="005B3431" w:rsidRDefault="001D2E81" w:rsidP="005B3431">
      <w:pPr>
        <w:spacing w:after="0" w:line="480" w:lineRule="auto"/>
        <w:ind w:firstLine="720"/>
        <w:rPr>
          <w:rFonts w:ascii="Times New Roman" w:hAnsi="Times New Roman"/>
          <w:b/>
          <w:sz w:val="24"/>
          <w:szCs w:val="24"/>
        </w:rPr>
      </w:pPr>
      <w:r w:rsidRPr="005B3431">
        <w:rPr>
          <w:rFonts w:ascii="Times New Roman" w:hAnsi="Times New Roman"/>
          <w:b/>
          <w:sz w:val="24"/>
          <w:szCs w:val="24"/>
        </w:rPr>
        <w:t>General recruitment</w:t>
      </w:r>
    </w:p>
    <w:p w14:paraId="7D207D59" w14:textId="77777777" w:rsidR="003C4CC7" w:rsidRDefault="001D2E81" w:rsidP="005B3431">
      <w:pPr>
        <w:autoSpaceDE w:val="0"/>
        <w:autoSpaceDN w:val="0"/>
        <w:adjustRightInd w:val="0"/>
        <w:spacing w:after="0" w:line="480" w:lineRule="auto"/>
        <w:rPr>
          <w:rFonts w:ascii="Times New Roman" w:hAnsi="Times New Roman"/>
          <w:sz w:val="24"/>
          <w:szCs w:val="24"/>
        </w:rPr>
      </w:pPr>
      <w:r w:rsidRPr="001D2E81">
        <w:rPr>
          <w:rFonts w:ascii="Times New Roman" w:hAnsi="Times New Roman"/>
          <w:sz w:val="24"/>
          <w:szCs w:val="24"/>
        </w:rPr>
        <w:t xml:space="preserve"> </w:t>
      </w:r>
      <w:r w:rsidR="00152C8C">
        <w:rPr>
          <w:rFonts w:ascii="Times New Roman" w:hAnsi="Times New Roman"/>
          <w:sz w:val="24"/>
          <w:szCs w:val="24"/>
        </w:rPr>
        <w:tab/>
      </w:r>
      <w:r w:rsidR="00152C8C" w:rsidRPr="00152C8C">
        <w:rPr>
          <w:rFonts w:ascii="Times New Roman" w:hAnsi="Times New Roman"/>
          <w:sz w:val="24"/>
          <w:szCs w:val="24"/>
        </w:rPr>
        <w:t xml:space="preserve">General recruitment involves reaching </w:t>
      </w:r>
      <w:r w:rsidR="00152C8C">
        <w:rPr>
          <w:rFonts w:ascii="Times New Roman" w:hAnsi="Times New Roman"/>
          <w:sz w:val="24"/>
          <w:szCs w:val="24"/>
        </w:rPr>
        <w:t>everyone in the community</w:t>
      </w:r>
      <w:r w:rsidR="00152C8C" w:rsidRPr="00152C8C">
        <w:rPr>
          <w:rFonts w:ascii="Times New Roman" w:hAnsi="Times New Roman"/>
          <w:sz w:val="24"/>
          <w:szCs w:val="24"/>
        </w:rPr>
        <w:t xml:space="preserve"> through advertising and outreach</w:t>
      </w:r>
      <w:r w:rsidR="00152C8C">
        <w:rPr>
          <w:rFonts w:ascii="Times New Roman" w:hAnsi="Times New Roman"/>
          <w:sz w:val="24"/>
          <w:szCs w:val="24"/>
        </w:rPr>
        <w:t xml:space="preserve"> activities</w:t>
      </w:r>
      <w:r w:rsidR="00152C8C" w:rsidRPr="00152C8C">
        <w:rPr>
          <w:rFonts w:ascii="Times New Roman" w:hAnsi="Times New Roman"/>
          <w:sz w:val="24"/>
          <w:szCs w:val="24"/>
        </w:rPr>
        <w:t xml:space="preserve">. </w:t>
      </w:r>
      <w:r w:rsidR="00152C8C">
        <w:rPr>
          <w:rFonts w:ascii="Times New Roman" w:hAnsi="Times New Roman"/>
          <w:sz w:val="24"/>
          <w:szCs w:val="24"/>
        </w:rPr>
        <w:t xml:space="preserve">  </w:t>
      </w:r>
      <w:r w:rsidR="00152C8C" w:rsidRPr="00152C8C">
        <w:rPr>
          <w:rFonts w:ascii="Times New Roman" w:hAnsi="Times New Roman"/>
          <w:sz w:val="24"/>
          <w:szCs w:val="24"/>
        </w:rPr>
        <w:t xml:space="preserve">General </w:t>
      </w:r>
      <w:r w:rsidR="00152C8C">
        <w:rPr>
          <w:rFonts w:ascii="Times New Roman" w:hAnsi="Times New Roman"/>
          <w:sz w:val="24"/>
          <w:szCs w:val="24"/>
        </w:rPr>
        <w:t>recruitment</w:t>
      </w:r>
      <w:r w:rsidR="00152C8C" w:rsidRPr="00152C8C">
        <w:rPr>
          <w:rFonts w:ascii="Times New Roman" w:hAnsi="Times New Roman"/>
          <w:sz w:val="24"/>
          <w:szCs w:val="24"/>
        </w:rPr>
        <w:t xml:space="preserve"> </w:t>
      </w:r>
      <w:r w:rsidR="00152C8C">
        <w:rPr>
          <w:rFonts w:ascii="Times New Roman" w:hAnsi="Times New Roman"/>
          <w:sz w:val="24"/>
          <w:szCs w:val="24"/>
        </w:rPr>
        <w:t>raises</w:t>
      </w:r>
      <w:r w:rsidR="00152C8C" w:rsidRPr="00152C8C">
        <w:rPr>
          <w:rFonts w:ascii="Times New Roman" w:hAnsi="Times New Roman"/>
          <w:sz w:val="24"/>
          <w:szCs w:val="24"/>
        </w:rPr>
        <w:t xml:space="preserve"> community consciousness about the continuing</w:t>
      </w:r>
      <w:r w:rsidR="00152C8C">
        <w:rPr>
          <w:rFonts w:ascii="Times New Roman" w:hAnsi="Times New Roman"/>
          <w:sz w:val="24"/>
          <w:szCs w:val="24"/>
        </w:rPr>
        <w:t xml:space="preserve"> </w:t>
      </w:r>
      <w:r w:rsidR="00152C8C" w:rsidRPr="00152C8C">
        <w:rPr>
          <w:rFonts w:ascii="Times New Roman" w:hAnsi="Times New Roman"/>
          <w:sz w:val="24"/>
          <w:szCs w:val="24"/>
        </w:rPr>
        <w:t xml:space="preserve">need for foster and adoptive families. </w:t>
      </w:r>
      <w:r w:rsidR="00152C8C">
        <w:rPr>
          <w:rFonts w:ascii="Times New Roman" w:hAnsi="Times New Roman"/>
          <w:sz w:val="24"/>
          <w:szCs w:val="24"/>
        </w:rPr>
        <w:t xml:space="preserve"> </w:t>
      </w:r>
      <w:r w:rsidRPr="001D2E81">
        <w:rPr>
          <w:rFonts w:ascii="Times New Roman" w:hAnsi="Times New Roman"/>
          <w:sz w:val="24"/>
          <w:szCs w:val="24"/>
        </w:rPr>
        <w:t xml:space="preserve">  </w:t>
      </w:r>
      <w:r w:rsidR="00E71132">
        <w:rPr>
          <w:rFonts w:ascii="Times New Roman" w:hAnsi="Times New Roman"/>
          <w:sz w:val="24"/>
          <w:szCs w:val="24"/>
        </w:rPr>
        <w:t xml:space="preserve">General Recruitment allows the agency to make its public appeal for resource families.  It is known nationally and experienced </w:t>
      </w:r>
      <w:r w:rsidR="004E07C8">
        <w:rPr>
          <w:rFonts w:ascii="Times New Roman" w:hAnsi="Times New Roman"/>
          <w:sz w:val="24"/>
          <w:szCs w:val="24"/>
        </w:rPr>
        <w:t>locally by</w:t>
      </w:r>
      <w:r w:rsidR="00E71132">
        <w:rPr>
          <w:rFonts w:ascii="Times New Roman" w:hAnsi="Times New Roman"/>
          <w:sz w:val="24"/>
          <w:szCs w:val="24"/>
        </w:rPr>
        <w:t xml:space="preserve"> CCDCFS</w:t>
      </w:r>
      <w:r w:rsidR="00E71132" w:rsidRPr="001D2E81">
        <w:rPr>
          <w:rFonts w:ascii="Times New Roman" w:hAnsi="Times New Roman"/>
          <w:sz w:val="24"/>
          <w:szCs w:val="24"/>
        </w:rPr>
        <w:t xml:space="preserve"> the same inverted pyramid from calls inquiring about fostering or adoption to an actual placement; that is, </w:t>
      </w:r>
      <w:r w:rsidR="00E71132">
        <w:rPr>
          <w:rFonts w:ascii="Times New Roman" w:hAnsi="Times New Roman"/>
          <w:sz w:val="24"/>
          <w:szCs w:val="24"/>
        </w:rPr>
        <w:t>CCDCFS</w:t>
      </w:r>
      <w:r w:rsidR="00E71132" w:rsidRPr="001D2E81">
        <w:rPr>
          <w:rFonts w:ascii="Times New Roman" w:hAnsi="Times New Roman"/>
          <w:sz w:val="24"/>
          <w:szCs w:val="24"/>
        </w:rPr>
        <w:t xml:space="preserve"> often get hundreds of calls but only about 5% yield for families who make it through the system to have placement.</w:t>
      </w:r>
    </w:p>
    <w:p w14:paraId="6275BFFB" w14:textId="77777777" w:rsidR="00DA0AC4" w:rsidRDefault="008532F1" w:rsidP="005B3431">
      <w:pPr>
        <w:spacing w:after="0" w:line="480" w:lineRule="auto"/>
        <w:ind w:firstLine="360"/>
        <w:rPr>
          <w:rFonts w:ascii="Times New Roman" w:hAnsi="Times New Roman"/>
          <w:sz w:val="24"/>
          <w:szCs w:val="24"/>
        </w:rPr>
      </w:pPr>
      <w:r>
        <w:rPr>
          <w:rFonts w:ascii="Times New Roman" w:hAnsi="Times New Roman"/>
          <w:sz w:val="24"/>
          <w:szCs w:val="24"/>
        </w:rPr>
        <w:t xml:space="preserve">An agency’s </w:t>
      </w:r>
      <w:r w:rsidR="00BC6B35">
        <w:rPr>
          <w:rFonts w:ascii="Times New Roman" w:hAnsi="Times New Roman"/>
          <w:sz w:val="24"/>
          <w:szCs w:val="24"/>
        </w:rPr>
        <w:t xml:space="preserve"> readiness to conduct general recruitment is tied to its knowledge about the types of</w:t>
      </w:r>
      <w:r w:rsidR="004E07C8">
        <w:rPr>
          <w:rFonts w:ascii="Times New Roman" w:hAnsi="Times New Roman"/>
          <w:sz w:val="24"/>
          <w:szCs w:val="24"/>
        </w:rPr>
        <w:t xml:space="preserve"> children and</w:t>
      </w:r>
      <w:r w:rsidR="00BC6B35">
        <w:rPr>
          <w:rFonts w:ascii="Times New Roman" w:hAnsi="Times New Roman"/>
          <w:sz w:val="24"/>
          <w:szCs w:val="24"/>
        </w:rPr>
        <w:t xml:space="preserve"> youth that are in need of families </w:t>
      </w:r>
      <w:r w:rsidR="004E07C8">
        <w:rPr>
          <w:rFonts w:ascii="Times New Roman" w:hAnsi="Times New Roman"/>
          <w:sz w:val="24"/>
          <w:szCs w:val="24"/>
        </w:rPr>
        <w:t>that</w:t>
      </w:r>
      <w:r w:rsidR="00BC6B35">
        <w:rPr>
          <w:rFonts w:ascii="Times New Roman" w:hAnsi="Times New Roman"/>
          <w:sz w:val="24"/>
          <w:szCs w:val="24"/>
        </w:rPr>
        <w:t xml:space="preserve"> the agency serves.  This review of the </w:t>
      </w:r>
      <w:r w:rsidR="00E71132">
        <w:rPr>
          <w:rFonts w:ascii="Times New Roman" w:hAnsi="Times New Roman"/>
          <w:sz w:val="24"/>
          <w:szCs w:val="24"/>
        </w:rPr>
        <w:t xml:space="preserve">data of the population needing permanency was supported throughout the grant period by the state </w:t>
      </w:r>
      <w:r w:rsidR="004E07C8">
        <w:rPr>
          <w:rFonts w:ascii="Times New Roman" w:hAnsi="Times New Roman"/>
          <w:sz w:val="24"/>
          <w:szCs w:val="24"/>
        </w:rPr>
        <w:t>of Ohio’s O</w:t>
      </w:r>
      <w:r w:rsidR="007344AB">
        <w:rPr>
          <w:rFonts w:ascii="Times New Roman" w:hAnsi="Times New Roman"/>
          <w:sz w:val="24"/>
          <w:szCs w:val="24"/>
        </w:rPr>
        <w:t xml:space="preserve">hio </w:t>
      </w:r>
      <w:r w:rsidR="004E07C8">
        <w:rPr>
          <w:rFonts w:ascii="Times New Roman" w:hAnsi="Times New Roman"/>
          <w:sz w:val="24"/>
          <w:szCs w:val="24"/>
        </w:rPr>
        <w:t>D</w:t>
      </w:r>
      <w:r w:rsidR="007344AB">
        <w:rPr>
          <w:rFonts w:ascii="Times New Roman" w:hAnsi="Times New Roman"/>
          <w:sz w:val="24"/>
          <w:szCs w:val="24"/>
        </w:rPr>
        <w:t xml:space="preserve">epartment of </w:t>
      </w:r>
      <w:r w:rsidR="004E07C8">
        <w:rPr>
          <w:rFonts w:ascii="Times New Roman" w:hAnsi="Times New Roman"/>
          <w:sz w:val="24"/>
          <w:szCs w:val="24"/>
        </w:rPr>
        <w:t>J</w:t>
      </w:r>
      <w:r w:rsidR="007344AB">
        <w:rPr>
          <w:rFonts w:ascii="Times New Roman" w:hAnsi="Times New Roman"/>
          <w:sz w:val="24"/>
          <w:szCs w:val="24"/>
        </w:rPr>
        <w:t xml:space="preserve">obs and </w:t>
      </w:r>
      <w:r w:rsidR="004E07C8">
        <w:rPr>
          <w:rFonts w:ascii="Times New Roman" w:hAnsi="Times New Roman"/>
          <w:sz w:val="24"/>
          <w:szCs w:val="24"/>
        </w:rPr>
        <w:t>F</w:t>
      </w:r>
      <w:r w:rsidR="007344AB">
        <w:rPr>
          <w:rFonts w:ascii="Times New Roman" w:hAnsi="Times New Roman"/>
          <w:sz w:val="24"/>
          <w:szCs w:val="24"/>
        </w:rPr>
        <w:t xml:space="preserve">amily </w:t>
      </w:r>
      <w:r w:rsidR="004E07C8">
        <w:rPr>
          <w:rFonts w:ascii="Times New Roman" w:hAnsi="Times New Roman"/>
          <w:sz w:val="24"/>
          <w:szCs w:val="24"/>
        </w:rPr>
        <w:t>S</w:t>
      </w:r>
      <w:r w:rsidR="00DC1307">
        <w:rPr>
          <w:rFonts w:ascii="Times New Roman" w:hAnsi="Times New Roman"/>
          <w:sz w:val="24"/>
          <w:szCs w:val="24"/>
        </w:rPr>
        <w:t xml:space="preserve">ervices </w:t>
      </w:r>
      <w:r w:rsidR="007344AB">
        <w:rPr>
          <w:rFonts w:ascii="Times New Roman" w:hAnsi="Times New Roman"/>
          <w:sz w:val="24"/>
          <w:szCs w:val="24"/>
        </w:rPr>
        <w:t>(ODJFS</w:t>
      </w:r>
      <w:r w:rsidR="00DC1307">
        <w:rPr>
          <w:rFonts w:ascii="Times New Roman" w:hAnsi="Times New Roman"/>
          <w:sz w:val="24"/>
          <w:szCs w:val="24"/>
        </w:rPr>
        <w:t>)</w:t>
      </w:r>
      <w:r w:rsidR="00E71132">
        <w:rPr>
          <w:rFonts w:ascii="Times New Roman" w:hAnsi="Times New Roman"/>
          <w:sz w:val="24"/>
          <w:szCs w:val="24"/>
        </w:rPr>
        <w:t xml:space="preserve">.  </w:t>
      </w:r>
      <w:r w:rsidR="004E07C8">
        <w:rPr>
          <w:rFonts w:ascii="Times New Roman" w:hAnsi="Times New Roman"/>
          <w:sz w:val="24"/>
          <w:szCs w:val="24"/>
        </w:rPr>
        <w:t>The</w:t>
      </w:r>
      <w:r w:rsidR="00E71132">
        <w:rPr>
          <w:rFonts w:ascii="Times New Roman" w:hAnsi="Times New Roman"/>
          <w:sz w:val="24"/>
          <w:szCs w:val="24"/>
        </w:rPr>
        <w:t xml:space="preserve"> </w:t>
      </w:r>
      <w:r>
        <w:rPr>
          <w:rFonts w:ascii="Times New Roman" w:hAnsi="Times New Roman"/>
          <w:sz w:val="24"/>
          <w:szCs w:val="24"/>
        </w:rPr>
        <w:t xml:space="preserve">printed </w:t>
      </w:r>
      <w:r w:rsidR="00E71132">
        <w:rPr>
          <w:rFonts w:ascii="Times New Roman" w:hAnsi="Times New Roman"/>
          <w:sz w:val="24"/>
          <w:szCs w:val="24"/>
        </w:rPr>
        <w:t xml:space="preserve">materials </w:t>
      </w:r>
      <w:r w:rsidR="00E71132">
        <w:rPr>
          <w:rFonts w:ascii="Times New Roman" w:hAnsi="Times New Roman"/>
          <w:sz w:val="24"/>
          <w:szCs w:val="24"/>
        </w:rPr>
        <w:lastRenderedPageBreak/>
        <w:t>for general recruitment</w:t>
      </w:r>
      <w:r w:rsidR="00DA0AC4">
        <w:rPr>
          <w:rFonts w:ascii="Times New Roman" w:hAnsi="Times New Roman"/>
          <w:sz w:val="24"/>
          <w:szCs w:val="24"/>
        </w:rPr>
        <w:t xml:space="preserve"> already</w:t>
      </w:r>
      <w:r w:rsidR="00E71132">
        <w:rPr>
          <w:rFonts w:ascii="Times New Roman" w:hAnsi="Times New Roman"/>
          <w:sz w:val="24"/>
          <w:szCs w:val="24"/>
        </w:rPr>
        <w:t xml:space="preserve"> reflected sibling groups and older youth as the population</w:t>
      </w:r>
      <w:r w:rsidR="004E07C8">
        <w:rPr>
          <w:rFonts w:ascii="Times New Roman" w:hAnsi="Times New Roman"/>
          <w:sz w:val="24"/>
          <w:szCs w:val="24"/>
        </w:rPr>
        <w:t xml:space="preserve"> for </w:t>
      </w:r>
      <w:r w:rsidR="00DA0AC4">
        <w:rPr>
          <w:rFonts w:ascii="Times New Roman" w:hAnsi="Times New Roman"/>
          <w:sz w:val="24"/>
          <w:szCs w:val="24"/>
        </w:rPr>
        <w:t>whom</w:t>
      </w:r>
      <w:r w:rsidR="00E71132">
        <w:rPr>
          <w:rFonts w:ascii="Times New Roman" w:hAnsi="Times New Roman"/>
          <w:sz w:val="24"/>
          <w:szCs w:val="24"/>
        </w:rPr>
        <w:t xml:space="preserve"> the agency was trying to find</w:t>
      </w:r>
      <w:r w:rsidR="00DA0AC4">
        <w:rPr>
          <w:rFonts w:ascii="Times New Roman" w:hAnsi="Times New Roman"/>
          <w:sz w:val="24"/>
          <w:szCs w:val="24"/>
        </w:rPr>
        <w:t xml:space="preserve"> permanent</w:t>
      </w:r>
      <w:r w:rsidR="00E71132">
        <w:rPr>
          <w:rFonts w:ascii="Times New Roman" w:hAnsi="Times New Roman"/>
          <w:sz w:val="24"/>
          <w:szCs w:val="24"/>
        </w:rPr>
        <w:t xml:space="preserve"> families. </w:t>
      </w:r>
    </w:p>
    <w:p w14:paraId="5A52FBBD" w14:textId="77777777" w:rsidR="003166DA" w:rsidRDefault="00DA0AC4" w:rsidP="005B3431">
      <w:pPr>
        <w:spacing w:after="0" w:line="480" w:lineRule="auto"/>
        <w:ind w:firstLine="360"/>
        <w:rPr>
          <w:rFonts w:ascii="Times New Roman" w:hAnsi="Times New Roman"/>
          <w:sz w:val="24"/>
          <w:szCs w:val="24"/>
        </w:rPr>
      </w:pPr>
      <w:r>
        <w:rPr>
          <w:rFonts w:ascii="Times New Roman" w:hAnsi="Times New Roman"/>
          <w:sz w:val="24"/>
          <w:szCs w:val="24"/>
        </w:rPr>
        <w:t xml:space="preserve">General Recruitment strategies over the course of the grant </w:t>
      </w:r>
      <w:r w:rsidR="00DC1307">
        <w:rPr>
          <w:rFonts w:ascii="Times New Roman" w:hAnsi="Times New Roman"/>
          <w:sz w:val="24"/>
          <w:szCs w:val="24"/>
        </w:rPr>
        <w:t>included</w:t>
      </w:r>
      <w:r>
        <w:rPr>
          <w:rFonts w:ascii="Times New Roman" w:hAnsi="Times New Roman"/>
          <w:sz w:val="24"/>
          <w:szCs w:val="24"/>
        </w:rPr>
        <w:t xml:space="preserve"> the use of the arts, use of learning communities and structured learning opportunities to impact the larger community and get the message out about the permanency needs of youth in foster care. </w:t>
      </w:r>
      <w:r w:rsidR="00E71132">
        <w:rPr>
          <w:rFonts w:ascii="Times New Roman" w:hAnsi="Times New Roman"/>
          <w:sz w:val="24"/>
          <w:szCs w:val="24"/>
        </w:rPr>
        <w:t xml:space="preserve"> </w:t>
      </w:r>
      <w:r>
        <w:rPr>
          <w:rFonts w:ascii="Times New Roman" w:hAnsi="Times New Roman"/>
          <w:sz w:val="24"/>
          <w:szCs w:val="24"/>
        </w:rPr>
        <w:t xml:space="preserve">As a result of these specific strategies, within the </w:t>
      </w:r>
      <w:r w:rsidR="00DC1307">
        <w:rPr>
          <w:rFonts w:ascii="Times New Roman" w:hAnsi="Times New Roman"/>
          <w:sz w:val="24"/>
          <w:szCs w:val="24"/>
        </w:rPr>
        <w:t>CCDCFS</w:t>
      </w:r>
      <w:r>
        <w:rPr>
          <w:rFonts w:ascii="Times New Roman" w:hAnsi="Times New Roman"/>
          <w:sz w:val="24"/>
          <w:szCs w:val="24"/>
        </w:rPr>
        <w:t xml:space="preserve">,  permanency has been elevated and is </w:t>
      </w:r>
      <w:r w:rsidR="00DC1307">
        <w:rPr>
          <w:rFonts w:ascii="Times New Roman" w:hAnsi="Times New Roman"/>
          <w:sz w:val="24"/>
          <w:szCs w:val="24"/>
        </w:rPr>
        <w:t xml:space="preserve">as important as </w:t>
      </w:r>
      <w:r>
        <w:rPr>
          <w:rFonts w:ascii="Times New Roman" w:hAnsi="Times New Roman"/>
          <w:sz w:val="24"/>
          <w:szCs w:val="24"/>
        </w:rPr>
        <w:t xml:space="preserve">safety and </w:t>
      </w:r>
      <w:r w:rsidR="00DC1307">
        <w:rPr>
          <w:rFonts w:ascii="Times New Roman" w:hAnsi="Times New Roman"/>
          <w:sz w:val="24"/>
          <w:szCs w:val="24"/>
        </w:rPr>
        <w:t>well-being</w:t>
      </w:r>
      <w:r>
        <w:rPr>
          <w:rFonts w:ascii="Times New Roman" w:hAnsi="Times New Roman"/>
          <w:sz w:val="24"/>
          <w:szCs w:val="24"/>
        </w:rPr>
        <w:t xml:space="preserve">.   </w:t>
      </w:r>
    </w:p>
    <w:p w14:paraId="3C906FA8" w14:textId="77777777" w:rsidR="006D5C90" w:rsidRDefault="003166DA" w:rsidP="005B3431">
      <w:pPr>
        <w:spacing w:after="0" w:line="480" w:lineRule="auto"/>
        <w:ind w:firstLine="360"/>
        <w:rPr>
          <w:rFonts w:ascii="Times New Roman" w:hAnsi="Times New Roman"/>
          <w:sz w:val="24"/>
          <w:szCs w:val="24"/>
        </w:rPr>
      </w:pPr>
      <w:r>
        <w:rPr>
          <w:rFonts w:ascii="Times New Roman" w:hAnsi="Times New Roman"/>
          <w:sz w:val="24"/>
          <w:szCs w:val="24"/>
        </w:rPr>
        <w:t>The data revealed that m</w:t>
      </w:r>
      <w:r w:rsidR="00E71132">
        <w:rPr>
          <w:rFonts w:ascii="Times New Roman" w:hAnsi="Times New Roman"/>
          <w:sz w:val="24"/>
          <w:szCs w:val="24"/>
        </w:rPr>
        <w:t xml:space="preserve">any of the youth coming into </w:t>
      </w:r>
      <w:r w:rsidR="00926C04">
        <w:rPr>
          <w:rFonts w:ascii="Times New Roman" w:hAnsi="Times New Roman"/>
          <w:sz w:val="24"/>
          <w:szCs w:val="24"/>
        </w:rPr>
        <w:t xml:space="preserve">the </w:t>
      </w:r>
      <w:r w:rsidR="004E07C8">
        <w:rPr>
          <w:rFonts w:ascii="Times New Roman" w:hAnsi="Times New Roman"/>
          <w:sz w:val="24"/>
          <w:szCs w:val="24"/>
        </w:rPr>
        <w:t>CCDCFS’S cust</w:t>
      </w:r>
      <w:r w:rsidR="00E71132">
        <w:rPr>
          <w:rFonts w:ascii="Times New Roman" w:hAnsi="Times New Roman"/>
          <w:sz w:val="24"/>
          <w:szCs w:val="24"/>
        </w:rPr>
        <w:t xml:space="preserve">ody were older when they came into care. </w:t>
      </w:r>
      <w:r w:rsidR="00752161">
        <w:rPr>
          <w:rFonts w:ascii="Times New Roman" w:hAnsi="Times New Roman"/>
          <w:sz w:val="24"/>
          <w:szCs w:val="24"/>
        </w:rPr>
        <w:t xml:space="preserve">A practice was occurring whereby the court </w:t>
      </w:r>
      <w:r w:rsidR="004E07C8">
        <w:rPr>
          <w:rFonts w:ascii="Times New Roman" w:hAnsi="Times New Roman"/>
          <w:sz w:val="24"/>
          <w:szCs w:val="24"/>
        </w:rPr>
        <w:t>remanded custody</w:t>
      </w:r>
      <w:r w:rsidR="00752161">
        <w:rPr>
          <w:rFonts w:ascii="Times New Roman" w:hAnsi="Times New Roman"/>
          <w:sz w:val="24"/>
          <w:szCs w:val="24"/>
        </w:rPr>
        <w:t xml:space="preserve"> </w:t>
      </w:r>
      <w:r w:rsidR="004E07C8">
        <w:rPr>
          <w:rFonts w:ascii="Times New Roman" w:hAnsi="Times New Roman"/>
          <w:sz w:val="24"/>
          <w:szCs w:val="24"/>
        </w:rPr>
        <w:t xml:space="preserve">to CCDCFS </w:t>
      </w:r>
      <w:r w:rsidR="00752161">
        <w:rPr>
          <w:rFonts w:ascii="Times New Roman" w:hAnsi="Times New Roman"/>
          <w:sz w:val="24"/>
          <w:szCs w:val="24"/>
        </w:rPr>
        <w:t>of a</w:t>
      </w:r>
      <w:r w:rsidR="00DC1307">
        <w:rPr>
          <w:rFonts w:ascii="Times New Roman" w:hAnsi="Times New Roman"/>
          <w:sz w:val="24"/>
          <w:szCs w:val="24"/>
        </w:rPr>
        <w:t>n older</w:t>
      </w:r>
      <w:r w:rsidR="00752161">
        <w:rPr>
          <w:rFonts w:ascii="Times New Roman" w:hAnsi="Times New Roman"/>
          <w:sz w:val="24"/>
          <w:szCs w:val="24"/>
        </w:rPr>
        <w:t xml:space="preserve"> youth </w:t>
      </w:r>
      <w:r w:rsidR="00DC1307">
        <w:rPr>
          <w:rFonts w:ascii="Times New Roman" w:hAnsi="Times New Roman"/>
          <w:sz w:val="24"/>
          <w:szCs w:val="24"/>
        </w:rPr>
        <w:t xml:space="preserve">on a dependency basis and </w:t>
      </w:r>
      <w:r w:rsidR="00752161">
        <w:rPr>
          <w:rFonts w:ascii="Times New Roman" w:hAnsi="Times New Roman"/>
          <w:sz w:val="24"/>
          <w:szCs w:val="24"/>
        </w:rPr>
        <w:t xml:space="preserve">not on a </w:t>
      </w:r>
      <w:r w:rsidR="004E07C8">
        <w:rPr>
          <w:rFonts w:ascii="Times New Roman" w:hAnsi="Times New Roman"/>
          <w:sz w:val="24"/>
          <w:szCs w:val="24"/>
        </w:rPr>
        <w:t>child in need of assistance (CAN)</w:t>
      </w:r>
      <w:r w:rsidR="00752161">
        <w:rPr>
          <w:rFonts w:ascii="Times New Roman" w:hAnsi="Times New Roman"/>
          <w:sz w:val="24"/>
          <w:szCs w:val="24"/>
        </w:rPr>
        <w:t xml:space="preserve"> basis.  Some of </w:t>
      </w:r>
      <w:r w:rsidR="00DC1307">
        <w:rPr>
          <w:rFonts w:ascii="Times New Roman" w:hAnsi="Times New Roman"/>
          <w:sz w:val="24"/>
          <w:szCs w:val="24"/>
        </w:rPr>
        <w:t>CCDCFS</w:t>
      </w:r>
      <w:r w:rsidR="00926C04">
        <w:rPr>
          <w:rFonts w:ascii="Times New Roman" w:hAnsi="Times New Roman"/>
          <w:sz w:val="24"/>
          <w:szCs w:val="24"/>
        </w:rPr>
        <w:t xml:space="preserve">’s </w:t>
      </w:r>
      <w:r w:rsidR="00752161">
        <w:rPr>
          <w:rFonts w:ascii="Times New Roman" w:hAnsi="Times New Roman"/>
          <w:sz w:val="24"/>
          <w:szCs w:val="24"/>
        </w:rPr>
        <w:t>efforts have been to work very closely with the court on these decisions, in one case even filing an appeal</w:t>
      </w:r>
      <w:r w:rsidR="008532F1">
        <w:rPr>
          <w:rFonts w:ascii="Times New Roman" w:hAnsi="Times New Roman"/>
          <w:sz w:val="24"/>
          <w:szCs w:val="24"/>
        </w:rPr>
        <w:t>.</w:t>
      </w:r>
    </w:p>
    <w:p w14:paraId="0C184C63" w14:textId="77777777" w:rsidR="003166DA" w:rsidRDefault="003166DA" w:rsidP="005B3431">
      <w:pPr>
        <w:spacing w:after="0" w:line="480" w:lineRule="auto"/>
        <w:ind w:firstLine="360"/>
        <w:rPr>
          <w:rFonts w:ascii="Times New Roman" w:hAnsi="Times New Roman"/>
          <w:sz w:val="24"/>
          <w:szCs w:val="24"/>
        </w:rPr>
      </w:pPr>
      <w:r>
        <w:rPr>
          <w:rFonts w:ascii="Times New Roman" w:hAnsi="Times New Roman"/>
          <w:sz w:val="24"/>
          <w:szCs w:val="24"/>
        </w:rPr>
        <w:t xml:space="preserve">The two legal symposiums held during the course of the grant brought together </w:t>
      </w:r>
      <w:r w:rsidR="00DC1307">
        <w:rPr>
          <w:rFonts w:ascii="Times New Roman" w:hAnsi="Times New Roman"/>
          <w:sz w:val="24"/>
          <w:szCs w:val="24"/>
        </w:rPr>
        <w:t>judges</w:t>
      </w:r>
      <w:r>
        <w:rPr>
          <w:rFonts w:ascii="Times New Roman" w:hAnsi="Times New Roman"/>
          <w:sz w:val="24"/>
          <w:szCs w:val="24"/>
        </w:rPr>
        <w:t>, attorneys for parents, attorneys for children</w:t>
      </w:r>
      <w:r w:rsidR="00DC1307">
        <w:rPr>
          <w:rFonts w:ascii="Times New Roman" w:hAnsi="Times New Roman"/>
          <w:sz w:val="24"/>
          <w:szCs w:val="24"/>
        </w:rPr>
        <w:t>,</w:t>
      </w:r>
      <w:r>
        <w:rPr>
          <w:rFonts w:ascii="Times New Roman" w:hAnsi="Times New Roman"/>
          <w:sz w:val="24"/>
          <w:szCs w:val="24"/>
        </w:rPr>
        <w:t xml:space="preserve"> and public defenders with child welfare staff, community collaborative</w:t>
      </w:r>
      <w:r w:rsidR="00DC1307">
        <w:rPr>
          <w:rFonts w:ascii="Times New Roman" w:hAnsi="Times New Roman"/>
          <w:sz w:val="24"/>
          <w:szCs w:val="24"/>
        </w:rPr>
        <w:t xml:space="preserve"> agencies</w:t>
      </w:r>
      <w:r>
        <w:rPr>
          <w:rFonts w:ascii="Times New Roman" w:hAnsi="Times New Roman"/>
          <w:sz w:val="24"/>
          <w:szCs w:val="24"/>
        </w:rPr>
        <w:t>, foster and adoptive families</w:t>
      </w:r>
      <w:r w:rsidR="00DC1307">
        <w:rPr>
          <w:rFonts w:ascii="Times New Roman" w:hAnsi="Times New Roman"/>
          <w:sz w:val="24"/>
          <w:szCs w:val="24"/>
        </w:rPr>
        <w:t>,</w:t>
      </w:r>
      <w:r>
        <w:rPr>
          <w:rFonts w:ascii="Times New Roman" w:hAnsi="Times New Roman"/>
          <w:sz w:val="24"/>
          <w:szCs w:val="24"/>
        </w:rPr>
        <w:t xml:space="preserve"> and youth in foster care.  Youth in care and recently aged out of foster care were enlisted </w:t>
      </w:r>
      <w:r w:rsidR="00DC1307">
        <w:rPr>
          <w:rFonts w:ascii="Times New Roman" w:hAnsi="Times New Roman"/>
          <w:sz w:val="24"/>
          <w:szCs w:val="24"/>
        </w:rPr>
        <w:t xml:space="preserve">as part of the </w:t>
      </w:r>
      <w:r w:rsidR="00657EE0">
        <w:rPr>
          <w:rFonts w:ascii="Times New Roman" w:hAnsi="Times New Roman"/>
          <w:sz w:val="24"/>
          <w:szCs w:val="24"/>
        </w:rPr>
        <w:t>forum</w:t>
      </w:r>
      <w:r w:rsidR="00DC1307">
        <w:rPr>
          <w:rFonts w:ascii="Times New Roman" w:hAnsi="Times New Roman"/>
          <w:sz w:val="24"/>
          <w:szCs w:val="24"/>
        </w:rPr>
        <w:t xml:space="preserve"> </w:t>
      </w:r>
      <w:r>
        <w:rPr>
          <w:rFonts w:ascii="Times New Roman" w:hAnsi="Times New Roman"/>
          <w:sz w:val="24"/>
          <w:szCs w:val="24"/>
        </w:rPr>
        <w:t xml:space="preserve">to help teach participants about the importance of listening to the voices of youth and the need for permanency for youth in foster care.  The planning for the symposia was </w:t>
      </w:r>
      <w:r w:rsidR="00DC1307">
        <w:rPr>
          <w:rFonts w:ascii="Times New Roman" w:hAnsi="Times New Roman"/>
          <w:sz w:val="24"/>
          <w:szCs w:val="24"/>
        </w:rPr>
        <w:t>collaboration</w:t>
      </w:r>
      <w:r>
        <w:rPr>
          <w:rFonts w:ascii="Times New Roman" w:hAnsi="Times New Roman"/>
          <w:sz w:val="24"/>
          <w:szCs w:val="24"/>
        </w:rPr>
        <w:t xml:space="preserve"> between the court, </w:t>
      </w:r>
      <w:r w:rsidR="00DC1307">
        <w:rPr>
          <w:rFonts w:ascii="Times New Roman" w:hAnsi="Times New Roman"/>
          <w:sz w:val="24"/>
          <w:szCs w:val="24"/>
        </w:rPr>
        <w:t>CCDCFS</w:t>
      </w:r>
      <w:r>
        <w:rPr>
          <w:rFonts w:ascii="Times New Roman" w:hAnsi="Times New Roman"/>
          <w:sz w:val="24"/>
          <w:szCs w:val="24"/>
        </w:rPr>
        <w:t>, and partners from the grant.</w:t>
      </w:r>
    </w:p>
    <w:p w14:paraId="1B3728F7" w14:textId="77777777" w:rsidR="00D612CA" w:rsidRDefault="00D612CA" w:rsidP="005B3431">
      <w:pPr>
        <w:spacing w:after="0" w:line="480" w:lineRule="auto"/>
        <w:ind w:firstLine="360"/>
        <w:rPr>
          <w:rFonts w:ascii="Times New Roman" w:hAnsi="Times New Roman"/>
          <w:sz w:val="24"/>
          <w:szCs w:val="24"/>
        </w:rPr>
      </w:pPr>
      <w:r>
        <w:rPr>
          <w:rFonts w:ascii="Times New Roman" w:hAnsi="Times New Roman"/>
          <w:sz w:val="24"/>
          <w:szCs w:val="24"/>
        </w:rPr>
        <w:t xml:space="preserve">The first big event </w:t>
      </w:r>
      <w:r w:rsidR="008532F1">
        <w:rPr>
          <w:rFonts w:ascii="Times New Roman" w:hAnsi="Times New Roman"/>
          <w:sz w:val="24"/>
          <w:szCs w:val="24"/>
        </w:rPr>
        <w:t xml:space="preserve"> of the grant </w:t>
      </w:r>
      <w:r>
        <w:rPr>
          <w:rFonts w:ascii="Times New Roman" w:hAnsi="Times New Roman"/>
          <w:sz w:val="24"/>
          <w:szCs w:val="24"/>
        </w:rPr>
        <w:t xml:space="preserve">was a </w:t>
      </w:r>
      <w:r w:rsidR="00FB46E9">
        <w:rPr>
          <w:rFonts w:ascii="Times New Roman" w:hAnsi="Times New Roman"/>
          <w:sz w:val="24"/>
          <w:szCs w:val="24"/>
        </w:rPr>
        <w:t>kickoff</w:t>
      </w:r>
      <w:r>
        <w:rPr>
          <w:rFonts w:ascii="Times New Roman" w:hAnsi="Times New Roman"/>
          <w:sz w:val="24"/>
          <w:szCs w:val="24"/>
        </w:rPr>
        <w:t xml:space="preserve"> of </w:t>
      </w:r>
      <w:r w:rsidR="00926C04">
        <w:rPr>
          <w:rFonts w:ascii="Times New Roman" w:hAnsi="Times New Roman"/>
          <w:sz w:val="24"/>
          <w:szCs w:val="24"/>
        </w:rPr>
        <w:t>the Mobile</w:t>
      </w:r>
      <w:r>
        <w:rPr>
          <w:rFonts w:ascii="Times New Roman" w:hAnsi="Times New Roman"/>
          <w:sz w:val="24"/>
          <w:szCs w:val="24"/>
        </w:rPr>
        <w:t xml:space="preserve"> Heart Gallery </w:t>
      </w:r>
      <w:r w:rsidR="00FB46E9">
        <w:rPr>
          <w:rFonts w:ascii="Times New Roman" w:hAnsi="Times New Roman"/>
          <w:sz w:val="24"/>
          <w:szCs w:val="24"/>
        </w:rPr>
        <w:t>at Cleveland’s</w:t>
      </w:r>
      <w:r>
        <w:rPr>
          <w:rFonts w:ascii="Times New Roman" w:hAnsi="Times New Roman"/>
          <w:sz w:val="24"/>
          <w:szCs w:val="24"/>
        </w:rPr>
        <w:t xml:space="preserve"> Botanical Garden.  This coincided with the enlistment of a gospel recording </w:t>
      </w:r>
      <w:r w:rsidR="00FB46E9">
        <w:rPr>
          <w:rFonts w:ascii="Times New Roman" w:hAnsi="Times New Roman"/>
          <w:sz w:val="24"/>
          <w:szCs w:val="24"/>
        </w:rPr>
        <w:t>artist who</w:t>
      </w:r>
      <w:r w:rsidR="00926C04">
        <w:rPr>
          <w:rFonts w:ascii="Times New Roman" w:hAnsi="Times New Roman"/>
          <w:sz w:val="24"/>
          <w:szCs w:val="24"/>
        </w:rPr>
        <w:t xml:space="preserve"> </w:t>
      </w:r>
      <w:r w:rsidR="00FB46E9">
        <w:rPr>
          <w:rFonts w:ascii="Times New Roman" w:hAnsi="Times New Roman"/>
          <w:sz w:val="24"/>
          <w:szCs w:val="24"/>
        </w:rPr>
        <w:t>performed a</w:t>
      </w:r>
      <w:r>
        <w:rPr>
          <w:rFonts w:ascii="Times New Roman" w:hAnsi="Times New Roman"/>
          <w:sz w:val="24"/>
          <w:szCs w:val="24"/>
        </w:rPr>
        <w:t xml:space="preserve"> song written especially in honor of adoption (and more specifically of his adopted sister).  The reception and performance was then enhanced by the singer</w:t>
      </w:r>
      <w:r w:rsidR="00926C04">
        <w:rPr>
          <w:rFonts w:ascii="Times New Roman" w:hAnsi="Times New Roman"/>
          <w:sz w:val="24"/>
          <w:szCs w:val="24"/>
        </w:rPr>
        <w:t>’</w:t>
      </w:r>
      <w:r>
        <w:rPr>
          <w:rFonts w:ascii="Times New Roman" w:hAnsi="Times New Roman"/>
          <w:sz w:val="24"/>
          <w:szCs w:val="24"/>
        </w:rPr>
        <w:t xml:space="preserve">s ability to get on the stage at Wade </w:t>
      </w:r>
      <w:r>
        <w:rPr>
          <w:rFonts w:ascii="Times New Roman" w:hAnsi="Times New Roman"/>
          <w:sz w:val="24"/>
          <w:szCs w:val="24"/>
        </w:rPr>
        <w:lastRenderedPageBreak/>
        <w:t xml:space="preserve">Oval Wednesdays </w:t>
      </w:r>
      <w:r w:rsidR="00FB46E9">
        <w:rPr>
          <w:rFonts w:ascii="Times New Roman" w:hAnsi="Times New Roman"/>
          <w:sz w:val="24"/>
          <w:szCs w:val="24"/>
        </w:rPr>
        <w:t>(a</w:t>
      </w:r>
      <w:r>
        <w:rPr>
          <w:rFonts w:ascii="Times New Roman" w:hAnsi="Times New Roman"/>
          <w:sz w:val="24"/>
          <w:szCs w:val="24"/>
        </w:rPr>
        <w:t xml:space="preserve"> weekly summer gathering in University Circle, attended by approximately 1500 people who enjoy dinner and music). </w:t>
      </w:r>
    </w:p>
    <w:p w14:paraId="2E2B4BA5" w14:textId="77777777" w:rsidR="00E279B6" w:rsidRDefault="00D612CA" w:rsidP="005B3431">
      <w:pPr>
        <w:spacing w:after="0" w:line="480" w:lineRule="auto"/>
        <w:ind w:firstLine="720"/>
        <w:rPr>
          <w:rFonts w:ascii="Times New Roman" w:hAnsi="Times New Roman"/>
          <w:sz w:val="24"/>
          <w:szCs w:val="24"/>
        </w:rPr>
      </w:pPr>
      <w:r>
        <w:rPr>
          <w:rFonts w:ascii="Times New Roman" w:hAnsi="Times New Roman"/>
          <w:sz w:val="24"/>
          <w:szCs w:val="24"/>
        </w:rPr>
        <w:t xml:space="preserve">The Heart Gallery opening was then succeeded by a </w:t>
      </w:r>
      <w:r w:rsidR="00E279B6">
        <w:rPr>
          <w:rFonts w:ascii="Times New Roman" w:hAnsi="Times New Roman"/>
          <w:sz w:val="24"/>
          <w:szCs w:val="24"/>
        </w:rPr>
        <w:t xml:space="preserve">gospel fest at a local church in the community, where skits about </w:t>
      </w:r>
      <w:r w:rsidR="00FB46E9">
        <w:rPr>
          <w:rFonts w:ascii="Times New Roman" w:hAnsi="Times New Roman"/>
          <w:sz w:val="24"/>
          <w:szCs w:val="24"/>
        </w:rPr>
        <w:t>siblings being adopted together</w:t>
      </w:r>
      <w:r w:rsidR="00E279B6">
        <w:rPr>
          <w:rFonts w:ascii="Times New Roman" w:hAnsi="Times New Roman"/>
          <w:sz w:val="24"/>
          <w:szCs w:val="24"/>
        </w:rPr>
        <w:t xml:space="preserve"> and older youth </w:t>
      </w:r>
      <w:r w:rsidR="00A33D2E">
        <w:rPr>
          <w:rFonts w:ascii="Times New Roman" w:hAnsi="Times New Roman"/>
          <w:sz w:val="24"/>
          <w:szCs w:val="24"/>
        </w:rPr>
        <w:t>wanting</w:t>
      </w:r>
      <w:r w:rsidR="00E279B6">
        <w:rPr>
          <w:rFonts w:ascii="Times New Roman" w:hAnsi="Times New Roman"/>
          <w:sz w:val="24"/>
          <w:szCs w:val="24"/>
        </w:rPr>
        <w:t xml:space="preserve"> a family were intermingled with original gospel music</w:t>
      </w:r>
      <w:r w:rsidR="005E40E9">
        <w:rPr>
          <w:rFonts w:ascii="Times New Roman" w:hAnsi="Times New Roman"/>
          <w:sz w:val="24"/>
          <w:szCs w:val="24"/>
        </w:rPr>
        <w:t>.  The aim of the event was raise consciousness</w:t>
      </w:r>
      <w:r w:rsidR="00657EE0">
        <w:rPr>
          <w:rFonts w:ascii="Times New Roman" w:hAnsi="Times New Roman"/>
          <w:sz w:val="24"/>
          <w:szCs w:val="24"/>
        </w:rPr>
        <w:t xml:space="preserve"> </w:t>
      </w:r>
      <w:r w:rsidR="00E279B6">
        <w:rPr>
          <w:rFonts w:ascii="Times New Roman" w:hAnsi="Times New Roman"/>
          <w:sz w:val="24"/>
          <w:szCs w:val="24"/>
        </w:rPr>
        <w:t xml:space="preserve">about </w:t>
      </w:r>
      <w:r w:rsidR="003B15A3">
        <w:rPr>
          <w:rFonts w:ascii="Times New Roman" w:hAnsi="Times New Roman"/>
          <w:sz w:val="24"/>
          <w:szCs w:val="24"/>
        </w:rPr>
        <w:t>the need for permanency for older youth and sibling groups</w:t>
      </w:r>
      <w:r w:rsidR="00E279B6">
        <w:rPr>
          <w:rFonts w:ascii="Times New Roman" w:hAnsi="Times New Roman"/>
          <w:sz w:val="24"/>
          <w:szCs w:val="24"/>
        </w:rPr>
        <w:t>.</w:t>
      </w:r>
    </w:p>
    <w:p w14:paraId="4E01D075" w14:textId="77777777" w:rsidR="00F6329F" w:rsidRPr="000C5B9E" w:rsidRDefault="005E40E9" w:rsidP="005B3431">
      <w:pPr>
        <w:spacing w:after="0" w:line="480" w:lineRule="auto"/>
        <w:ind w:firstLine="720"/>
        <w:rPr>
          <w:rFonts w:ascii="Times New Roman" w:hAnsi="Times New Roman"/>
          <w:i/>
          <w:sz w:val="24"/>
          <w:szCs w:val="24"/>
          <w:u w:val="single"/>
        </w:rPr>
      </w:pPr>
      <w:r>
        <w:rPr>
          <w:rFonts w:ascii="Times New Roman" w:hAnsi="Times New Roman"/>
          <w:sz w:val="24"/>
          <w:szCs w:val="24"/>
        </w:rPr>
        <w:t xml:space="preserve">This event was followed </w:t>
      </w:r>
      <w:r w:rsidR="00657EE0">
        <w:rPr>
          <w:rFonts w:ascii="Times New Roman" w:hAnsi="Times New Roman"/>
          <w:sz w:val="24"/>
          <w:szCs w:val="24"/>
        </w:rPr>
        <w:t>by a</w:t>
      </w:r>
      <w:r w:rsidR="00E279B6">
        <w:rPr>
          <w:rFonts w:ascii="Times New Roman" w:hAnsi="Times New Roman"/>
          <w:sz w:val="24"/>
          <w:szCs w:val="24"/>
        </w:rPr>
        <w:t xml:space="preserve"> </w:t>
      </w:r>
      <w:r w:rsidR="00D612CA">
        <w:rPr>
          <w:rFonts w:ascii="Times New Roman" w:hAnsi="Times New Roman"/>
          <w:sz w:val="24"/>
          <w:szCs w:val="24"/>
        </w:rPr>
        <w:t xml:space="preserve">community forum with </w:t>
      </w:r>
      <w:r w:rsidR="00926C04">
        <w:rPr>
          <w:rFonts w:ascii="Times New Roman" w:hAnsi="Times New Roman"/>
          <w:sz w:val="24"/>
          <w:szCs w:val="24"/>
        </w:rPr>
        <w:t xml:space="preserve">Congresswoman </w:t>
      </w:r>
      <w:r w:rsidR="00FB46E9">
        <w:rPr>
          <w:rFonts w:ascii="Times New Roman" w:hAnsi="Times New Roman"/>
          <w:sz w:val="24"/>
          <w:szCs w:val="24"/>
        </w:rPr>
        <w:t>Marcia Fudge</w:t>
      </w:r>
      <w:r w:rsidR="00D612CA">
        <w:rPr>
          <w:rFonts w:ascii="Times New Roman" w:hAnsi="Times New Roman"/>
          <w:sz w:val="24"/>
          <w:szCs w:val="24"/>
        </w:rPr>
        <w:t xml:space="preserve">.  This forum </w:t>
      </w:r>
      <w:r w:rsidR="00E279B6">
        <w:rPr>
          <w:rFonts w:ascii="Times New Roman" w:hAnsi="Times New Roman"/>
          <w:sz w:val="24"/>
          <w:szCs w:val="24"/>
        </w:rPr>
        <w:t xml:space="preserve">focused on kinship </w:t>
      </w:r>
      <w:r w:rsidR="00A33D2E">
        <w:rPr>
          <w:rFonts w:ascii="Times New Roman" w:hAnsi="Times New Roman"/>
          <w:sz w:val="24"/>
          <w:szCs w:val="24"/>
        </w:rPr>
        <w:t>care</w:t>
      </w:r>
      <w:r w:rsidR="00D612CA">
        <w:rPr>
          <w:rFonts w:ascii="Times New Roman" w:hAnsi="Times New Roman"/>
          <w:sz w:val="24"/>
          <w:szCs w:val="24"/>
        </w:rPr>
        <w:t>.</w:t>
      </w:r>
      <w:r w:rsidR="000E584D">
        <w:rPr>
          <w:rFonts w:ascii="Times New Roman" w:hAnsi="Times New Roman"/>
          <w:sz w:val="24"/>
          <w:szCs w:val="24"/>
        </w:rPr>
        <w:t xml:space="preserve"> </w:t>
      </w:r>
      <w:r w:rsidR="00D612CA">
        <w:rPr>
          <w:rFonts w:ascii="Times New Roman" w:hAnsi="Times New Roman"/>
          <w:sz w:val="24"/>
          <w:szCs w:val="24"/>
        </w:rPr>
        <w:t xml:space="preserve">  </w:t>
      </w:r>
      <w:r w:rsidR="00E279B6">
        <w:rPr>
          <w:rFonts w:ascii="Times New Roman" w:hAnsi="Times New Roman"/>
          <w:sz w:val="24"/>
          <w:szCs w:val="24"/>
        </w:rPr>
        <w:t xml:space="preserve">The kinship forum was followed by the </w:t>
      </w:r>
      <w:r w:rsidR="00A33D2E">
        <w:rPr>
          <w:rFonts w:ascii="Times New Roman" w:hAnsi="Times New Roman"/>
          <w:sz w:val="24"/>
          <w:szCs w:val="24"/>
        </w:rPr>
        <w:t xml:space="preserve">original play, </w:t>
      </w:r>
      <w:r w:rsidR="00A33D2E" w:rsidRPr="00FB46E9">
        <w:rPr>
          <w:rFonts w:ascii="Times New Roman" w:hAnsi="Times New Roman"/>
          <w:i/>
          <w:sz w:val="24"/>
          <w:szCs w:val="24"/>
        </w:rPr>
        <w:t>Sometimes Hope is Enough</w:t>
      </w:r>
      <w:r w:rsidR="00A33D2E">
        <w:rPr>
          <w:rFonts w:ascii="Times New Roman" w:hAnsi="Times New Roman"/>
          <w:sz w:val="24"/>
          <w:szCs w:val="24"/>
        </w:rPr>
        <w:t xml:space="preserve">.  </w:t>
      </w:r>
      <w:r w:rsidR="00F6329F">
        <w:rPr>
          <w:rFonts w:ascii="Times New Roman" w:hAnsi="Times New Roman"/>
          <w:sz w:val="24"/>
          <w:szCs w:val="24"/>
        </w:rPr>
        <w:t xml:space="preserve">This was </w:t>
      </w:r>
      <w:r w:rsidR="003B15A3">
        <w:rPr>
          <w:rFonts w:ascii="Times New Roman" w:hAnsi="Times New Roman"/>
          <w:sz w:val="24"/>
          <w:szCs w:val="24"/>
        </w:rPr>
        <w:t>an</w:t>
      </w:r>
      <w:r w:rsidR="00F6329F">
        <w:rPr>
          <w:rFonts w:ascii="Times New Roman" w:hAnsi="Times New Roman"/>
          <w:sz w:val="24"/>
          <w:szCs w:val="24"/>
        </w:rPr>
        <w:t xml:space="preserve"> original play written at The Karamu House. </w:t>
      </w:r>
      <w:r w:rsidR="003B15A3">
        <w:rPr>
          <w:rFonts w:ascii="Times New Roman" w:hAnsi="Times New Roman"/>
          <w:sz w:val="24"/>
          <w:szCs w:val="24"/>
        </w:rPr>
        <w:t xml:space="preserve">It was based on focus groups he conducted with youth in foster care or recently aged out of care.  </w:t>
      </w:r>
      <w:r w:rsidR="00F6329F">
        <w:rPr>
          <w:rFonts w:ascii="Times New Roman" w:hAnsi="Times New Roman"/>
          <w:sz w:val="24"/>
          <w:szCs w:val="24"/>
        </w:rPr>
        <w:t xml:space="preserve"> The play was seen by approximately 1000 people and sent a message of need for permanent families and support for siblings to stay together.</w:t>
      </w:r>
      <w:r w:rsidR="00A33D2E">
        <w:rPr>
          <w:rFonts w:ascii="Times New Roman" w:hAnsi="Times New Roman"/>
          <w:sz w:val="24"/>
          <w:szCs w:val="24"/>
        </w:rPr>
        <w:t xml:space="preserve">  It was </w:t>
      </w:r>
      <w:r w:rsidR="003B15A3">
        <w:rPr>
          <w:rFonts w:ascii="Times New Roman" w:hAnsi="Times New Roman"/>
          <w:sz w:val="24"/>
          <w:szCs w:val="24"/>
        </w:rPr>
        <w:t xml:space="preserve">positively </w:t>
      </w:r>
      <w:r w:rsidR="00A33D2E">
        <w:rPr>
          <w:rFonts w:ascii="Times New Roman" w:hAnsi="Times New Roman"/>
          <w:sz w:val="24"/>
          <w:szCs w:val="24"/>
        </w:rPr>
        <w:t xml:space="preserve">reviewed in the </w:t>
      </w:r>
      <w:r w:rsidR="00490312" w:rsidRPr="00FD35C0">
        <w:rPr>
          <w:rFonts w:ascii="Times New Roman" w:hAnsi="Times New Roman"/>
          <w:i/>
          <w:sz w:val="24"/>
          <w:szCs w:val="24"/>
        </w:rPr>
        <w:t>Plain Dealer</w:t>
      </w:r>
      <w:r w:rsidR="000C5B9E">
        <w:rPr>
          <w:rFonts w:ascii="Times New Roman" w:hAnsi="Times New Roman"/>
          <w:i/>
          <w:sz w:val="24"/>
          <w:szCs w:val="24"/>
        </w:rPr>
        <w:t xml:space="preserve"> </w:t>
      </w:r>
      <w:r w:rsidR="000C5B9E">
        <w:rPr>
          <w:rFonts w:ascii="Times New Roman" w:hAnsi="Times New Roman"/>
          <w:sz w:val="24"/>
          <w:szCs w:val="24"/>
        </w:rPr>
        <w:t xml:space="preserve">with the headline </w:t>
      </w:r>
      <w:r w:rsidR="000C5B9E">
        <w:rPr>
          <w:rFonts w:ascii="Times New Roman" w:hAnsi="Times New Roman"/>
          <w:i/>
          <w:sz w:val="24"/>
          <w:szCs w:val="24"/>
        </w:rPr>
        <w:t>“Partners for Forever Families helps bring foster children’s plight to the stage,”(April 22, 2012).</w:t>
      </w:r>
    </w:p>
    <w:p w14:paraId="36A6F857" w14:textId="77777777" w:rsidR="001D2E81" w:rsidRDefault="001D2E81" w:rsidP="005B3431">
      <w:pPr>
        <w:spacing w:after="0" w:line="480" w:lineRule="auto"/>
        <w:ind w:firstLine="720"/>
        <w:rPr>
          <w:rFonts w:ascii="Times New Roman" w:hAnsi="Times New Roman"/>
          <w:sz w:val="24"/>
          <w:szCs w:val="24"/>
        </w:rPr>
      </w:pPr>
      <w:r w:rsidRPr="001D2E81">
        <w:rPr>
          <w:rFonts w:ascii="Times New Roman" w:hAnsi="Times New Roman"/>
          <w:sz w:val="24"/>
          <w:szCs w:val="24"/>
        </w:rPr>
        <w:t xml:space="preserve">As part of general recruitment, each year, we </w:t>
      </w:r>
      <w:r w:rsidR="003C4CC7">
        <w:rPr>
          <w:rFonts w:ascii="Times New Roman" w:hAnsi="Times New Roman"/>
          <w:sz w:val="24"/>
          <w:szCs w:val="24"/>
        </w:rPr>
        <w:t>had planned to</w:t>
      </w:r>
      <w:r w:rsidRPr="001D2E81">
        <w:rPr>
          <w:rFonts w:ascii="Times New Roman" w:hAnsi="Times New Roman"/>
          <w:sz w:val="24"/>
          <w:szCs w:val="24"/>
        </w:rPr>
        <w:t xml:space="preserve"> collaborate with the Adoption Coalition, which </w:t>
      </w:r>
      <w:r w:rsidR="003C4CC7">
        <w:rPr>
          <w:rFonts w:ascii="Times New Roman" w:hAnsi="Times New Roman"/>
          <w:sz w:val="24"/>
          <w:szCs w:val="24"/>
        </w:rPr>
        <w:t>was</w:t>
      </w:r>
      <w:r w:rsidRPr="001D2E81">
        <w:rPr>
          <w:rFonts w:ascii="Times New Roman" w:hAnsi="Times New Roman"/>
          <w:sz w:val="24"/>
          <w:szCs w:val="24"/>
        </w:rPr>
        <w:t xml:space="preserve"> a public-private partnership of agencies and individuals promoting adoption and the improvement of adoption services and processes/policies in the region. </w:t>
      </w:r>
      <w:r w:rsidR="000C5B9E">
        <w:rPr>
          <w:rFonts w:ascii="Times New Roman" w:hAnsi="Times New Roman"/>
          <w:sz w:val="24"/>
          <w:szCs w:val="24"/>
        </w:rPr>
        <w:t xml:space="preserve">The first year the Coalition offered a day of training that focused on kinship care, with Jennifer Miller, a national expert, from Child Focus.  </w:t>
      </w:r>
      <w:r w:rsidRPr="001D2E81">
        <w:rPr>
          <w:rFonts w:ascii="Times New Roman" w:hAnsi="Times New Roman"/>
          <w:sz w:val="24"/>
          <w:szCs w:val="24"/>
        </w:rPr>
        <w:t xml:space="preserve"> </w:t>
      </w:r>
      <w:r w:rsidR="000C5B9E">
        <w:rPr>
          <w:rFonts w:ascii="Times New Roman" w:hAnsi="Times New Roman"/>
          <w:sz w:val="24"/>
          <w:szCs w:val="24"/>
        </w:rPr>
        <w:t xml:space="preserve">In </w:t>
      </w:r>
      <w:r w:rsidR="003C4CC7">
        <w:rPr>
          <w:rFonts w:ascii="Times New Roman" w:hAnsi="Times New Roman"/>
          <w:sz w:val="24"/>
          <w:szCs w:val="24"/>
        </w:rPr>
        <w:t xml:space="preserve"> Year 2, many agencies previously involved in adoption had </w:t>
      </w:r>
      <w:r w:rsidR="000C5B9E">
        <w:rPr>
          <w:rFonts w:ascii="Times New Roman" w:hAnsi="Times New Roman"/>
          <w:sz w:val="24"/>
          <w:szCs w:val="24"/>
        </w:rPr>
        <w:t xml:space="preserve">halted </w:t>
      </w:r>
      <w:r w:rsidR="003C4CC7">
        <w:rPr>
          <w:rFonts w:ascii="Times New Roman" w:hAnsi="Times New Roman"/>
          <w:sz w:val="24"/>
          <w:szCs w:val="24"/>
        </w:rPr>
        <w:t xml:space="preserve">services </w:t>
      </w:r>
      <w:r w:rsidR="000C5B9E">
        <w:rPr>
          <w:rFonts w:ascii="Times New Roman" w:hAnsi="Times New Roman"/>
          <w:sz w:val="24"/>
          <w:szCs w:val="24"/>
        </w:rPr>
        <w:t xml:space="preserve">due to contracts with the  CCDCFS.  The Adoption </w:t>
      </w:r>
      <w:r w:rsidR="00FD35C0">
        <w:rPr>
          <w:rFonts w:ascii="Times New Roman" w:hAnsi="Times New Roman"/>
          <w:sz w:val="24"/>
          <w:szCs w:val="24"/>
        </w:rPr>
        <w:t>Coalition</w:t>
      </w:r>
      <w:r w:rsidR="00D06E61">
        <w:rPr>
          <w:rFonts w:ascii="Times New Roman" w:hAnsi="Times New Roman"/>
          <w:sz w:val="24"/>
          <w:szCs w:val="24"/>
        </w:rPr>
        <w:t xml:space="preserve"> </w:t>
      </w:r>
      <w:r w:rsidR="006C77C1">
        <w:rPr>
          <w:rFonts w:ascii="Times New Roman" w:hAnsi="Times New Roman"/>
          <w:sz w:val="24"/>
          <w:szCs w:val="24"/>
        </w:rPr>
        <w:t>went into hiatus</w:t>
      </w:r>
      <w:r w:rsidR="00FD35C0">
        <w:rPr>
          <w:rFonts w:ascii="Times New Roman" w:hAnsi="Times New Roman"/>
          <w:sz w:val="24"/>
          <w:szCs w:val="24"/>
        </w:rPr>
        <w:t xml:space="preserve">, </w:t>
      </w:r>
      <w:r w:rsidR="000C5B9E">
        <w:rPr>
          <w:rFonts w:ascii="Times New Roman" w:hAnsi="Times New Roman"/>
          <w:sz w:val="24"/>
          <w:szCs w:val="24"/>
        </w:rPr>
        <w:t xml:space="preserve">but </w:t>
      </w:r>
      <w:r w:rsidR="00FD35C0">
        <w:rPr>
          <w:rFonts w:ascii="Times New Roman" w:hAnsi="Times New Roman"/>
          <w:sz w:val="24"/>
          <w:szCs w:val="24"/>
        </w:rPr>
        <w:t>members</w:t>
      </w:r>
      <w:r w:rsidR="006032CF">
        <w:rPr>
          <w:rFonts w:ascii="Times New Roman" w:hAnsi="Times New Roman"/>
          <w:sz w:val="24"/>
          <w:szCs w:val="24"/>
        </w:rPr>
        <w:t xml:space="preserve"> of the coalition</w:t>
      </w:r>
      <w:r w:rsidR="000C5B9E">
        <w:rPr>
          <w:rFonts w:ascii="Times New Roman" w:hAnsi="Times New Roman"/>
          <w:sz w:val="24"/>
          <w:szCs w:val="24"/>
        </w:rPr>
        <w:t xml:space="preserve"> (all private providers</w:t>
      </w:r>
      <w:r w:rsidR="005E40E9">
        <w:rPr>
          <w:rFonts w:ascii="Times New Roman" w:hAnsi="Times New Roman"/>
          <w:sz w:val="24"/>
          <w:szCs w:val="24"/>
        </w:rPr>
        <w:t>) were</w:t>
      </w:r>
      <w:r w:rsidR="006032CF">
        <w:rPr>
          <w:rFonts w:ascii="Times New Roman" w:hAnsi="Times New Roman"/>
          <w:sz w:val="24"/>
          <w:szCs w:val="24"/>
        </w:rPr>
        <w:t xml:space="preserve"> invited throughout the </w:t>
      </w:r>
      <w:r w:rsidR="00FD35C0">
        <w:rPr>
          <w:rFonts w:ascii="Times New Roman" w:hAnsi="Times New Roman"/>
          <w:sz w:val="24"/>
          <w:szCs w:val="24"/>
        </w:rPr>
        <w:t>grant period</w:t>
      </w:r>
      <w:r w:rsidR="006032CF">
        <w:rPr>
          <w:rFonts w:ascii="Times New Roman" w:hAnsi="Times New Roman"/>
          <w:sz w:val="24"/>
          <w:szCs w:val="24"/>
        </w:rPr>
        <w:t xml:space="preserve"> to attend the two learning communities that were </w:t>
      </w:r>
      <w:r w:rsidR="00FD35C0">
        <w:rPr>
          <w:rFonts w:ascii="Times New Roman" w:hAnsi="Times New Roman"/>
          <w:sz w:val="24"/>
          <w:szCs w:val="24"/>
        </w:rPr>
        <w:t>established to</w:t>
      </w:r>
      <w:r w:rsidR="00F92807">
        <w:rPr>
          <w:rFonts w:ascii="Times New Roman" w:hAnsi="Times New Roman"/>
          <w:sz w:val="24"/>
          <w:szCs w:val="24"/>
        </w:rPr>
        <w:t xml:space="preserve"> focus on the issues of older youth, siblings and kinship care.  </w:t>
      </w:r>
      <w:r w:rsidR="00FD35C0">
        <w:rPr>
          <w:rFonts w:ascii="Times New Roman" w:hAnsi="Times New Roman"/>
          <w:sz w:val="24"/>
          <w:szCs w:val="24"/>
        </w:rPr>
        <w:t xml:space="preserve">The </w:t>
      </w:r>
      <w:r w:rsidR="006C77C1">
        <w:rPr>
          <w:rFonts w:ascii="Times New Roman" w:hAnsi="Times New Roman"/>
          <w:sz w:val="24"/>
          <w:szCs w:val="24"/>
        </w:rPr>
        <w:t xml:space="preserve">learning communities </w:t>
      </w:r>
      <w:r w:rsidR="00FD35C0">
        <w:rPr>
          <w:rFonts w:ascii="Times New Roman" w:hAnsi="Times New Roman"/>
          <w:sz w:val="24"/>
          <w:szCs w:val="24"/>
        </w:rPr>
        <w:t>covered</w:t>
      </w:r>
      <w:r w:rsidR="006C77C1">
        <w:rPr>
          <w:rFonts w:ascii="Times New Roman" w:hAnsi="Times New Roman"/>
          <w:sz w:val="24"/>
          <w:szCs w:val="24"/>
        </w:rPr>
        <w:t xml:space="preserve"> the </w:t>
      </w:r>
      <w:r w:rsidR="006C77C1">
        <w:rPr>
          <w:rFonts w:ascii="Times New Roman" w:hAnsi="Times New Roman"/>
          <w:sz w:val="24"/>
          <w:szCs w:val="24"/>
        </w:rPr>
        <w:lastRenderedPageBreak/>
        <w:t xml:space="preserve">adoption of older youth, adoption of siblings together, trauma informed practice, and finally family search and engagement practices.  The adoption community is vibrant and has participated in the alternative educational offerings </w:t>
      </w:r>
      <w:r w:rsidR="00FD35C0">
        <w:rPr>
          <w:rFonts w:ascii="Times New Roman" w:hAnsi="Times New Roman"/>
          <w:sz w:val="24"/>
          <w:szCs w:val="24"/>
        </w:rPr>
        <w:t>that the</w:t>
      </w:r>
      <w:r w:rsidR="006C77C1">
        <w:rPr>
          <w:rFonts w:ascii="Times New Roman" w:hAnsi="Times New Roman"/>
          <w:sz w:val="24"/>
          <w:szCs w:val="24"/>
        </w:rPr>
        <w:t xml:space="preserve"> grant provided.</w:t>
      </w:r>
      <w:r w:rsidR="00FD35C0">
        <w:rPr>
          <w:rFonts w:ascii="Times New Roman" w:hAnsi="Times New Roman"/>
          <w:sz w:val="24"/>
          <w:szCs w:val="24"/>
        </w:rPr>
        <w:t xml:space="preserve">  Approximately 50 professionals have attended the learning communities. Contracts for adoption resumed in the third year of the grant</w:t>
      </w:r>
      <w:r w:rsidR="005E40E9">
        <w:rPr>
          <w:rFonts w:ascii="Times New Roman" w:hAnsi="Times New Roman"/>
          <w:sz w:val="24"/>
          <w:szCs w:val="24"/>
        </w:rPr>
        <w:t xml:space="preserve"> with partial </w:t>
      </w:r>
      <w:r w:rsidR="00FD35C0">
        <w:rPr>
          <w:rFonts w:ascii="Times New Roman" w:hAnsi="Times New Roman"/>
          <w:sz w:val="24"/>
          <w:szCs w:val="24"/>
        </w:rPr>
        <w:t xml:space="preserve">funding being restored by ODJFS.   </w:t>
      </w:r>
    </w:p>
    <w:p w14:paraId="3E91E14C" w14:textId="77777777" w:rsidR="000C5B9E" w:rsidRDefault="008C4342" w:rsidP="005B3431">
      <w:pPr>
        <w:spacing w:after="0" w:line="480" w:lineRule="auto"/>
        <w:ind w:firstLine="720"/>
        <w:rPr>
          <w:rFonts w:ascii="Times New Roman" w:eastAsia="Times New Roman" w:hAnsi="Times New Roman"/>
          <w:sz w:val="24"/>
          <w:szCs w:val="24"/>
        </w:rPr>
      </w:pPr>
      <w:r w:rsidRPr="008C4342">
        <w:rPr>
          <w:rFonts w:ascii="Times New Roman" w:eastAsia="Times New Roman" w:hAnsi="Times New Roman"/>
          <w:sz w:val="24"/>
          <w:szCs w:val="24"/>
        </w:rPr>
        <w:t xml:space="preserve">During the time period </w:t>
      </w:r>
      <w:r w:rsidR="008532F1">
        <w:rPr>
          <w:rFonts w:ascii="Times New Roman" w:eastAsia="Times New Roman" w:hAnsi="Times New Roman"/>
          <w:sz w:val="24"/>
          <w:szCs w:val="24"/>
        </w:rPr>
        <w:t>of the grant</w:t>
      </w:r>
      <w:r w:rsidRPr="008C4342">
        <w:rPr>
          <w:rFonts w:ascii="Times New Roman" w:eastAsia="Times New Roman" w:hAnsi="Times New Roman"/>
          <w:sz w:val="24"/>
          <w:szCs w:val="24"/>
        </w:rPr>
        <w:t xml:space="preserve">, there were other efforts at strengthening the Coalition Members ability to deliver adoption competent practice throughout </w:t>
      </w:r>
      <w:r w:rsidR="005E40E9" w:rsidRPr="008C4342">
        <w:rPr>
          <w:rFonts w:ascii="Times New Roman" w:eastAsia="Times New Roman" w:hAnsi="Times New Roman"/>
          <w:sz w:val="24"/>
          <w:szCs w:val="24"/>
        </w:rPr>
        <w:t xml:space="preserve">the </w:t>
      </w:r>
      <w:r w:rsidR="008532F1">
        <w:rPr>
          <w:rFonts w:ascii="Times New Roman" w:eastAsia="Times New Roman" w:hAnsi="Times New Roman"/>
          <w:sz w:val="24"/>
          <w:szCs w:val="24"/>
        </w:rPr>
        <w:t>network of</w:t>
      </w:r>
      <w:r w:rsidRPr="008C4342">
        <w:rPr>
          <w:rFonts w:ascii="Times New Roman" w:eastAsia="Times New Roman" w:hAnsi="Times New Roman"/>
          <w:sz w:val="24"/>
          <w:szCs w:val="24"/>
        </w:rPr>
        <w:t xml:space="preserve"> child serving agencies.   A local agency, Guidestone, took the lead on delivering </w:t>
      </w:r>
      <w:r w:rsidR="00FD35C0">
        <w:rPr>
          <w:rFonts w:ascii="Times New Roman" w:eastAsia="Times New Roman" w:hAnsi="Times New Roman"/>
          <w:sz w:val="24"/>
          <w:szCs w:val="24"/>
        </w:rPr>
        <w:t xml:space="preserve">adoption </w:t>
      </w:r>
      <w:r w:rsidRPr="008C4342">
        <w:rPr>
          <w:rFonts w:ascii="Times New Roman" w:eastAsia="Times New Roman" w:hAnsi="Times New Roman"/>
          <w:sz w:val="24"/>
          <w:szCs w:val="24"/>
        </w:rPr>
        <w:t xml:space="preserve">curriculum that was developed by Victor Groza, PhD, LISW-S and </w:t>
      </w:r>
      <w:r w:rsidR="00926C04">
        <w:rPr>
          <w:rFonts w:ascii="Times New Roman" w:eastAsia="Times New Roman" w:hAnsi="Times New Roman"/>
          <w:sz w:val="24"/>
          <w:szCs w:val="24"/>
        </w:rPr>
        <w:t>Zoe Breen-wood, Ph</w:t>
      </w:r>
      <w:r w:rsidR="00FD35C0">
        <w:rPr>
          <w:rFonts w:ascii="Times New Roman" w:eastAsia="Times New Roman" w:hAnsi="Times New Roman"/>
          <w:sz w:val="24"/>
          <w:szCs w:val="24"/>
        </w:rPr>
        <w:t>D</w:t>
      </w:r>
      <w:r w:rsidRPr="008C4342">
        <w:rPr>
          <w:rFonts w:ascii="Times New Roman" w:eastAsia="Times New Roman" w:hAnsi="Times New Roman"/>
          <w:sz w:val="24"/>
          <w:szCs w:val="24"/>
        </w:rPr>
        <w:t xml:space="preserve">, </w:t>
      </w:r>
      <w:r w:rsidR="00FD35C0">
        <w:rPr>
          <w:rFonts w:ascii="Times New Roman" w:eastAsia="Times New Roman" w:hAnsi="Times New Roman"/>
          <w:sz w:val="24"/>
          <w:szCs w:val="24"/>
        </w:rPr>
        <w:t>MSW</w:t>
      </w:r>
      <w:r w:rsidR="005E40E9">
        <w:rPr>
          <w:rFonts w:ascii="Times New Roman" w:eastAsia="Times New Roman" w:hAnsi="Times New Roman"/>
          <w:sz w:val="24"/>
          <w:szCs w:val="24"/>
        </w:rPr>
        <w:t>,</w:t>
      </w:r>
      <w:r w:rsidRPr="008C4342">
        <w:rPr>
          <w:rFonts w:ascii="Times New Roman" w:eastAsia="Times New Roman" w:hAnsi="Times New Roman"/>
          <w:sz w:val="24"/>
          <w:szCs w:val="24"/>
        </w:rPr>
        <w:t xml:space="preserve"> so that it could be </w:t>
      </w:r>
      <w:r w:rsidR="000C5B9E">
        <w:rPr>
          <w:rFonts w:ascii="Times New Roman" w:eastAsia="Times New Roman" w:hAnsi="Times New Roman"/>
          <w:sz w:val="24"/>
          <w:szCs w:val="24"/>
        </w:rPr>
        <w:t>shared with all of child serving agencies, especially those professionals who served public child welfare clients</w:t>
      </w:r>
      <w:r w:rsidR="005E40E9">
        <w:rPr>
          <w:rFonts w:ascii="Times New Roman" w:eastAsia="Times New Roman" w:hAnsi="Times New Roman"/>
          <w:sz w:val="24"/>
          <w:szCs w:val="24"/>
        </w:rPr>
        <w:t xml:space="preserve"> affected by adopiton</w:t>
      </w:r>
      <w:r w:rsidR="000C5B9E">
        <w:rPr>
          <w:rFonts w:ascii="Times New Roman" w:eastAsia="Times New Roman" w:hAnsi="Times New Roman"/>
          <w:sz w:val="24"/>
          <w:szCs w:val="24"/>
        </w:rPr>
        <w:t xml:space="preserve">.  </w:t>
      </w:r>
      <w:r w:rsidR="007F7131">
        <w:rPr>
          <w:rFonts w:ascii="Times New Roman" w:eastAsia="Times New Roman" w:hAnsi="Times New Roman"/>
          <w:sz w:val="24"/>
          <w:szCs w:val="24"/>
        </w:rPr>
        <w:t xml:space="preserve">Approximately 30 professionals at the private agencies were trained during the course of the grant.  </w:t>
      </w:r>
    </w:p>
    <w:p w14:paraId="7D7CE338" w14:textId="77777777" w:rsidR="001D2E81" w:rsidRDefault="001D2E81" w:rsidP="005B3431">
      <w:pPr>
        <w:spacing w:after="0" w:line="480" w:lineRule="auto"/>
        <w:ind w:firstLine="720"/>
        <w:rPr>
          <w:rFonts w:ascii="Times New Roman" w:hAnsi="Times New Roman"/>
          <w:sz w:val="24"/>
          <w:szCs w:val="24"/>
        </w:rPr>
      </w:pPr>
      <w:r w:rsidRPr="001D2E81">
        <w:rPr>
          <w:rFonts w:ascii="Times New Roman" w:hAnsi="Times New Roman"/>
          <w:sz w:val="24"/>
          <w:szCs w:val="24"/>
        </w:rPr>
        <w:t xml:space="preserve"> </w:t>
      </w:r>
      <w:r w:rsidR="00C81C65">
        <w:rPr>
          <w:rFonts w:ascii="Times New Roman" w:hAnsi="Times New Roman"/>
          <w:sz w:val="24"/>
          <w:szCs w:val="24"/>
        </w:rPr>
        <w:t>The</w:t>
      </w:r>
      <w:r w:rsidRPr="001D2E81">
        <w:rPr>
          <w:rFonts w:ascii="Times New Roman" w:hAnsi="Times New Roman"/>
          <w:sz w:val="24"/>
          <w:szCs w:val="24"/>
        </w:rPr>
        <w:t xml:space="preserve"> public appeal for help through General Recruitment techniques is only as good as </w:t>
      </w:r>
      <w:r w:rsidR="005E40E9">
        <w:rPr>
          <w:rFonts w:ascii="Times New Roman" w:hAnsi="Times New Roman"/>
          <w:sz w:val="24"/>
          <w:szCs w:val="24"/>
        </w:rPr>
        <w:t xml:space="preserve">the </w:t>
      </w:r>
      <w:r w:rsidR="001E507C" w:rsidRPr="001D2E81">
        <w:rPr>
          <w:rFonts w:ascii="Times New Roman" w:hAnsi="Times New Roman"/>
          <w:sz w:val="24"/>
          <w:szCs w:val="24"/>
        </w:rPr>
        <w:t>ability</w:t>
      </w:r>
      <w:r w:rsidRPr="001D2E81">
        <w:rPr>
          <w:rFonts w:ascii="Times New Roman" w:hAnsi="Times New Roman"/>
          <w:sz w:val="24"/>
          <w:szCs w:val="24"/>
        </w:rPr>
        <w:t xml:space="preserve"> to support, train, and develop those resource families that are the “successes” of </w:t>
      </w:r>
      <w:r w:rsidR="00C81C65">
        <w:rPr>
          <w:rFonts w:ascii="Times New Roman" w:hAnsi="Times New Roman"/>
          <w:sz w:val="24"/>
          <w:szCs w:val="24"/>
        </w:rPr>
        <w:t>the</w:t>
      </w:r>
      <w:r w:rsidRPr="001D2E81">
        <w:rPr>
          <w:rFonts w:ascii="Times New Roman" w:hAnsi="Times New Roman"/>
          <w:sz w:val="24"/>
          <w:szCs w:val="24"/>
        </w:rPr>
        <w:t xml:space="preserve"> general recruitment campaign. </w:t>
      </w:r>
      <w:r w:rsidR="001E507C">
        <w:rPr>
          <w:rFonts w:ascii="Times New Roman" w:hAnsi="Times New Roman"/>
          <w:sz w:val="24"/>
          <w:szCs w:val="24"/>
        </w:rPr>
        <w:t xml:space="preserve"> </w:t>
      </w:r>
      <w:r w:rsidRPr="001D2E81">
        <w:rPr>
          <w:rFonts w:ascii="Times New Roman" w:hAnsi="Times New Roman"/>
          <w:sz w:val="24"/>
          <w:szCs w:val="24"/>
        </w:rPr>
        <w:t>A key to increasing the number of families who adopt</w:t>
      </w:r>
      <w:r w:rsidR="00D06E61">
        <w:rPr>
          <w:rFonts w:ascii="Times New Roman" w:hAnsi="Times New Roman"/>
          <w:sz w:val="24"/>
          <w:szCs w:val="24"/>
        </w:rPr>
        <w:t xml:space="preserve"> or foster</w:t>
      </w:r>
      <w:r w:rsidRPr="001D2E81">
        <w:rPr>
          <w:rFonts w:ascii="Times New Roman" w:hAnsi="Times New Roman"/>
          <w:sz w:val="24"/>
          <w:szCs w:val="24"/>
        </w:rPr>
        <w:t xml:space="preserve"> from the public system is friendly and responsive customer service, followed up by the predictability about the adoption</w:t>
      </w:r>
      <w:r w:rsidR="00C81C65">
        <w:rPr>
          <w:rFonts w:ascii="Times New Roman" w:hAnsi="Times New Roman"/>
          <w:sz w:val="24"/>
          <w:szCs w:val="24"/>
        </w:rPr>
        <w:t>/fostering</w:t>
      </w:r>
      <w:r w:rsidRPr="001D2E81">
        <w:rPr>
          <w:rFonts w:ascii="Times New Roman" w:hAnsi="Times New Roman"/>
          <w:sz w:val="24"/>
          <w:szCs w:val="24"/>
        </w:rPr>
        <w:t xml:space="preserve"> process, and support during the waiting process from home study to placement.</w:t>
      </w:r>
      <w:r w:rsidR="005E40E9">
        <w:rPr>
          <w:rFonts w:ascii="Times New Roman" w:hAnsi="Times New Roman"/>
          <w:sz w:val="24"/>
          <w:szCs w:val="24"/>
        </w:rPr>
        <w:t xml:space="preserve">  </w:t>
      </w:r>
      <w:r w:rsidR="001E507C">
        <w:rPr>
          <w:rFonts w:ascii="Times New Roman" w:hAnsi="Times New Roman"/>
          <w:sz w:val="24"/>
          <w:szCs w:val="24"/>
        </w:rPr>
        <w:t>One effort to systemically impact customer service</w:t>
      </w:r>
      <w:r w:rsidR="005E40E9">
        <w:rPr>
          <w:rFonts w:ascii="Times New Roman" w:hAnsi="Times New Roman"/>
          <w:sz w:val="24"/>
          <w:szCs w:val="24"/>
        </w:rPr>
        <w:t xml:space="preserve"> </w:t>
      </w:r>
      <w:r w:rsidR="001E507C">
        <w:rPr>
          <w:rFonts w:ascii="Times New Roman" w:hAnsi="Times New Roman"/>
          <w:sz w:val="24"/>
          <w:szCs w:val="24"/>
        </w:rPr>
        <w:t xml:space="preserve">at the </w:t>
      </w:r>
      <w:r w:rsidR="005E40E9">
        <w:rPr>
          <w:rFonts w:ascii="Times New Roman" w:hAnsi="Times New Roman"/>
          <w:sz w:val="24"/>
          <w:szCs w:val="24"/>
        </w:rPr>
        <w:t xml:space="preserve">CCDCFS </w:t>
      </w:r>
      <w:r w:rsidR="001E507C">
        <w:rPr>
          <w:rFonts w:ascii="Times New Roman" w:hAnsi="Times New Roman"/>
          <w:sz w:val="24"/>
          <w:szCs w:val="24"/>
        </w:rPr>
        <w:t xml:space="preserve">included a </w:t>
      </w:r>
      <w:r w:rsidR="00C81C65">
        <w:rPr>
          <w:rFonts w:ascii="Times New Roman" w:hAnsi="Times New Roman"/>
          <w:sz w:val="24"/>
          <w:szCs w:val="24"/>
        </w:rPr>
        <w:t xml:space="preserve">group of </w:t>
      </w:r>
      <w:r w:rsidR="00657EE0">
        <w:rPr>
          <w:rFonts w:ascii="Times New Roman" w:hAnsi="Times New Roman"/>
          <w:sz w:val="24"/>
          <w:szCs w:val="24"/>
        </w:rPr>
        <w:t>master’s</w:t>
      </w:r>
      <w:r w:rsidR="001E507C">
        <w:rPr>
          <w:rFonts w:ascii="Times New Roman" w:hAnsi="Times New Roman"/>
          <w:sz w:val="24"/>
          <w:szCs w:val="24"/>
        </w:rPr>
        <w:t xml:space="preserve"> degree </w:t>
      </w:r>
      <w:r w:rsidR="00C81C65">
        <w:rPr>
          <w:rFonts w:ascii="Times New Roman" w:hAnsi="Times New Roman"/>
          <w:sz w:val="24"/>
          <w:szCs w:val="24"/>
        </w:rPr>
        <w:t>students funded by a grant to Case Western Reserve University through the National Child Welfare Workforce Initiative</w:t>
      </w:r>
      <w:r w:rsidR="001E507C">
        <w:rPr>
          <w:rFonts w:ascii="Times New Roman" w:hAnsi="Times New Roman"/>
          <w:sz w:val="24"/>
          <w:szCs w:val="24"/>
        </w:rPr>
        <w:t xml:space="preserve"> </w:t>
      </w:r>
      <w:r w:rsidR="005E40E9">
        <w:rPr>
          <w:rFonts w:ascii="Times New Roman" w:hAnsi="Times New Roman"/>
          <w:sz w:val="24"/>
          <w:szCs w:val="24"/>
        </w:rPr>
        <w:t>who worked</w:t>
      </w:r>
      <w:r w:rsidR="00C81C65">
        <w:rPr>
          <w:rFonts w:ascii="Times New Roman" w:hAnsi="Times New Roman"/>
          <w:sz w:val="24"/>
          <w:szCs w:val="24"/>
        </w:rPr>
        <w:t xml:space="preserve"> on </w:t>
      </w:r>
      <w:r w:rsidR="005E40E9">
        <w:rPr>
          <w:rFonts w:ascii="Times New Roman" w:hAnsi="Times New Roman"/>
          <w:sz w:val="24"/>
          <w:szCs w:val="24"/>
        </w:rPr>
        <w:t>a Customer</w:t>
      </w:r>
      <w:r w:rsidR="00C81C65">
        <w:rPr>
          <w:rFonts w:ascii="Times New Roman" w:hAnsi="Times New Roman"/>
          <w:sz w:val="24"/>
          <w:szCs w:val="24"/>
        </w:rPr>
        <w:t xml:space="preserve"> Service project as part of their field work.  This project involved working with consultants from Adopt US Kids to bring customer service principles into the child welfare workplace.  </w:t>
      </w:r>
      <w:r w:rsidR="007F7131">
        <w:rPr>
          <w:rFonts w:ascii="Times New Roman" w:hAnsi="Times New Roman"/>
          <w:sz w:val="24"/>
          <w:szCs w:val="24"/>
        </w:rPr>
        <w:t xml:space="preserve">In </w:t>
      </w:r>
      <w:r w:rsidR="005E40E9">
        <w:rPr>
          <w:rFonts w:ascii="Times New Roman" w:hAnsi="Times New Roman"/>
          <w:sz w:val="24"/>
          <w:szCs w:val="24"/>
        </w:rPr>
        <w:t>Year 3</w:t>
      </w:r>
      <w:r w:rsidR="007F7131">
        <w:rPr>
          <w:rFonts w:ascii="Times New Roman" w:hAnsi="Times New Roman"/>
          <w:sz w:val="24"/>
          <w:szCs w:val="24"/>
        </w:rPr>
        <w:t>, t</w:t>
      </w:r>
      <w:r w:rsidR="00C81C65">
        <w:rPr>
          <w:rFonts w:ascii="Times New Roman" w:hAnsi="Times New Roman"/>
          <w:sz w:val="24"/>
          <w:szCs w:val="24"/>
        </w:rPr>
        <w:t xml:space="preserve">he new </w:t>
      </w:r>
      <w:r w:rsidR="007F7131">
        <w:rPr>
          <w:rFonts w:ascii="Times New Roman" w:hAnsi="Times New Roman"/>
          <w:sz w:val="24"/>
          <w:szCs w:val="24"/>
        </w:rPr>
        <w:t>Administrator</w:t>
      </w:r>
      <w:r w:rsidR="006032CF">
        <w:rPr>
          <w:rFonts w:ascii="Times New Roman" w:hAnsi="Times New Roman"/>
          <w:sz w:val="24"/>
          <w:szCs w:val="24"/>
        </w:rPr>
        <w:t xml:space="preserve"> </w:t>
      </w:r>
      <w:r w:rsidR="005E40E9">
        <w:rPr>
          <w:rFonts w:ascii="Times New Roman" w:hAnsi="Times New Roman"/>
          <w:sz w:val="24"/>
          <w:szCs w:val="24"/>
        </w:rPr>
        <w:t>requested that</w:t>
      </w:r>
      <w:r w:rsidR="006032CF">
        <w:rPr>
          <w:rFonts w:ascii="Times New Roman" w:hAnsi="Times New Roman"/>
          <w:sz w:val="24"/>
          <w:szCs w:val="24"/>
        </w:rPr>
        <w:t xml:space="preserve"> customer service standards be integrated into the </w:t>
      </w:r>
      <w:r w:rsidR="006032CF">
        <w:rPr>
          <w:rFonts w:ascii="Times New Roman" w:hAnsi="Times New Roman"/>
          <w:sz w:val="24"/>
          <w:szCs w:val="24"/>
        </w:rPr>
        <w:lastRenderedPageBreak/>
        <w:t xml:space="preserve">performance evaluation of staff.  The </w:t>
      </w:r>
      <w:r w:rsidR="007F7131">
        <w:rPr>
          <w:rFonts w:ascii="Times New Roman" w:hAnsi="Times New Roman"/>
          <w:sz w:val="24"/>
          <w:szCs w:val="24"/>
        </w:rPr>
        <w:t>P</w:t>
      </w:r>
      <w:r w:rsidR="006032CF">
        <w:rPr>
          <w:rFonts w:ascii="Times New Roman" w:hAnsi="Times New Roman"/>
          <w:sz w:val="24"/>
          <w:szCs w:val="24"/>
        </w:rPr>
        <w:t xml:space="preserve">erformance </w:t>
      </w:r>
      <w:r w:rsidR="007F7131">
        <w:rPr>
          <w:rFonts w:ascii="Times New Roman" w:hAnsi="Times New Roman"/>
          <w:sz w:val="24"/>
          <w:szCs w:val="24"/>
        </w:rPr>
        <w:t>M</w:t>
      </w:r>
      <w:r w:rsidR="006032CF">
        <w:rPr>
          <w:rFonts w:ascii="Times New Roman" w:hAnsi="Times New Roman"/>
          <w:sz w:val="24"/>
          <w:szCs w:val="24"/>
        </w:rPr>
        <w:t xml:space="preserve">anagement </w:t>
      </w:r>
      <w:r w:rsidR="007F7131">
        <w:rPr>
          <w:rFonts w:ascii="Times New Roman" w:hAnsi="Times New Roman"/>
          <w:sz w:val="24"/>
          <w:szCs w:val="24"/>
        </w:rPr>
        <w:t>U</w:t>
      </w:r>
      <w:r w:rsidR="006032CF">
        <w:rPr>
          <w:rFonts w:ascii="Times New Roman" w:hAnsi="Times New Roman"/>
          <w:sz w:val="24"/>
          <w:szCs w:val="24"/>
        </w:rPr>
        <w:t xml:space="preserve">nit </w:t>
      </w:r>
      <w:r w:rsidR="00FD35C0">
        <w:rPr>
          <w:rFonts w:ascii="Times New Roman" w:hAnsi="Times New Roman"/>
          <w:sz w:val="24"/>
          <w:szCs w:val="24"/>
        </w:rPr>
        <w:t>at CCDCFS assumed</w:t>
      </w:r>
      <w:r w:rsidR="006032CF">
        <w:rPr>
          <w:rFonts w:ascii="Times New Roman" w:hAnsi="Times New Roman"/>
          <w:sz w:val="24"/>
          <w:szCs w:val="24"/>
        </w:rPr>
        <w:t xml:space="preserve"> the Customer Relations Unit</w:t>
      </w:r>
      <w:r w:rsidR="00FD35C0">
        <w:rPr>
          <w:rFonts w:ascii="Times New Roman" w:hAnsi="Times New Roman"/>
          <w:sz w:val="24"/>
          <w:szCs w:val="24"/>
        </w:rPr>
        <w:t>.  T</w:t>
      </w:r>
      <w:r w:rsidR="006032CF">
        <w:rPr>
          <w:rFonts w:ascii="Times New Roman" w:hAnsi="Times New Roman"/>
          <w:sz w:val="24"/>
          <w:szCs w:val="24"/>
        </w:rPr>
        <w:t xml:space="preserve">hrough </w:t>
      </w:r>
      <w:r w:rsidR="007F7131">
        <w:rPr>
          <w:rFonts w:ascii="Times New Roman" w:hAnsi="Times New Roman"/>
          <w:sz w:val="24"/>
          <w:szCs w:val="24"/>
        </w:rPr>
        <w:t xml:space="preserve">an </w:t>
      </w:r>
      <w:r w:rsidR="005E40E9">
        <w:rPr>
          <w:rFonts w:ascii="Times New Roman" w:hAnsi="Times New Roman"/>
          <w:sz w:val="24"/>
          <w:szCs w:val="24"/>
        </w:rPr>
        <w:t>administrative reorganization</w:t>
      </w:r>
      <w:r w:rsidR="007F7131">
        <w:rPr>
          <w:rFonts w:ascii="Times New Roman" w:hAnsi="Times New Roman"/>
          <w:sz w:val="24"/>
          <w:szCs w:val="24"/>
        </w:rPr>
        <w:t xml:space="preserve">, the </w:t>
      </w:r>
      <w:r w:rsidR="005E40E9">
        <w:rPr>
          <w:rFonts w:ascii="Times New Roman" w:hAnsi="Times New Roman"/>
          <w:sz w:val="24"/>
          <w:szCs w:val="24"/>
        </w:rPr>
        <w:t>Performance Management Unit</w:t>
      </w:r>
      <w:r w:rsidR="006032CF">
        <w:rPr>
          <w:rFonts w:ascii="Times New Roman" w:hAnsi="Times New Roman"/>
          <w:sz w:val="24"/>
          <w:szCs w:val="24"/>
        </w:rPr>
        <w:t xml:space="preserve"> incorporated customer service principles </w:t>
      </w:r>
      <w:r w:rsidR="00C83598">
        <w:rPr>
          <w:rFonts w:ascii="Times New Roman" w:hAnsi="Times New Roman"/>
          <w:sz w:val="24"/>
          <w:szCs w:val="24"/>
        </w:rPr>
        <w:t xml:space="preserve">and </w:t>
      </w:r>
      <w:r w:rsidR="006032CF">
        <w:rPr>
          <w:rFonts w:ascii="Times New Roman" w:hAnsi="Times New Roman"/>
          <w:sz w:val="24"/>
          <w:szCs w:val="24"/>
        </w:rPr>
        <w:t xml:space="preserve">developed </w:t>
      </w:r>
      <w:r w:rsidR="00C83598">
        <w:rPr>
          <w:rFonts w:ascii="Times New Roman" w:hAnsi="Times New Roman"/>
          <w:sz w:val="24"/>
          <w:szCs w:val="24"/>
        </w:rPr>
        <w:t>a</w:t>
      </w:r>
      <w:r w:rsidR="006032CF">
        <w:rPr>
          <w:rFonts w:ascii="Times New Roman" w:hAnsi="Times New Roman"/>
          <w:sz w:val="24"/>
          <w:szCs w:val="24"/>
        </w:rPr>
        <w:t xml:space="preserve"> staff training</w:t>
      </w:r>
      <w:r w:rsidR="006315F0">
        <w:rPr>
          <w:rFonts w:ascii="Times New Roman" w:hAnsi="Times New Roman"/>
          <w:sz w:val="24"/>
          <w:szCs w:val="24"/>
        </w:rPr>
        <w:t xml:space="preserve"> module</w:t>
      </w:r>
      <w:r w:rsidR="006032CF">
        <w:rPr>
          <w:rFonts w:ascii="Times New Roman" w:hAnsi="Times New Roman"/>
          <w:sz w:val="24"/>
          <w:szCs w:val="24"/>
        </w:rPr>
        <w:t xml:space="preserve"> that was shared with all of the departments</w:t>
      </w:r>
      <w:r w:rsidR="00FD35C0">
        <w:rPr>
          <w:rFonts w:ascii="Times New Roman" w:hAnsi="Times New Roman"/>
          <w:sz w:val="24"/>
          <w:szCs w:val="24"/>
        </w:rPr>
        <w:t xml:space="preserve">.  </w:t>
      </w:r>
      <w:r w:rsidR="006315F0">
        <w:rPr>
          <w:rFonts w:ascii="Times New Roman" w:hAnsi="Times New Roman"/>
          <w:sz w:val="24"/>
          <w:szCs w:val="24"/>
        </w:rPr>
        <w:t>T</w:t>
      </w:r>
      <w:r w:rsidR="006032CF">
        <w:rPr>
          <w:rFonts w:ascii="Times New Roman" w:hAnsi="Times New Roman"/>
          <w:sz w:val="24"/>
          <w:szCs w:val="24"/>
        </w:rPr>
        <w:t>hese same customer service standards are now incorporated into the strategic plan going forward.</w:t>
      </w:r>
      <w:r w:rsidR="006C77C1">
        <w:rPr>
          <w:rFonts w:ascii="Times New Roman" w:hAnsi="Times New Roman"/>
          <w:sz w:val="24"/>
          <w:szCs w:val="24"/>
        </w:rPr>
        <w:t xml:space="preserve">  A pamphlet describing the customer service standards is in the print shop at the time of the grant ending.  </w:t>
      </w:r>
    </w:p>
    <w:p w14:paraId="3B25C78A" w14:textId="77777777" w:rsidR="00C83598" w:rsidRDefault="00393663" w:rsidP="005B3431">
      <w:pPr>
        <w:spacing w:after="0" w:line="480" w:lineRule="auto"/>
        <w:ind w:firstLine="720"/>
        <w:rPr>
          <w:rFonts w:ascii="Times New Roman" w:hAnsi="Times New Roman"/>
          <w:sz w:val="24"/>
          <w:szCs w:val="24"/>
        </w:rPr>
      </w:pPr>
      <w:r>
        <w:rPr>
          <w:rFonts w:ascii="Times New Roman" w:hAnsi="Times New Roman"/>
          <w:sz w:val="24"/>
          <w:szCs w:val="24"/>
        </w:rPr>
        <w:t>The d</w:t>
      </w:r>
      <w:r w:rsidR="00C83598">
        <w:rPr>
          <w:rFonts w:ascii="Times New Roman" w:hAnsi="Times New Roman"/>
          <w:sz w:val="24"/>
          <w:szCs w:val="24"/>
        </w:rPr>
        <w:t xml:space="preserve">epartment that licenses and approves resource homes has instituted a regular survey with resource families that leave the agency, and have looked for ways to incorporate customer service principles into their departmental strategic plan. </w:t>
      </w:r>
      <w:r w:rsidR="00FD35C0">
        <w:rPr>
          <w:rFonts w:ascii="Times New Roman" w:hAnsi="Times New Roman"/>
          <w:sz w:val="24"/>
          <w:szCs w:val="24"/>
        </w:rPr>
        <w:t xml:space="preserve">They are using data to improve the way they interact with resource families. </w:t>
      </w:r>
      <w:r w:rsidR="006315F0">
        <w:rPr>
          <w:rFonts w:ascii="Times New Roman" w:hAnsi="Times New Roman"/>
          <w:sz w:val="24"/>
          <w:szCs w:val="24"/>
        </w:rPr>
        <w:t>An</w:t>
      </w:r>
      <w:r w:rsidR="007F7131">
        <w:rPr>
          <w:rFonts w:ascii="Times New Roman" w:hAnsi="Times New Roman"/>
          <w:sz w:val="24"/>
          <w:szCs w:val="24"/>
        </w:rPr>
        <w:t xml:space="preserve"> evaluation</w:t>
      </w:r>
      <w:r w:rsidR="006315F0">
        <w:rPr>
          <w:rFonts w:ascii="Times New Roman" w:hAnsi="Times New Roman"/>
          <w:sz w:val="24"/>
          <w:szCs w:val="24"/>
        </w:rPr>
        <w:t xml:space="preserve"> of the home study process</w:t>
      </w:r>
      <w:r w:rsidR="007F7131">
        <w:rPr>
          <w:rFonts w:ascii="Times New Roman" w:hAnsi="Times New Roman"/>
          <w:sz w:val="24"/>
          <w:szCs w:val="24"/>
        </w:rPr>
        <w:t xml:space="preserve"> was conducted by evaluators in </w:t>
      </w:r>
      <w:r w:rsidR="006315F0">
        <w:rPr>
          <w:rFonts w:ascii="Times New Roman" w:hAnsi="Times New Roman"/>
          <w:sz w:val="24"/>
          <w:szCs w:val="24"/>
        </w:rPr>
        <w:t>Year 3</w:t>
      </w:r>
      <w:r w:rsidR="007F7131">
        <w:rPr>
          <w:rFonts w:ascii="Times New Roman" w:hAnsi="Times New Roman"/>
          <w:sz w:val="24"/>
          <w:szCs w:val="24"/>
        </w:rPr>
        <w:t xml:space="preserve"> of the grant </w:t>
      </w:r>
      <w:r w:rsidR="006315F0">
        <w:rPr>
          <w:rFonts w:ascii="Times New Roman" w:hAnsi="Times New Roman"/>
          <w:sz w:val="24"/>
          <w:szCs w:val="24"/>
        </w:rPr>
        <w:t>(</w:t>
      </w:r>
      <w:r w:rsidR="006315F0" w:rsidRPr="006315F0">
        <w:rPr>
          <w:rFonts w:ascii="Times New Roman" w:hAnsi="Times New Roman"/>
          <w:sz w:val="24"/>
          <w:szCs w:val="24"/>
        </w:rPr>
        <w:t>http://msass.case.edu/downloads/vgroza/Year_3_Evaluation_Report.pdf</w:t>
      </w:r>
      <w:r w:rsidR="006315F0" w:rsidRPr="006315F0" w:rsidDel="006315F0">
        <w:rPr>
          <w:rFonts w:ascii="Times New Roman" w:hAnsi="Times New Roman"/>
          <w:sz w:val="24"/>
          <w:szCs w:val="24"/>
        </w:rPr>
        <w:t xml:space="preserve"> </w:t>
      </w:r>
      <w:r w:rsidR="006315F0">
        <w:rPr>
          <w:rFonts w:ascii="Times New Roman" w:hAnsi="Times New Roman"/>
          <w:sz w:val="24"/>
          <w:szCs w:val="24"/>
        </w:rPr>
        <w:t>).  This evaluation</w:t>
      </w:r>
      <w:r w:rsidR="00657EE0">
        <w:rPr>
          <w:rFonts w:ascii="Times New Roman" w:hAnsi="Times New Roman"/>
          <w:sz w:val="24"/>
          <w:szCs w:val="24"/>
        </w:rPr>
        <w:t xml:space="preserve"> </w:t>
      </w:r>
      <w:r w:rsidR="007F7131">
        <w:rPr>
          <w:rFonts w:ascii="Times New Roman" w:hAnsi="Times New Roman"/>
          <w:sz w:val="24"/>
          <w:szCs w:val="24"/>
        </w:rPr>
        <w:t xml:space="preserve">resulted in strategies to better support resource families going through the </w:t>
      </w:r>
      <w:r w:rsidR="006315F0">
        <w:rPr>
          <w:rFonts w:ascii="Times New Roman" w:hAnsi="Times New Roman"/>
          <w:sz w:val="24"/>
          <w:szCs w:val="24"/>
        </w:rPr>
        <w:t xml:space="preserve">foster/adoptive </w:t>
      </w:r>
      <w:r w:rsidR="007F7131">
        <w:rPr>
          <w:rFonts w:ascii="Times New Roman" w:hAnsi="Times New Roman"/>
          <w:sz w:val="24"/>
          <w:szCs w:val="24"/>
        </w:rPr>
        <w:t>process with the use of collaborative</w:t>
      </w:r>
      <w:r w:rsidR="006315F0">
        <w:rPr>
          <w:rFonts w:ascii="Times New Roman" w:hAnsi="Times New Roman"/>
          <w:sz w:val="24"/>
          <w:szCs w:val="24"/>
        </w:rPr>
        <w:t xml:space="preserve"> agency</w:t>
      </w:r>
      <w:r w:rsidR="007F7131">
        <w:rPr>
          <w:rFonts w:ascii="Times New Roman" w:hAnsi="Times New Roman"/>
          <w:sz w:val="24"/>
          <w:szCs w:val="24"/>
        </w:rPr>
        <w:t xml:space="preserve"> supports and Adoption Network Cleveland’s navigator program.</w:t>
      </w:r>
    </w:p>
    <w:p w14:paraId="3364DE10" w14:textId="77777777" w:rsidR="006C77C1" w:rsidRDefault="001D2E81" w:rsidP="005B3431">
      <w:pPr>
        <w:spacing w:after="0" w:line="480" w:lineRule="auto"/>
        <w:ind w:firstLine="720"/>
        <w:rPr>
          <w:rFonts w:ascii="Times New Roman" w:hAnsi="Times New Roman"/>
          <w:sz w:val="24"/>
          <w:szCs w:val="24"/>
        </w:rPr>
      </w:pPr>
      <w:r w:rsidRPr="001D2E81">
        <w:rPr>
          <w:rFonts w:ascii="Times New Roman" w:hAnsi="Times New Roman"/>
          <w:sz w:val="24"/>
          <w:szCs w:val="24"/>
        </w:rPr>
        <w:t xml:space="preserve">The goal of general recruitment </w:t>
      </w:r>
      <w:r w:rsidR="003C4CC7">
        <w:rPr>
          <w:rFonts w:ascii="Times New Roman" w:hAnsi="Times New Roman"/>
          <w:sz w:val="24"/>
          <w:szCs w:val="24"/>
        </w:rPr>
        <w:t>was</w:t>
      </w:r>
      <w:r w:rsidRPr="001D2E81">
        <w:rPr>
          <w:rFonts w:ascii="Times New Roman" w:hAnsi="Times New Roman"/>
          <w:sz w:val="24"/>
          <w:szCs w:val="24"/>
        </w:rPr>
        <w:t xml:space="preserve"> to recruit </w:t>
      </w:r>
      <w:r w:rsidR="003C4CC7">
        <w:rPr>
          <w:rFonts w:ascii="Times New Roman" w:hAnsi="Times New Roman"/>
          <w:sz w:val="24"/>
          <w:szCs w:val="24"/>
        </w:rPr>
        <w:t>4</w:t>
      </w:r>
      <w:r w:rsidRPr="001D2E81">
        <w:rPr>
          <w:rFonts w:ascii="Times New Roman" w:hAnsi="Times New Roman"/>
          <w:sz w:val="24"/>
          <w:szCs w:val="24"/>
        </w:rPr>
        <w:t xml:space="preserve">0 relatives and </w:t>
      </w:r>
      <w:r w:rsidR="003C4CC7">
        <w:rPr>
          <w:rFonts w:ascii="Times New Roman" w:hAnsi="Times New Roman"/>
          <w:sz w:val="24"/>
          <w:szCs w:val="24"/>
        </w:rPr>
        <w:t>60</w:t>
      </w:r>
      <w:r w:rsidRPr="001D2E81">
        <w:rPr>
          <w:rFonts w:ascii="Times New Roman" w:hAnsi="Times New Roman"/>
          <w:sz w:val="24"/>
          <w:szCs w:val="24"/>
        </w:rPr>
        <w:t xml:space="preserve"> resource families </w:t>
      </w:r>
      <w:r w:rsidR="003C4CC7">
        <w:rPr>
          <w:rFonts w:ascii="Times New Roman" w:hAnsi="Times New Roman"/>
          <w:sz w:val="24"/>
          <w:szCs w:val="24"/>
        </w:rPr>
        <w:t>by grant end</w:t>
      </w:r>
      <w:r w:rsidRPr="001D2E81">
        <w:rPr>
          <w:rFonts w:ascii="Times New Roman" w:hAnsi="Times New Roman"/>
          <w:sz w:val="24"/>
          <w:szCs w:val="24"/>
        </w:rPr>
        <w:t xml:space="preserve">.  </w:t>
      </w:r>
      <w:r w:rsidR="00C81C65">
        <w:rPr>
          <w:rFonts w:ascii="Times New Roman" w:hAnsi="Times New Roman"/>
          <w:sz w:val="24"/>
          <w:szCs w:val="24"/>
        </w:rPr>
        <w:t xml:space="preserve"> The target was for placement of </w:t>
      </w:r>
      <w:r w:rsidRPr="001D2E81">
        <w:rPr>
          <w:rFonts w:ascii="Times New Roman" w:hAnsi="Times New Roman"/>
          <w:sz w:val="24"/>
          <w:szCs w:val="24"/>
        </w:rPr>
        <w:t xml:space="preserve">30 children per year beginning in Year 3 and forward as a result of general recruitment efforts. </w:t>
      </w:r>
      <w:r w:rsidR="007F7131">
        <w:rPr>
          <w:rFonts w:ascii="Times New Roman" w:hAnsi="Times New Roman"/>
          <w:sz w:val="24"/>
          <w:szCs w:val="24"/>
        </w:rPr>
        <w:t xml:space="preserve">  </w:t>
      </w:r>
      <w:r w:rsidR="006032CF">
        <w:rPr>
          <w:rFonts w:ascii="Times New Roman" w:hAnsi="Times New Roman"/>
          <w:sz w:val="24"/>
          <w:szCs w:val="24"/>
        </w:rPr>
        <w:t xml:space="preserve">The trend that was evident by </w:t>
      </w:r>
      <w:r w:rsidR="006315F0">
        <w:rPr>
          <w:rFonts w:ascii="Times New Roman" w:hAnsi="Times New Roman"/>
          <w:sz w:val="24"/>
          <w:szCs w:val="24"/>
        </w:rPr>
        <w:t>Year 4</w:t>
      </w:r>
      <w:r w:rsidR="006032CF">
        <w:rPr>
          <w:rFonts w:ascii="Times New Roman" w:hAnsi="Times New Roman"/>
          <w:sz w:val="24"/>
          <w:szCs w:val="24"/>
        </w:rPr>
        <w:t xml:space="preserve"> of the grant was that the relatives </w:t>
      </w:r>
      <w:r w:rsidR="004D3AEA">
        <w:rPr>
          <w:rFonts w:ascii="Times New Roman" w:hAnsi="Times New Roman"/>
          <w:sz w:val="24"/>
          <w:szCs w:val="24"/>
        </w:rPr>
        <w:t xml:space="preserve">who applied to be licensed foster care givers/approved for adoption increased from </w:t>
      </w:r>
      <w:r w:rsidR="006C77C1">
        <w:rPr>
          <w:rFonts w:ascii="Times New Roman" w:hAnsi="Times New Roman"/>
          <w:sz w:val="24"/>
          <w:szCs w:val="24"/>
        </w:rPr>
        <w:t>21</w:t>
      </w:r>
      <w:r w:rsidR="004D3AEA">
        <w:rPr>
          <w:rFonts w:ascii="Times New Roman" w:hAnsi="Times New Roman"/>
          <w:sz w:val="24"/>
          <w:szCs w:val="24"/>
        </w:rPr>
        <w:t xml:space="preserve"> % in </w:t>
      </w:r>
      <w:r w:rsidR="006315F0">
        <w:rPr>
          <w:rFonts w:ascii="Times New Roman" w:hAnsi="Times New Roman"/>
          <w:sz w:val="24"/>
          <w:szCs w:val="24"/>
        </w:rPr>
        <w:t>Year 3</w:t>
      </w:r>
      <w:r w:rsidR="004D3AEA">
        <w:rPr>
          <w:rFonts w:ascii="Times New Roman" w:hAnsi="Times New Roman"/>
          <w:sz w:val="24"/>
          <w:szCs w:val="24"/>
        </w:rPr>
        <w:t xml:space="preserve"> to </w:t>
      </w:r>
      <w:r w:rsidR="006C77C1">
        <w:rPr>
          <w:rFonts w:ascii="Times New Roman" w:hAnsi="Times New Roman"/>
          <w:sz w:val="24"/>
          <w:szCs w:val="24"/>
        </w:rPr>
        <w:t>37</w:t>
      </w:r>
      <w:r w:rsidR="004D3AEA">
        <w:rPr>
          <w:rFonts w:ascii="Times New Roman" w:hAnsi="Times New Roman"/>
          <w:sz w:val="24"/>
          <w:szCs w:val="24"/>
        </w:rPr>
        <w:t>%</w:t>
      </w:r>
      <w:r w:rsidR="006C77C1">
        <w:rPr>
          <w:rFonts w:ascii="Times New Roman" w:hAnsi="Times New Roman"/>
          <w:sz w:val="24"/>
          <w:szCs w:val="24"/>
        </w:rPr>
        <w:t xml:space="preserve"> and 35% respectively</w:t>
      </w:r>
      <w:r w:rsidR="004D3AEA">
        <w:rPr>
          <w:rFonts w:ascii="Times New Roman" w:hAnsi="Times New Roman"/>
          <w:sz w:val="24"/>
          <w:szCs w:val="24"/>
        </w:rPr>
        <w:t xml:space="preserve"> in </w:t>
      </w:r>
      <w:r w:rsidR="006315F0">
        <w:rPr>
          <w:rFonts w:ascii="Times New Roman" w:hAnsi="Times New Roman"/>
          <w:sz w:val="24"/>
          <w:szCs w:val="24"/>
        </w:rPr>
        <w:t>Year 4</w:t>
      </w:r>
      <w:r w:rsidR="004D3AEA">
        <w:rPr>
          <w:rFonts w:ascii="Times New Roman" w:hAnsi="Times New Roman"/>
          <w:sz w:val="24"/>
          <w:szCs w:val="24"/>
        </w:rPr>
        <w:t xml:space="preserve"> and </w:t>
      </w:r>
      <w:r w:rsidR="006315F0">
        <w:rPr>
          <w:rFonts w:ascii="Times New Roman" w:hAnsi="Times New Roman"/>
          <w:sz w:val="24"/>
          <w:szCs w:val="24"/>
        </w:rPr>
        <w:t>Year 5</w:t>
      </w:r>
      <w:r w:rsidR="004D3AEA">
        <w:rPr>
          <w:rFonts w:ascii="Times New Roman" w:hAnsi="Times New Roman"/>
          <w:sz w:val="24"/>
          <w:szCs w:val="24"/>
        </w:rPr>
        <w:t xml:space="preserve">.  That trend </w:t>
      </w:r>
      <w:r w:rsidR="006315F0">
        <w:rPr>
          <w:rFonts w:ascii="Times New Roman" w:hAnsi="Times New Roman"/>
          <w:sz w:val="24"/>
          <w:szCs w:val="24"/>
        </w:rPr>
        <w:t xml:space="preserve">suggests </w:t>
      </w:r>
      <w:r w:rsidR="004D3AEA">
        <w:rPr>
          <w:rFonts w:ascii="Times New Roman" w:hAnsi="Times New Roman"/>
          <w:sz w:val="24"/>
          <w:szCs w:val="24"/>
        </w:rPr>
        <w:t xml:space="preserve">that the </w:t>
      </w:r>
      <w:r w:rsidR="00657EE0">
        <w:rPr>
          <w:rFonts w:ascii="Times New Roman" w:hAnsi="Times New Roman"/>
          <w:sz w:val="24"/>
          <w:szCs w:val="24"/>
        </w:rPr>
        <w:t>efforts to increase relative participation are</w:t>
      </w:r>
      <w:r w:rsidR="007F7131">
        <w:rPr>
          <w:rFonts w:ascii="Times New Roman" w:hAnsi="Times New Roman"/>
          <w:sz w:val="24"/>
          <w:szCs w:val="24"/>
        </w:rPr>
        <w:t xml:space="preserve"> achievable.  </w:t>
      </w:r>
      <w:r w:rsidR="004D3AEA">
        <w:rPr>
          <w:rFonts w:ascii="Times New Roman" w:hAnsi="Times New Roman"/>
          <w:sz w:val="24"/>
          <w:szCs w:val="24"/>
        </w:rPr>
        <w:t xml:space="preserve">  </w:t>
      </w:r>
      <w:r w:rsidR="006315F0" w:rsidDel="006315F0">
        <w:rPr>
          <w:rFonts w:ascii="Times New Roman" w:hAnsi="Times New Roman"/>
          <w:sz w:val="24"/>
          <w:szCs w:val="24"/>
        </w:rPr>
        <w:t xml:space="preserve"> </w:t>
      </w:r>
      <w:r w:rsidR="0078423D">
        <w:rPr>
          <w:rFonts w:ascii="Times New Roman" w:hAnsi="Times New Roman"/>
          <w:sz w:val="24"/>
          <w:szCs w:val="24"/>
        </w:rPr>
        <w:t xml:space="preserve">Figure 1 </w:t>
      </w:r>
      <w:r w:rsidR="00657EE0">
        <w:rPr>
          <w:rFonts w:ascii="Times New Roman" w:hAnsi="Times New Roman"/>
          <w:sz w:val="24"/>
          <w:szCs w:val="24"/>
        </w:rPr>
        <w:t>presents</w:t>
      </w:r>
      <w:r w:rsidR="0078423D">
        <w:rPr>
          <w:rFonts w:ascii="Times New Roman" w:hAnsi="Times New Roman"/>
          <w:sz w:val="24"/>
          <w:szCs w:val="24"/>
        </w:rPr>
        <w:t xml:space="preserve"> the trend in foster care applicants who are applying for a specific child.  Many of these applicants are relatives.  The trend is an increase over time.</w:t>
      </w:r>
    </w:p>
    <w:p w14:paraId="3FA7D8FD" w14:textId="77777777" w:rsidR="006C77C1" w:rsidRDefault="00C74091" w:rsidP="008A61D8">
      <w:pPr>
        <w:spacing w:after="0" w:line="240" w:lineRule="auto"/>
        <w:ind w:firstLine="720"/>
        <w:rPr>
          <w:rFonts w:ascii="Times New Roman" w:hAnsi="Times New Roman"/>
          <w:sz w:val="24"/>
          <w:szCs w:val="24"/>
        </w:rPr>
      </w:pPr>
      <w:r>
        <w:rPr>
          <w:noProof/>
        </w:rPr>
        <w:lastRenderedPageBreak/>
        <w:drawing>
          <wp:inline distT="0" distB="0" distL="0" distR="0" wp14:anchorId="747F560C" wp14:editId="5415065D">
            <wp:extent cx="4434840" cy="2816860"/>
            <wp:effectExtent l="0" t="0" r="381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4840" cy="2816860"/>
                    </a:xfrm>
                    <a:prstGeom prst="rect">
                      <a:avLst/>
                    </a:prstGeom>
                    <a:noFill/>
                    <a:ln>
                      <a:noFill/>
                    </a:ln>
                  </pic:spPr>
                </pic:pic>
              </a:graphicData>
            </a:graphic>
          </wp:inline>
        </w:drawing>
      </w:r>
    </w:p>
    <w:p w14:paraId="253C3F33" w14:textId="77777777" w:rsidR="001E507C" w:rsidRDefault="001E507C" w:rsidP="008A61D8">
      <w:pPr>
        <w:spacing w:after="0" w:line="240" w:lineRule="auto"/>
        <w:ind w:firstLine="720"/>
        <w:rPr>
          <w:rFonts w:ascii="Times New Roman" w:hAnsi="Times New Roman"/>
          <w:sz w:val="24"/>
          <w:szCs w:val="24"/>
        </w:rPr>
      </w:pPr>
      <w:r>
        <w:rPr>
          <w:rFonts w:ascii="Times New Roman" w:hAnsi="Times New Roman"/>
          <w:sz w:val="24"/>
          <w:szCs w:val="24"/>
        </w:rPr>
        <w:t>Figure 1</w:t>
      </w:r>
    </w:p>
    <w:p w14:paraId="1351407A" w14:textId="77777777" w:rsidR="00E21C2D" w:rsidRDefault="00E21C2D" w:rsidP="00E21C2D">
      <w:pPr>
        <w:spacing w:after="0" w:line="240" w:lineRule="auto"/>
        <w:rPr>
          <w:rFonts w:ascii="Times New Roman" w:hAnsi="Times New Roman"/>
          <w:b/>
          <w:sz w:val="24"/>
          <w:szCs w:val="24"/>
          <w:u w:val="single"/>
        </w:rPr>
      </w:pPr>
    </w:p>
    <w:p w14:paraId="2F233D98" w14:textId="77777777" w:rsidR="00F77D65" w:rsidRDefault="00F77D65" w:rsidP="005B3431">
      <w:pPr>
        <w:spacing w:after="0" w:line="480" w:lineRule="auto"/>
        <w:rPr>
          <w:rFonts w:ascii="Times New Roman" w:hAnsi="Times New Roman"/>
          <w:b/>
          <w:sz w:val="24"/>
          <w:szCs w:val="24"/>
        </w:rPr>
      </w:pPr>
    </w:p>
    <w:p w14:paraId="75FECFAD" w14:textId="77777777" w:rsidR="006D5C90" w:rsidRPr="005B3431" w:rsidRDefault="005B3431" w:rsidP="005B3431">
      <w:pPr>
        <w:spacing w:after="0" w:line="480" w:lineRule="auto"/>
        <w:rPr>
          <w:rFonts w:ascii="Times New Roman" w:hAnsi="Times New Roman"/>
          <w:b/>
          <w:sz w:val="24"/>
          <w:szCs w:val="24"/>
        </w:rPr>
      </w:pPr>
      <w:r>
        <w:rPr>
          <w:rFonts w:ascii="Times New Roman" w:hAnsi="Times New Roman"/>
          <w:b/>
          <w:sz w:val="24"/>
          <w:szCs w:val="24"/>
        </w:rPr>
        <w:t>Targeted Recruitment</w:t>
      </w:r>
    </w:p>
    <w:p w14:paraId="4B72096C" w14:textId="77777777" w:rsidR="00DE01A4" w:rsidRDefault="001D2E81" w:rsidP="005B3431">
      <w:pPr>
        <w:spacing w:after="0" w:line="480" w:lineRule="auto"/>
        <w:ind w:firstLine="720"/>
        <w:rPr>
          <w:rFonts w:ascii="Times New Roman" w:hAnsi="Times New Roman"/>
          <w:sz w:val="24"/>
          <w:szCs w:val="24"/>
        </w:rPr>
      </w:pPr>
      <w:r w:rsidRPr="001D2E81">
        <w:rPr>
          <w:rFonts w:ascii="Times New Roman" w:hAnsi="Times New Roman"/>
          <w:sz w:val="24"/>
          <w:szCs w:val="24"/>
        </w:rPr>
        <w:t xml:space="preserve"> In contrast to general </w:t>
      </w:r>
      <w:r w:rsidR="0010265B">
        <w:rPr>
          <w:rFonts w:ascii="Times New Roman" w:hAnsi="Times New Roman"/>
          <w:sz w:val="24"/>
          <w:szCs w:val="24"/>
        </w:rPr>
        <w:t>recruitment</w:t>
      </w:r>
      <w:r w:rsidRPr="001D2E81">
        <w:rPr>
          <w:rFonts w:ascii="Times New Roman" w:hAnsi="Times New Roman"/>
          <w:sz w:val="24"/>
          <w:szCs w:val="24"/>
        </w:rPr>
        <w:t xml:space="preserve">, targeted marketing means focusing efforts to find the families </w:t>
      </w:r>
      <w:r w:rsidR="00DE01A4">
        <w:rPr>
          <w:rFonts w:ascii="Times New Roman" w:hAnsi="Times New Roman"/>
          <w:sz w:val="24"/>
          <w:szCs w:val="24"/>
        </w:rPr>
        <w:t>that are similar to other successful foster and adoptive families</w:t>
      </w:r>
      <w:r w:rsidRPr="001D2E81">
        <w:rPr>
          <w:rFonts w:ascii="Times New Roman" w:hAnsi="Times New Roman"/>
          <w:sz w:val="24"/>
          <w:szCs w:val="24"/>
        </w:rPr>
        <w:t xml:space="preserve">. </w:t>
      </w:r>
      <w:r w:rsidR="00DE01A4">
        <w:rPr>
          <w:rFonts w:ascii="Times New Roman" w:hAnsi="Times New Roman"/>
          <w:sz w:val="24"/>
          <w:szCs w:val="24"/>
        </w:rPr>
        <w:t>For Partners for Forever Families, it included</w:t>
      </w:r>
      <w:r w:rsidR="004D3AEA">
        <w:rPr>
          <w:rFonts w:ascii="Times New Roman" w:hAnsi="Times New Roman"/>
          <w:sz w:val="24"/>
          <w:szCs w:val="24"/>
        </w:rPr>
        <w:t xml:space="preserve"> targeting </w:t>
      </w:r>
      <w:r w:rsidR="00DE01A4">
        <w:rPr>
          <w:rFonts w:ascii="Times New Roman" w:hAnsi="Times New Roman"/>
          <w:sz w:val="24"/>
          <w:szCs w:val="24"/>
        </w:rPr>
        <w:t xml:space="preserve">specific </w:t>
      </w:r>
      <w:r w:rsidR="004D3AEA">
        <w:rPr>
          <w:rFonts w:ascii="Times New Roman" w:hAnsi="Times New Roman"/>
          <w:sz w:val="24"/>
          <w:szCs w:val="24"/>
        </w:rPr>
        <w:t xml:space="preserve">geographical </w:t>
      </w:r>
      <w:r w:rsidR="00DE01A4">
        <w:rPr>
          <w:rFonts w:ascii="Times New Roman" w:hAnsi="Times New Roman"/>
          <w:sz w:val="24"/>
          <w:szCs w:val="24"/>
        </w:rPr>
        <w:t>neighborhoods</w:t>
      </w:r>
      <w:r w:rsidR="004D3AEA">
        <w:rPr>
          <w:rFonts w:ascii="Times New Roman" w:hAnsi="Times New Roman"/>
          <w:sz w:val="24"/>
          <w:szCs w:val="24"/>
        </w:rPr>
        <w:t xml:space="preserve">. </w:t>
      </w:r>
      <w:r w:rsidRPr="001D2E81">
        <w:rPr>
          <w:rFonts w:ascii="Times New Roman" w:hAnsi="Times New Roman"/>
          <w:sz w:val="24"/>
          <w:szCs w:val="24"/>
        </w:rPr>
        <w:t xml:space="preserve"> </w:t>
      </w:r>
    </w:p>
    <w:p w14:paraId="70E04B86" w14:textId="77777777" w:rsidR="00D06E61" w:rsidRDefault="00C83598" w:rsidP="005B3431">
      <w:pPr>
        <w:spacing w:after="0" w:line="480" w:lineRule="auto"/>
        <w:ind w:firstLine="720"/>
        <w:rPr>
          <w:rFonts w:ascii="Times New Roman" w:hAnsi="Times New Roman"/>
          <w:sz w:val="24"/>
          <w:szCs w:val="24"/>
        </w:rPr>
      </w:pPr>
      <w:r>
        <w:rPr>
          <w:rFonts w:ascii="Times New Roman" w:hAnsi="Times New Roman"/>
          <w:sz w:val="24"/>
          <w:szCs w:val="24"/>
        </w:rPr>
        <w:t>Each of the partners on the grant had a role in targeted recruitment activities.  Adoption Network Cleveland</w:t>
      </w:r>
      <w:r w:rsidR="00E21C2D">
        <w:rPr>
          <w:rFonts w:ascii="Times New Roman" w:hAnsi="Times New Roman"/>
          <w:sz w:val="24"/>
          <w:szCs w:val="24"/>
        </w:rPr>
        <w:t xml:space="preserve"> (ANC)</w:t>
      </w:r>
      <w:r w:rsidR="001D2E81" w:rsidRPr="001D2E81">
        <w:rPr>
          <w:rFonts w:ascii="Times New Roman" w:hAnsi="Times New Roman"/>
          <w:sz w:val="24"/>
          <w:szCs w:val="24"/>
        </w:rPr>
        <w:t xml:space="preserve"> </w:t>
      </w:r>
      <w:r w:rsidR="0010265B">
        <w:rPr>
          <w:rFonts w:ascii="Times New Roman" w:hAnsi="Times New Roman"/>
          <w:sz w:val="24"/>
          <w:szCs w:val="24"/>
        </w:rPr>
        <w:t>was expected</w:t>
      </w:r>
      <w:r w:rsidR="001D2E81" w:rsidRPr="001D2E81">
        <w:rPr>
          <w:rFonts w:ascii="Times New Roman" w:hAnsi="Times New Roman"/>
          <w:sz w:val="24"/>
          <w:szCs w:val="24"/>
        </w:rPr>
        <w:t xml:space="preserve"> to champion foster-to-adoption in the</w:t>
      </w:r>
      <w:r w:rsidR="0010265B">
        <w:rPr>
          <w:rFonts w:ascii="Times New Roman" w:hAnsi="Times New Roman"/>
          <w:sz w:val="24"/>
          <w:szCs w:val="24"/>
        </w:rPr>
        <w:t xml:space="preserve"> targeted</w:t>
      </w:r>
      <w:r w:rsidR="001D2E81" w:rsidRPr="001D2E81">
        <w:rPr>
          <w:rFonts w:ascii="Times New Roman" w:hAnsi="Times New Roman"/>
          <w:sz w:val="24"/>
          <w:szCs w:val="24"/>
        </w:rPr>
        <w:t xml:space="preserve"> neighborhoods.  </w:t>
      </w:r>
      <w:r w:rsidR="0010265B">
        <w:rPr>
          <w:rFonts w:ascii="Times New Roman" w:hAnsi="Times New Roman"/>
          <w:sz w:val="24"/>
          <w:szCs w:val="24"/>
        </w:rPr>
        <w:t>They were</w:t>
      </w:r>
      <w:r w:rsidR="001D2E81" w:rsidRPr="001D2E81">
        <w:rPr>
          <w:rFonts w:ascii="Times New Roman" w:hAnsi="Times New Roman"/>
          <w:sz w:val="24"/>
          <w:szCs w:val="24"/>
        </w:rPr>
        <w:t xml:space="preserve"> involved in both helping kin make a permanent commitment to their relations as well as removing barriers for the foster families to move to adoptive families.  ANC, in part, </w:t>
      </w:r>
      <w:r w:rsidR="0010265B">
        <w:rPr>
          <w:rFonts w:ascii="Times New Roman" w:hAnsi="Times New Roman"/>
          <w:sz w:val="24"/>
          <w:szCs w:val="24"/>
        </w:rPr>
        <w:t>were</w:t>
      </w:r>
      <w:r w:rsidR="001D2E81" w:rsidRPr="001D2E81">
        <w:rPr>
          <w:rFonts w:ascii="Times New Roman" w:hAnsi="Times New Roman"/>
          <w:sz w:val="24"/>
          <w:szCs w:val="24"/>
        </w:rPr>
        <w:t xml:space="preserve"> barrier busters in their role of targeted recruiter.  </w:t>
      </w:r>
      <w:r w:rsidR="008532F1" w:rsidRPr="001D2E81">
        <w:rPr>
          <w:rFonts w:ascii="Times New Roman" w:hAnsi="Times New Roman"/>
          <w:sz w:val="24"/>
          <w:szCs w:val="24"/>
        </w:rPr>
        <w:t xml:space="preserve">ANC </w:t>
      </w:r>
      <w:r w:rsidR="008532F1">
        <w:rPr>
          <w:rFonts w:ascii="Times New Roman" w:hAnsi="Times New Roman"/>
          <w:sz w:val="24"/>
          <w:szCs w:val="24"/>
        </w:rPr>
        <w:t>gave</w:t>
      </w:r>
      <w:r w:rsidR="008532F1" w:rsidRPr="001D2E81">
        <w:rPr>
          <w:rFonts w:ascii="Times New Roman" w:hAnsi="Times New Roman"/>
          <w:sz w:val="24"/>
          <w:szCs w:val="24"/>
        </w:rPr>
        <w:t xml:space="preserve"> families information, emotional support, and logistical </w:t>
      </w:r>
      <w:r w:rsidR="008532F1">
        <w:rPr>
          <w:rFonts w:ascii="Times New Roman" w:hAnsi="Times New Roman"/>
          <w:sz w:val="24"/>
          <w:szCs w:val="24"/>
        </w:rPr>
        <w:t>assistance</w:t>
      </w:r>
      <w:r w:rsidR="008532F1" w:rsidRPr="001D2E81">
        <w:rPr>
          <w:rFonts w:ascii="Times New Roman" w:hAnsi="Times New Roman"/>
          <w:sz w:val="24"/>
          <w:szCs w:val="24"/>
        </w:rPr>
        <w:t xml:space="preserve">.  </w:t>
      </w:r>
      <w:r w:rsidR="001D2E81" w:rsidRPr="001D2E81">
        <w:rPr>
          <w:rFonts w:ascii="Times New Roman" w:hAnsi="Times New Roman"/>
          <w:sz w:val="24"/>
          <w:szCs w:val="24"/>
        </w:rPr>
        <w:t xml:space="preserve">Some </w:t>
      </w:r>
      <w:r w:rsidR="008532F1">
        <w:rPr>
          <w:rFonts w:ascii="Times New Roman" w:hAnsi="Times New Roman"/>
          <w:sz w:val="24"/>
          <w:szCs w:val="24"/>
        </w:rPr>
        <w:t xml:space="preserve">limited </w:t>
      </w:r>
      <w:r w:rsidR="001D2E81" w:rsidRPr="001D2E81">
        <w:rPr>
          <w:rFonts w:ascii="Times New Roman" w:hAnsi="Times New Roman"/>
          <w:sz w:val="24"/>
          <w:szCs w:val="24"/>
        </w:rPr>
        <w:t xml:space="preserve">funds </w:t>
      </w:r>
      <w:r w:rsidR="008532F1">
        <w:rPr>
          <w:rFonts w:ascii="Times New Roman" w:hAnsi="Times New Roman"/>
          <w:sz w:val="24"/>
          <w:szCs w:val="24"/>
        </w:rPr>
        <w:t xml:space="preserve">were made </w:t>
      </w:r>
      <w:r w:rsidR="008532F1" w:rsidRPr="001D2E81">
        <w:rPr>
          <w:rFonts w:ascii="Times New Roman" w:hAnsi="Times New Roman"/>
          <w:sz w:val="24"/>
          <w:szCs w:val="24"/>
        </w:rPr>
        <w:t>available</w:t>
      </w:r>
      <w:r w:rsidR="001D2E81" w:rsidRPr="001D2E81">
        <w:rPr>
          <w:rFonts w:ascii="Times New Roman" w:hAnsi="Times New Roman"/>
          <w:sz w:val="24"/>
          <w:szCs w:val="24"/>
        </w:rPr>
        <w:t xml:space="preserve"> for </w:t>
      </w:r>
      <w:r w:rsidR="008532F1">
        <w:rPr>
          <w:rFonts w:ascii="Times New Roman" w:hAnsi="Times New Roman"/>
          <w:sz w:val="24"/>
          <w:szCs w:val="24"/>
        </w:rPr>
        <w:t xml:space="preserve">CCDCFS </w:t>
      </w:r>
      <w:r w:rsidR="001D2E81" w:rsidRPr="001D2E81">
        <w:rPr>
          <w:rFonts w:ascii="Times New Roman" w:hAnsi="Times New Roman"/>
          <w:sz w:val="24"/>
          <w:szCs w:val="24"/>
        </w:rPr>
        <w:t>to access if such funds remove</w:t>
      </w:r>
      <w:r w:rsidR="00E21C2D">
        <w:rPr>
          <w:rFonts w:ascii="Times New Roman" w:hAnsi="Times New Roman"/>
          <w:sz w:val="24"/>
          <w:szCs w:val="24"/>
        </w:rPr>
        <w:t>d</w:t>
      </w:r>
      <w:r w:rsidR="001D2E81" w:rsidRPr="001D2E81">
        <w:rPr>
          <w:rFonts w:ascii="Times New Roman" w:hAnsi="Times New Roman"/>
          <w:sz w:val="24"/>
          <w:szCs w:val="24"/>
        </w:rPr>
        <w:t xml:space="preserve"> barriers to adoption or permanence.  </w:t>
      </w:r>
      <w:r w:rsidR="00D06E61">
        <w:rPr>
          <w:rFonts w:ascii="Times New Roman" w:hAnsi="Times New Roman"/>
          <w:sz w:val="24"/>
          <w:szCs w:val="24"/>
        </w:rPr>
        <w:t xml:space="preserve"> </w:t>
      </w:r>
    </w:p>
    <w:p w14:paraId="67BE44F8" w14:textId="77777777" w:rsidR="00D612CA" w:rsidRDefault="00D612CA" w:rsidP="005B3431">
      <w:pPr>
        <w:spacing w:after="0" w:line="480" w:lineRule="auto"/>
        <w:ind w:firstLine="720"/>
        <w:rPr>
          <w:rFonts w:ascii="Times New Roman" w:hAnsi="Times New Roman"/>
          <w:sz w:val="24"/>
          <w:szCs w:val="24"/>
        </w:rPr>
      </w:pPr>
      <w:r>
        <w:rPr>
          <w:rFonts w:ascii="Times New Roman" w:hAnsi="Times New Roman"/>
          <w:sz w:val="24"/>
          <w:szCs w:val="24"/>
        </w:rPr>
        <w:t>The</w:t>
      </w:r>
      <w:r w:rsidRPr="001D2E81">
        <w:rPr>
          <w:rFonts w:ascii="Times New Roman" w:hAnsi="Times New Roman"/>
          <w:sz w:val="24"/>
          <w:szCs w:val="24"/>
        </w:rPr>
        <w:t xml:space="preserve"> </w:t>
      </w:r>
      <w:r w:rsidR="00E21C2D">
        <w:rPr>
          <w:rFonts w:ascii="Times New Roman" w:hAnsi="Times New Roman"/>
          <w:sz w:val="24"/>
          <w:szCs w:val="24"/>
        </w:rPr>
        <w:t xml:space="preserve">targeted </w:t>
      </w:r>
      <w:r w:rsidR="00E21C2D" w:rsidRPr="001D2E81">
        <w:rPr>
          <w:rFonts w:ascii="Times New Roman" w:hAnsi="Times New Roman"/>
          <w:sz w:val="24"/>
          <w:szCs w:val="24"/>
        </w:rPr>
        <w:t>recruitment</w:t>
      </w:r>
      <w:r w:rsidRPr="001D2E81">
        <w:rPr>
          <w:rFonts w:ascii="Times New Roman" w:hAnsi="Times New Roman"/>
          <w:sz w:val="24"/>
          <w:szCs w:val="24"/>
        </w:rPr>
        <w:t xml:space="preserve"> campaign</w:t>
      </w:r>
      <w:r>
        <w:rPr>
          <w:rFonts w:ascii="Times New Roman" w:hAnsi="Times New Roman"/>
          <w:sz w:val="24"/>
          <w:szCs w:val="24"/>
        </w:rPr>
        <w:t xml:space="preserve"> for the intervention group</w:t>
      </w:r>
      <w:r w:rsidRPr="001D2E81">
        <w:rPr>
          <w:rFonts w:ascii="Times New Roman" w:hAnsi="Times New Roman"/>
          <w:sz w:val="24"/>
          <w:szCs w:val="24"/>
        </w:rPr>
        <w:t xml:space="preserve"> </w:t>
      </w:r>
      <w:r>
        <w:rPr>
          <w:rFonts w:ascii="Times New Roman" w:hAnsi="Times New Roman"/>
          <w:sz w:val="24"/>
          <w:szCs w:val="24"/>
        </w:rPr>
        <w:t>had</w:t>
      </w:r>
      <w:r w:rsidRPr="001D2E81">
        <w:rPr>
          <w:rFonts w:ascii="Times New Roman" w:hAnsi="Times New Roman"/>
          <w:sz w:val="24"/>
          <w:szCs w:val="24"/>
        </w:rPr>
        <w:t xml:space="preserve"> as one of its key components </w:t>
      </w:r>
      <w:r>
        <w:rPr>
          <w:rFonts w:ascii="Times New Roman" w:hAnsi="Times New Roman"/>
          <w:sz w:val="24"/>
          <w:szCs w:val="24"/>
        </w:rPr>
        <w:t xml:space="preserve">using community agencies in the targeted neighborhoods as well as community </w:t>
      </w:r>
      <w:r>
        <w:rPr>
          <w:rFonts w:ascii="Times New Roman" w:hAnsi="Times New Roman"/>
          <w:sz w:val="24"/>
          <w:szCs w:val="24"/>
        </w:rPr>
        <w:lastRenderedPageBreak/>
        <w:t>partners from churches</w:t>
      </w:r>
      <w:r w:rsidR="00DE01A4">
        <w:rPr>
          <w:rFonts w:ascii="Times New Roman" w:hAnsi="Times New Roman"/>
          <w:sz w:val="24"/>
          <w:szCs w:val="24"/>
        </w:rPr>
        <w:t xml:space="preserve"> as well as </w:t>
      </w:r>
      <w:r>
        <w:rPr>
          <w:rFonts w:ascii="Times New Roman" w:hAnsi="Times New Roman"/>
          <w:sz w:val="24"/>
          <w:szCs w:val="24"/>
        </w:rPr>
        <w:t xml:space="preserve">barber and beauty shops in African American communities. </w:t>
      </w:r>
      <w:r w:rsidR="00E21C2D">
        <w:rPr>
          <w:rFonts w:ascii="Times New Roman" w:hAnsi="Times New Roman"/>
          <w:sz w:val="24"/>
          <w:szCs w:val="24"/>
        </w:rPr>
        <w:t xml:space="preserve"> </w:t>
      </w:r>
      <w:r w:rsidRPr="001D2E81">
        <w:rPr>
          <w:rFonts w:ascii="Times New Roman" w:hAnsi="Times New Roman"/>
          <w:sz w:val="24"/>
          <w:szCs w:val="24"/>
        </w:rPr>
        <w:t xml:space="preserve">In </w:t>
      </w:r>
      <w:r w:rsidR="00E21C2D">
        <w:rPr>
          <w:rFonts w:ascii="Times New Roman" w:hAnsi="Times New Roman"/>
          <w:sz w:val="24"/>
          <w:szCs w:val="24"/>
        </w:rPr>
        <w:t>a</w:t>
      </w:r>
      <w:r w:rsidRPr="001D2E81">
        <w:rPr>
          <w:rFonts w:ascii="Times New Roman" w:hAnsi="Times New Roman"/>
          <w:sz w:val="24"/>
          <w:szCs w:val="24"/>
        </w:rPr>
        <w:t xml:space="preserve"> previous Minority Adoption Project (</w:t>
      </w:r>
      <w:r w:rsidR="00DE01A4">
        <w:rPr>
          <w:rFonts w:ascii="Times New Roman" w:hAnsi="Times New Roman"/>
          <w:sz w:val="24"/>
          <w:szCs w:val="24"/>
        </w:rPr>
        <w:t>Walker, Boxley, Harris &amp; Groza, 1997</w:t>
      </w:r>
      <w:r w:rsidRPr="001D2E81">
        <w:rPr>
          <w:rFonts w:ascii="Times New Roman" w:hAnsi="Times New Roman"/>
          <w:sz w:val="24"/>
          <w:szCs w:val="24"/>
        </w:rPr>
        <w:t xml:space="preserve">), </w:t>
      </w:r>
      <w:r>
        <w:rPr>
          <w:rFonts w:ascii="Times New Roman" w:hAnsi="Times New Roman"/>
          <w:sz w:val="24"/>
          <w:szCs w:val="24"/>
        </w:rPr>
        <w:t>this was</w:t>
      </w:r>
      <w:r w:rsidRPr="001D2E81">
        <w:rPr>
          <w:rFonts w:ascii="Times New Roman" w:hAnsi="Times New Roman"/>
          <w:sz w:val="24"/>
          <w:szCs w:val="24"/>
        </w:rPr>
        <w:t xml:space="preserve"> </w:t>
      </w:r>
      <w:r>
        <w:rPr>
          <w:rFonts w:ascii="Times New Roman" w:hAnsi="Times New Roman"/>
          <w:sz w:val="24"/>
          <w:szCs w:val="24"/>
        </w:rPr>
        <w:t xml:space="preserve">a </w:t>
      </w:r>
      <w:r w:rsidRPr="001D2E81">
        <w:rPr>
          <w:rFonts w:ascii="Times New Roman" w:hAnsi="Times New Roman"/>
          <w:sz w:val="24"/>
          <w:szCs w:val="24"/>
        </w:rPr>
        <w:t>successful strategy in the African-American community, building on personal contacts</w:t>
      </w:r>
      <w:r>
        <w:rPr>
          <w:rFonts w:ascii="Times New Roman" w:hAnsi="Times New Roman"/>
          <w:sz w:val="24"/>
          <w:szCs w:val="24"/>
        </w:rPr>
        <w:t xml:space="preserve"> and informal gathering places</w:t>
      </w:r>
      <w:r w:rsidRPr="001D2E81">
        <w:rPr>
          <w:rFonts w:ascii="Times New Roman" w:hAnsi="Times New Roman"/>
          <w:sz w:val="24"/>
          <w:szCs w:val="24"/>
        </w:rPr>
        <w:t xml:space="preserve">.  These shops are social places in the urban African-American community as well as places to get hair and nails styled.   </w:t>
      </w:r>
      <w:r w:rsidR="009900CF">
        <w:rPr>
          <w:rFonts w:ascii="Times New Roman" w:hAnsi="Times New Roman"/>
          <w:sz w:val="24"/>
          <w:szCs w:val="24"/>
        </w:rPr>
        <w:t>T</w:t>
      </w:r>
      <w:r>
        <w:rPr>
          <w:rFonts w:ascii="Times New Roman" w:hAnsi="Times New Roman"/>
          <w:sz w:val="24"/>
          <w:szCs w:val="24"/>
        </w:rPr>
        <w:t>he community partners (</w:t>
      </w:r>
      <w:r w:rsidR="004C6763">
        <w:rPr>
          <w:rFonts w:ascii="Times New Roman" w:hAnsi="Times New Roman"/>
          <w:sz w:val="24"/>
          <w:szCs w:val="24"/>
        </w:rPr>
        <w:t xml:space="preserve">Neighborhood </w:t>
      </w:r>
      <w:r>
        <w:rPr>
          <w:rFonts w:ascii="Times New Roman" w:hAnsi="Times New Roman"/>
          <w:sz w:val="24"/>
          <w:szCs w:val="24"/>
        </w:rPr>
        <w:t>Collaborative Agencies and Adoption Network-Cleveland) organized recruitment events</w:t>
      </w:r>
      <w:r w:rsidR="009900CF">
        <w:rPr>
          <w:rFonts w:ascii="Times New Roman" w:hAnsi="Times New Roman"/>
          <w:sz w:val="24"/>
          <w:szCs w:val="24"/>
        </w:rPr>
        <w:t xml:space="preserve"> in the targeted neighborhoods</w:t>
      </w:r>
      <w:r>
        <w:rPr>
          <w:rFonts w:ascii="Times New Roman" w:hAnsi="Times New Roman"/>
          <w:sz w:val="24"/>
          <w:szCs w:val="24"/>
        </w:rPr>
        <w:t xml:space="preserve">.  Each year of the grant </w:t>
      </w:r>
      <w:r w:rsidR="00B6372E">
        <w:rPr>
          <w:rFonts w:ascii="Times New Roman" w:hAnsi="Times New Roman"/>
          <w:sz w:val="24"/>
          <w:szCs w:val="24"/>
        </w:rPr>
        <w:t>starting in Year</w:t>
      </w:r>
      <w:r>
        <w:rPr>
          <w:rFonts w:ascii="Times New Roman" w:hAnsi="Times New Roman"/>
          <w:sz w:val="24"/>
          <w:szCs w:val="24"/>
        </w:rPr>
        <w:t xml:space="preserve"> 2 </w:t>
      </w:r>
      <w:r w:rsidR="00B6372E">
        <w:rPr>
          <w:rFonts w:ascii="Times New Roman" w:hAnsi="Times New Roman"/>
          <w:sz w:val="24"/>
          <w:szCs w:val="24"/>
        </w:rPr>
        <w:t xml:space="preserve">they </w:t>
      </w:r>
      <w:r>
        <w:rPr>
          <w:rFonts w:ascii="Times New Roman" w:hAnsi="Times New Roman"/>
          <w:sz w:val="24"/>
          <w:szCs w:val="24"/>
        </w:rPr>
        <w:t xml:space="preserve">held Ambassador Breakfasts in the community where music, spoken word, and youth testimony helped to shape a call to action. Information cards were gathered on families indicating an interest in foster care or adoption; the original cards were given to CCDCFS.  </w:t>
      </w:r>
      <w:r w:rsidRPr="001D2E81">
        <w:rPr>
          <w:rFonts w:ascii="Times New Roman" w:hAnsi="Times New Roman"/>
          <w:sz w:val="24"/>
          <w:szCs w:val="24"/>
        </w:rPr>
        <w:t xml:space="preserve">Once potential families </w:t>
      </w:r>
      <w:r>
        <w:rPr>
          <w:rFonts w:ascii="Times New Roman" w:hAnsi="Times New Roman"/>
          <w:sz w:val="24"/>
          <w:szCs w:val="24"/>
        </w:rPr>
        <w:t>were identified, they were referred to</w:t>
      </w:r>
      <w:r w:rsidRPr="001D2E81">
        <w:rPr>
          <w:rFonts w:ascii="Times New Roman" w:hAnsi="Times New Roman"/>
          <w:sz w:val="24"/>
          <w:szCs w:val="24"/>
        </w:rPr>
        <w:t xml:space="preserve"> an Adoption Navigator</w:t>
      </w:r>
      <w:r>
        <w:rPr>
          <w:rFonts w:ascii="Times New Roman" w:hAnsi="Times New Roman"/>
          <w:sz w:val="24"/>
          <w:szCs w:val="24"/>
        </w:rPr>
        <w:t xml:space="preserve"> at </w:t>
      </w:r>
      <w:r w:rsidR="009900CF">
        <w:rPr>
          <w:rFonts w:ascii="Times New Roman" w:hAnsi="Times New Roman"/>
          <w:sz w:val="24"/>
          <w:szCs w:val="24"/>
        </w:rPr>
        <w:t>ANC</w:t>
      </w:r>
      <w:r>
        <w:rPr>
          <w:rFonts w:ascii="Times New Roman" w:hAnsi="Times New Roman"/>
          <w:sz w:val="24"/>
          <w:szCs w:val="24"/>
        </w:rPr>
        <w:t>.  The Adoption Navigator gave</w:t>
      </w:r>
      <w:r w:rsidRPr="001D2E81">
        <w:rPr>
          <w:rFonts w:ascii="Times New Roman" w:hAnsi="Times New Roman"/>
          <w:sz w:val="24"/>
          <w:szCs w:val="24"/>
        </w:rPr>
        <w:t xml:space="preserve"> families information, emotional support, and logistical </w:t>
      </w:r>
      <w:r>
        <w:rPr>
          <w:rFonts w:ascii="Times New Roman" w:hAnsi="Times New Roman"/>
          <w:sz w:val="24"/>
          <w:szCs w:val="24"/>
        </w:rPr>
        <w:t>assistance</w:t>
      </w:r>
      <w:r w:rsidRPr="001D2E81">
        <w:rPr>
          <w:rFonts w:ascii="Times New Roman" w:hAnsi="Times New Roman"/>
          <w:sz w:val="24"/>
          <w:szCs w:val="24"/>
        </w:rPr>
        <w:t xml:space="preserve"> as they move</w:t>
      </w:r>
      <w:r>
        <w:rPr>
          <w:rFonts w:ascii="Times New Roman" w:hAnsi="Times New Roman"/>
          <w:sz w:val="24"/>
          <w:szCs w:val="24"/>
        </w:rPr>
        <w:t>d</w:t>
      </w:r>
      <w:r w:rsidRPr="001D2E81">
        <w:rPr>
          <w:rFonts w:ascii="Times New Roman" w:hAnsi="Times New Roman"/>
          <w:sz w:val="24"/>
          <w:szCs w:val="24"/>
        </w:rPr>
        <w:t xml:space="preserve"> from considering adoption or fostering to becoming an adoptive parent, foster parent or relative caregiver.   Adoption Navigators are paraprofessionals, many of whom have personal experience with adoption, who provide guidance throughout the adoption process, from initial inquiry through home study, placement, finalization, and beyond.  </w:t>
      </w:r>
    </w:p>
    <w:p w14:paraId="0968D083" w14:textId="77777777" w:rsidR="004F759E" w:rsidRDefault="00D06E61" w:rsidP="005B3431">
      <w:pPr>
        <w:spacing w:after="0" w:line="480" w:lineRule="auto"/>
        <w:ind w:firstLine="720"/>
        <w:rPr>
          <w:rFonts w:ascii="Times New Roman" w:hAnsi="Times New Roman"/>
          <w:sz w:val="24"/>
          <w:szCs w:val="24"/>
        </w:rPr>
      </w:pPr>
      <w:r>
        <w:rPr>
          <w:rFonts w:ascii="Times New Roman" w:hAnsi="Times New Roman"/>
          <w:sz w:val="24"/>
          <w:szCs w:val="24"/>
        </w:rPr>
        <w:t xml:space="preserve">In addition, </w:t>
      </w:r>
      <w:r w:rsidR="0065766F">
        <w:rPr>
          <w:rFonts w:ascii="Times New Roman" w:hAnsi="Times New Roman"/>
          <w:sz w:val="24"/>
          <w:szCs w:val="24"/>
        </w:rPr>
        <w:t xml:space="preserve">CCDCFS had been delivering the message to all their partners that “recruitment was everyone’s business.”  As such, the </w:t>
      </w:r>
      <w:r w:rsidR="00393663">
        <w:rPr>
          <w:rFonts w:ascii="Times New Roman" w:hAnsi="Times New Roman"/>
          <w:sz w:val="24"/>
          <w:szCs w:val="24"/>
        </w:rPr>
        <w:t>Neighborhood</w:t>
      </w:r>
      <w:r w:rsidR="0065766F">
        <w:rPr>
          <w:rFonts w:ascii="Times New Roman" w:hAnsi="Times New Roman"/>
          <w:sz w:val="24"/>
          <w:szCs w:val="24"/>
        </w:rPr>
        <w:t xml:space="preserve"> Collaborative Agencies were expected to </w:t>
      </w:r>
      <w:r w:rsidR="00393663">
        <w:rPr>
          <w:rFonts w:ascii="Times New Roman" w:hAnsi="Times New Roman"/>
          <w:sz w:val="24"/>
          <w:szCs w:val="24"/>
        </w:rPr>
        <w:t>recruit</w:t>
      </w:r>
      <w:r w:rsidR="0065766F">
        <w:rPr>
          <w:rFonts w:ascii="Times New Roman" w:hAnsi="Times New Roman"/>
          <w:sz w:val="24"/>
          <w:szCs w:val="24"/>
        </w:rPr>
        <w:t xml:space="preserve"> families to fos</w:t>
      </w:r>
      <w:r w:rsidR="00393663">
        <w:rPr>
          <w:rFonts w:ascii="Times New Roman" w:hAnsi="Times New Roman"/>
          <w:sz w:val="24"/>
          <w:szCs w:val="24"/>
        </w:rPr>
        <w:t>ter and adopt</w:t>
      </w:r>
      <w:r w:rsidR="0065766F">
        <w:rPr>
          <w:rFonts w:ascii="Times New Roman" w:hAnsi="Times New Roman"/>
          <w:sz w:val="24"/>
          <w:szCs w:val="24"/>
        </w:rPr>
        <w:t xml:space="preserve"> in the neighborhoods they served.  There was mixed reactions to this suggestion</w:t>
      </w:r>
      <w:r w:rsidR="00393663">
        <w:rPr>
          <w:rFonts w:ascii="Times New Roman" w:hAnsi="Times New Roman"/>
          <w:sz w:val="24"/>
          <w:szCs w:val="24"/>
        </w:rPr>
        <w:t xml:space="preserve"> which promoted the small group of targeted neighborhoods to develop “Out of the Box” strategies in </w:t>
      </w:r>
      <w:r w:rsidR="00B6372E">
        <w:rPr>
          <w:rFonts w:ascii="Times New Roman" w:hAnsi="Times New Roman"/>
          <w:sz w:val="24"/>
          <w:szCs w:val="24"/>
        </w:rPr>
        <w:t>Year 3</w:t>
      </w:r>
      <w:r w:rsidR="00393663">
        <w:rPr>
          <w:rFonts w:ascii="Times New Roman" w:hAnsi="Times New Roman"/>
          <w:sz w:val="24"/>
          <w:szCs w:val="24"/>
        </w:rPr>
        <w:t xml:space="preserve"> and </w:t>
      </w:r>
      <w:r w:rsidR="00B6372E">
        <w:rPr>
          <w:rFonts w:ascii="Times New Roman" w:hAnsi="Times New Roman"/>
          <w:sz w:val="24"/>
          <w:szCs w:val="24"/>
        </w:rPr>
        <w:t>Year 4</w:t>
      </w:r>
      <w:r w:rsidR="0065766F">
        <w:rPr>
          <w:rFonts w:ascii="Times New Roman" w:hAnsi="Times New Roman"/>
          <w:sz w:val="24"/>
          <w:szCs w:val="24"/>
        </w:rPr>
        <w:t xml:space="preserve">.  While some agencies recruited, other agencies felt that their neighborhoods were </w:t>
      </w:r>
      <w:r w:rsidR="00B6372E">
        <w:rPr>
          <w:rFonts w:ascii="Times New Roman" w:hAnsi="Times New Roman"/>
          <w:sz w:val="24"/>
          <w:szCs w:val="24"/>
        </w:rPr>
        <w:t>“</w:t>
      </w:r>
      <w:r w:rsidR="0065766F">
        <w:rPr>
          <w:rFonts w:ascii="Times New Roman" w:hAnsi="Times New Roman"/>
          <w:sz w:val="24"/>
          <w:szCs w:val="24"/>
        </w:rPr>
        <w:t>tapped out</w:t>
      </w:r>
      <w:r w:rsidR="00B6372E">
        <w:rPr>
          <w:rFonts w:ascii="Times New Roman" w:hAnsi="Times New Roman"/>
          <w:sz w:val="24"/>
          <w:szCs w:val="24"/>
        </w:rPr>
        <w:t>”</w:t>
      </w:r>
      <w:r w:rsidR="0065766F">
        <w:rPr>
          <w:rFonts w:ascii="Times New Roman" w:hAnsi="Times New Roman"/>
          <w:sz w:val="24"/>
          <w:szCs w:val="24"/>
        </w:rPr>
        <w:t xml:space="preserve"> and the economic situation would thwart finding </w:t>
      </w:r>
      <w:r w:rsidR="00B6372E">
        <w:rPr>
          <w:rFonts w:ascii="Times New Roman" w:hAnsi="Times New Roman"/>
          <w:sz w:val="24"/>
          <w:szCs w:val="24"/>
        </w:rPr>
        <w:t xml:space="preserve">appropriate </w:t>
      </w:r>
      <w:r w:rsidR="0065766F">
        <w:rPr>
          <w:rFonts w:ascii="Times New Roman" w:hAnsi="Times New Roman"/>
          <w:sz w:val="24"/>
          <w:szCs w:val="24"/>
        </w:rPr>
        <w:t xml:space="preserve">families. </w:t>
      </w:r>
      <w:r w:rsidR="00393663">
        <w:rPr>
          <w:rFonts w:ascii="Times New Roman" w:hAnsi="Times New Roman"/>
          <w:sz w:val="24"/>
          <w:szCs w:val="24"/>
        </w:rPr>
        <w:t xml:space="preserve">One such Neighborhood </w:t>
      </w:r>
      <w:r w:rsidR="00393663">
        <w:rPr>
          <w:rFonts w:ascii="Times New Roman" w:hAnsi="Times New Roman"/>
          <w:sz w:val="24"/>
          <w:szCs w:val="24"/>
        </w:rPr>
        <w:lastRenderedPageBreak/>
        <w:t xml:space="preserve">Collaborative developed a recruitment plan to more fully support their resource families and provide incentives for the foster and adoptive parents to recruit other families </w:t>
      </w:r>
      <w:r w:rsidR="00B6372E">
        <w:rPr>
          <w:rFonts w:ascii="Times New Roman" w:hAnsi="Times New Roman"/>
          <w:sz w:val="24"/>
          <w:szCs w:val="24"/>
        </w:rPr>
        <w:t xml:space="preserve">within </w:t>
      </w:r>
      <w:r w:rsidR="00393663">
        <w:rPr>
          <w:rFonts w:ascii="Times New Roman" w:hAnsi="Times New Roman"/>
          <w:sz w:val="24"/>
          <w:szCs w:val="24"/>
        </w:rPr>
        <w:t xml:space="preserve">their own </w:t>
      </w:r>
      <w:r w:rsidR="00B6372E">
        <w:rPr>
          <w:rFonts w:ascii="Times New Roman" w:hAnsi="Times New Roman"/>
          <w:sz w:val="24"/>
          <w:szCs w:val="24"/>
        </w:rPr>
        <w:t xml:space="preserve">social </w:t>
      </w:r>
      <w:r w:rsidR="00393663">
        <w:rPr>
          <w:rFonts w:ascii="Times New Roman" w:hAnsi="Times New Roman"/>
          <w:sz w:val="24"/>
          <w:szCs w:val="24"/>
        </w:rPr>
        <w:t xml:space="preserve">networks.  </w:t>
      </w:r>
      <w:r w:rsidR="0065766F">
        <w:rPr>
          <w:rFonts w:ascii="Times New Roman" w:hAnsi="Times New Roman"/>
          <w:sz w:val="24"/>
          <w:szCs w:val="24"/>
        </w:rPr>
        <w:t xml:space="preserve"> </w:t>
      </w:r>
    </w:p>
    <w:p w14:paraId="1513F315" w14:textId="77777777" w:rsidR="001D2E81" w:rsidRDefault="001D2E81" w:rsidP="005B3431">
      <w:pPr>
        <w:spacing w:after="0" w:line="480" w:lineRule="auto"/>
        <w:ind w:firstLine="720"/>
        <w:rPr>
          <w:rFonts w:ascii="Times New Roman" w:hAnsi="Times New Roman"/>
          <w:sz w:val="24"/>
          <w:szCs w:val="24"/>
        </w:rPr>
      </w:pPr>
      <w:r w:rsidRPr="001D2E81">
        <w:rPr>
          <w:rFonts w:ascii="Times New Roman" w:hAnsi="Times New Roman"/>
          <w:sz w:val="24"/>
          <w:szCs w:val="24"/>
        </w:rPr>
        <w:t xml:space="preserve">The goal of targeted recruitment </w:t>
      </w:r>
      <w:r w:rsidR="0010265B">
        <w:rPr>
          <w:rFonts w:ascii="Times New Roman" w:hAnsi="Times New Roman"/>
          <w:sz w:val="24"/>
          <w:szCs w:val="24"/>
        </w:rPr>
        <w:t>was to recruit 20</w:t>
      </w:r>
      <w:r w:rsidRPr="001D2E81">
        <w:rPr>
          <w:rFonts w:ascii="Times New Roman" w:hAnsi="Times New Roman"/>
          <w:sz w:val="24"/>
          <w:szCs w:val="24"/>
        </w:rPr>
        <w:t xml:space="preserve"> relative and </w:t>
      </w:r>
      <w:r w:rsidR="0010265B">
        <w:rPr>
          <w:rFonts w:ascii="Times New Roman" w:hAnsi="Times New Roman"/>
          <w:sz w:val="24"/>
          <w:szCs w:val="24"/>
        </w:rPr>
        <w:t xml:space="preserve">32 </w:t>
      </w:r>
      <w:r w:rsidRPr="001D2E81">
        <w:rPr>
          <w:rFonts w:ascii="Times New Roman" w:hAnsi="Times New Roman"/>
          <w:sz w:val="24"/>
          <w:szCs w:val="24"/>
        </w:rPr>
        <w:t xml:space="preserve">resource families for siblings or older children.  </w:t>
      </w:r>
      <w:r w:rsidR="0010265B">
        <w:rPr>
          <w:rFonts w:ascii="Times New Roman" w:hAnsi="Times New Roman"/>
          <w:sz w:val="24"/>
          <w:szCs w:val="24"/>
        </w:rPr>
        <w:t>It was project</w:t>
      </w:r>
      <w:r w:rsidR="00134EAE">
        <w:rPr>
          <w:rFonts w:ascii="Times New Roman" w:hAnsi="Times New Roman"/>
          <w:sz w:val="24"/>
          <w:szCs w:val="24"/>
        </w:rPr>
        <w:t>ed</w:t>
      </w:r>
      <w:r w:rsidR="0010265B">
        <w:rPr>
          <w:rFonts w:ascii="Times New Roman" w:hAnsi="Times New Roman"/>
          <w:sz w:val="24"/>
          <w:szCs w:val="24"/>
        </w:rPr>
        <w:t xml:space="preserve"> that</w:t>
      </w:r>
      <w:r w:rsidRPr="001D2E81">
        <w:rPr>
          <w:rFonts w:ascii="Times New Roman" w:hAnsi="Times New Roman"/>
          <w:sz w:val="24"/>
          <w:szCs w:val="24"/>
        </w:rPr>
        <w:t xml:space="preserve"> the kin and sibling resource families </w:t>
      </w:r>
      <w:r w:rsidR="0010265B">
        <w:rPr>
          <w:rFonts w:ascii="Times New Roman" w:hAnsi="Times New Roman"/>
          <w:sz w:val="24"/>
          <w:szCs w:val="24"/>
        </w:rPr>
        <w:t xml:space="preserve">would </w:t>
      </w:r>
      <w:r w:rsidR="0010265B" w:rsidRPr="001D2E81">
        <w:rPr>
          <w:rFonts w:ascii="Times New Roman" w:hAnsi="Times New Roman"/>
          <w:sz w:val="24"/>
          <w:szCs w:val="24"/>
        </w:rPr>
        <w:t>be</w:t>
      </w:r>
      <w:r w:rsidRPr="001D2E81">
        <w:rPr>
          <w:rFonts w:ascii="Times New Roman" w:hAnsi="Times New Roman"/>
          <w:sz w:val="24"/>
          <w:szCs w:val="24"/>
        </w:rPr>
        <w:t xml:space="preserve"> a permanent resource for at least </w:t>
      </w:r>
      <w:r w:rsidR="0010265B">
        <w:rPr>
          <w:rFonts w:ascii="Times New Roman" w:hAnsi="Times New Roman"/>
          <w:sz w:val="24"/>
          <w:szCs w:val="24"/>
        </w:rPr>
        <w:t>6</w:t>
      </w:r>
      <w:r w:rsidR="0065766F">
        <w:rPr>
          <w:rFonts w:ascii="Times New Roman" w:hAnsi="Times New Roman"/>
          <w:sz w:val="24"/>
          <w:szCs w:val="24"/>
        </w:rPr>
        <w:t>0 children.</w:t>
      </w:r>
      <w:r w:rsidR="004D3AEA">
        <w:rPr>
          <w:rFonts w:ascii="Times New Roman" w:hAnsi="Times New Roman"/>
          <w:sz w:val="24"/>
          <w:szCs w:val="24"/>
        </w:rPr>
        <w:t xml:space="preserve"> </w:t>
      </w:r>
      <w:r w:rsidR="00B6372E">
        <w:rPr>
          <w:rFonts w:ascii="Times New Roman" w:hAnsi="Times New Roman"/>
          <w:sz w:val="24"/>
          <w:szCs w:val="24"/>
        </w:rPr>
        <w:t xml:space="preserve"> Given data difficulties, we could not adequately ascertain whether these numbers were met; the best evidence available suggests that they were not met. </w:t>
      </w:r>
      <w:r w:rsidR="004D3AEA">
        <w:rPr>
          <w:rFonts w:ascii="Times New Roman" w:hAnsi="Times New Roman"/>
          <w:sz w:val="24"/>
          <w:szCs w:val="24"/>
        </w:rPr>
        <w:t xml:space="preserve"> </w:t>
      </w:r>
    </w:p>
    <w:p w14:paraId="396116AA" w14:textId="77777777" w:rsidR="0065766F" w:rsidRPr="001D2E81" w:rsidRDefault="0065766F" w:rsidP="005B3431">
      <w:pPr>
        <w:spacing w:after="0" w:line="480" w:lineRule="auto"/>
        <w:ind w:firstLine="720"/>
        <w:rPr>
          <w:rFonts w:ascii="Times New Roman" w:hAnsi="Times New Roman"/>
          <w:sz w:val="24"/>
          <w:szCs w:val="24"/>
        </w:rPr>
      </w:pPr>
    </w:p>
    <w:p w14:paraId="5CAF4DC6" w14:textId="77777777" w:rsidR="001D2E81" w:rsidRPr="005B3431" w:rsidRDefault="00134EAE" w:rsidP="00FF2C02">
      <w:pPr>
        <w:spacing w:after="0" w:line="480" w:lineRule="auto"/>
        <w:rPr>
          <w:rFonts w:ascii="Times New Roman" w:hAnsi="Times New Roman"/>
          <w:b/>
          <w:sz w:val="24"/>
          <w:szCs w:val="24"/>
        </w:rPr>
      </w:pPr>
      <w:r w:rsidRPr="005B3431">
        <w:rPr>
          <w:rFonts w:ascii="Times New Roman" w:hAnsi="Times New Roman"/>
          <w:b/>
          <w:sz w:val="24"/>
          <w:szCs w:val="24"/>
        </w:rPr>
        <w:t>Child-Centered</w:t>
      </w:r>
      <w:r w:rsidR="00B6372E">
        <w:rPr>
          <w:rFonts w:ascii="Times New Roman" w:hAnsi="Times New Roman"/>
          <w:b/>
          <w:sz w:val="24"/>
          <w:szCs w:val="24"/>
        </w:rPr>
        <w:t>/Child-Specific</w:t>
      </w:r>
      <w:r w:rsidRPr="005B3431">
        <w:rPr>
          <w:rFonts w:ascii="Times New Roman" w:hAnsi="Times New Roman"/>
          <w:b/>
          <w:sz w:val="24"/>
          <w:szCs w:val="24"/>
        </w:rPr>
        <w:t xml:space="preserve"> Recruitment</w:t>
      </w:r>
    </w:p>
    <w:p w14:paraId="4C4792D9" w14:textId="77777777" w:rsidR="001D2E81" w:rsidRPr="001D2E81" w:rsidRDefault="001D2E81" w:rsidP="005B3431">
      <w:pPr>
        <w:spacing w:after="0" w:line="480" w:lineRule="auto"/>
        <w:ind w:firstLine="720"/>
        <w:rPr>
          <w:rFonts w:ascii="Times New Roman" w:hAnsi="Times New Roman"/>
          <w:sz w:val="24"/>
          <w:szCs w:val="24"/>
        </w:rPr>
      </w:pPr>
      <w:r w:rsidRPr="001D2E81">
        <w:rPr>
          <w:rFonts w:ascii="Times New Roman" w:hAnsi="Times New Roman"/>
          <w:sz w:val="24"/>
          <w:szCs w:val="24"/>
        </w:rPr>
        <w:t xml:space="preserve"> Child-centered</w:t>
      </w:r>
      <w:r w:rsidR="00B6372E">
        <w:rPr>
          <w:rFonts w:ascii="Times New Roman" w:hAnsi="Times New Roman"/>
          <w:sz w:val="24"/>
          <w:szCs w:val="24"/>
        </w:rPr>
        <w:t xml:space="preserve"> or child-specific</w:t>
      </w:r>
      <w:r w:rsidRPr="001D2E81">
        <w:rPr>
          <w:rFonts w:ascii="Times New Roman" w:hAnsi="Times New Roman"/>
          <w:sz w:val="24"/>
          <w:szCs w:val="24"/>
        </w:rPr>
        <w:t xml:space="preserve"> recruitment refers to the methodology of finding a permanent resource or permanent resources for a specific child. The four areas of system readiness to set the stage for child centered recruitment are the focus of </w:t>
      </w:r>
      <w:r w:rsidR="00134EAE">
        <w:rPr>
          <w:rFonts w:ascii="Times New Roman" w:hAnsi="Times New Roman"/>
          <w:sz w:val="24"/>
          <w:szCs w:val="24"/>
        </w:rPr>
        <w:t>PFFF’s</w:t>
      </w:r>
      <w:r w:rsidRPr="001D2E81">
        <w:rPr>
          <w:rFonts w:ascii="Times New Roman" w:hAnsi="Times New Roman"/>
          <w:sz w:val="24"/>
          <w:szCs w:val="24"/>
        </w:rPr>
        <w:t xml:space="preserve"> system work.  </w:t>
      </w:r>
    </w:p>
    <w:p w14:paraId="70D97A94" w14:textId="77777777" w:rsidR="001D2E81" w:rsidRPr="001D2E81" w:rsidRDefault="000B5153" w:rsidP="005B3431">
      <w:pPr>
        <w:numPr>
          <w:ilvl w:val="0"/>
          <w:numId w:val="23"/>
        </w:numPr>
        <w:spacing w:after="0" w:line="480" w:lineRule="auto"/>
        <w:ind w:firstLine="720"/>
        <w:rPr>
          <w:rFonts w:ascii="Times New Roman" w:hAnsi="Times New Roman"/>
          <w:sz w:val="24"/>
          <w:szCs w:val="24"/>
        </w:rPr>
      </w:pPr>
      <w:r>
        <w:rPr>
          <w:rFonts w:ascii="Times New Roman" w:hAnsi="Times New Roman"/>
          <w:b/>
          <w:i/>
          <w:sz w:val="24"/>
          <w:szCs w:val="24"/>
        </w:rPr>
        <w:t xml:space="preserve">Policy development: </w:t>
      </w:r>
      <w:r w:rsidR="001D2E81" w:rsidRPr="001D2E81">
        <w:rPr>
          <w:rFonts w:ascii="Times New Roman" w:hAnsi="Times New Roman"/>
          <w:sz w:val="24"/>
          <w:szCs w:val="24"/>
        </w:rPr>
        <w:t xml:space="preserve"> We </w:t>
      </w:r>
      <w:r>
        <w:rPr>
          <w:rFonts w:ascii="Times New Roman" w:hAnsi="Times New Roman"/>
          <w:sz w:val="24"/>
          <w:szCs w:val="24"/>
        </w:rPr>
        <w:t>identified</w:t>
      </w:r>
      <w:r w:rsidR="001D2E81" w:rsidRPr="001D2E81">
        <w:rPr>
          <w:rFonts w:ascii="Times New Roman" w:hAnsi="Times New Roman"/>
          <w:sz w:val="24"/>
          <w:szCs w:val="24"/>
        </w:rPr>
        <w:t xml:space="preserve"> the policy, legal, community, birth family and adoptive family barriers to permanency planning</w:t>
      </w:r>
      <w:r>
        <w:rPr>
          <w:rFonts w:ascii="Times New Roman" w:hAnsi="Times New Roman"/>
          <w:sz w:val="24"/>
          <w:szCs w:val="24"/>
        </w:rPr>
        <w:t>, both initially and over time</w:t>
      </w:r>
      <w:r w:rsidR="001D2E81" w:rsidRPr="001D2E81">
        <w:rPr>
          <w:rFonts w:ascii="Times New Roman" w:hAnsi="Times New Roman"/>
          <w:sz w:val="24"/>
          <w:szCs w:val="24"/>
        </w:rPr>
        <w:t xml:space="preserve">.  We </w:t>
      </w:r>
      <w:r>
        <w:rPr>
          <w:rFonts w:ascii="Times New Roman" w:hAnsi="Times New Roman"/>
          <w:sz w:val="24"/>
          <w:szCs w:val="24"/>
        </w:rPr>
        <w:t>challenged</w:t>
      </w:r>
      <w:r w:rsidR="001D2E81" w:rsidRPr="001D2E81">
        <w:rPr>
          <w:rFonts w:ascii="Times New Roman" w:hAnsi="Times New Roman"/>
          <w:sz w:val="24"/>
          <w:szCs w:val="24"/>
        </w:rPr>
        <w:t xml:space="preserve"> procedures and protocols for </w:t>
      </w:r>
      <w:r>
        <w:rPr>
          <w:rFonts w:ascii="Times New Roman" w:hAnsi="Times New Roman"/>
          <w:sz w:val="24"/>
          <w:szCs w:val="24"/>
        </w:rPr>
        <w:t>re-</w:t>
      </w:r>
      <w:r w:rsidR="001D2E81" w:rsidRPr="001D2E81">
        <w:rPr>
          <w:rFonts w:ascii="Times New Roman" w:hAnsi="Times New Roman"/>
          <w:sz w:val="24"/>
          <w:szCs w:val="24"/>
        </w:rPr>
        <w:t xml:space="preserve">engaging birth family members, fictive kin, and teens in permanency planning.  </w:t>
      </w:r>
      <w:r>
        <w:rPr>
          <w:rFonts w:ascii="Times New Roman" w:hAnsi="Times New Roman"/>
          <w:sz w:val="24"/>
          <w:szCs w:val="24"/>
        </w:rPr>
        <w:t xml:space="preserve">Barrier busting funds were developed when policy or procedures could not be waived or challenged. </w:t>
      </w:r>
      <w:r w:rsidR="00B6372E">
        <w:rPr>
          <w:rFonts w:ascii="Times New Roman" w:hAnsi="Times New Roman"/>
          <w:sz w:val="24"/>
          <w:szCs w:val="24"/>
        </w:rPr>
        <w:t xml:space="preserve">  A guide was developed to inform this process and is included in the Appendix.</w:t>
      </w:r>
    </w:p>
    <w:p w14:paraId="6240613F" w14:textId="77777777" w:rsidR="000B5153" w:rsidRDefault="001D2E81" w:rsidP="005B3431">
      <w:pPr>
        <w:numPr>
          <w:ilvl w:val="0"/>
          <w:numId w:val="23"/>
        </w:numPr>
        <w:spacing w:after="0" w:line="480" w:lineRule="auto"/>
        <w:ind w:firstLine="720"/>
        <w:rPr>
          <w:rFonts w:ascii="Times New Roman" w:hAnsi="Times New Roman"/>
          <w:sz w:val="24"/>
          <w:szCs w:val="24"/>
        </w:rPr>
      </w:pPr>
      <w:r w:rsidRPr="000B5153">
        <w:rPr>
          <w:rFonts w:ascii="Times New Roman" w:hAnsi="Times New Roman"/>
          <w:b/>
          <w:i/>
          <w:sz w:val="24"/>
          <w:szCs w:val="24"/>
        </w:rPr>
        <w:t>Enhanced Family Finding strategies</w:t>
      </w:r>
      <w:r w:rsidRPr="000B5153">
        <w:rPr>
          <w:rFonts w:ascii="Times New Roman" w:hAnsi="Times New Roman"/>
          <w:sz w:val="24"/>
          <w:szCs w:val="24"/>
        </w:rPr>
        <w:t xml:space="preserve">:  </w:t>
      </w:r>
      <w:r w:rsidR="000B5153" w:rsidRPr="000B5153">
        <w:rPr>
          <w:rFonts w:ascii="Times New Roman" w:hAnsi="Times New Roman"/>
          <w:sz w:val="24"/>
          <w:szCs w:val="24"/>
        </w:rPr>
        <w:t>P</w:t>
      </w:r>
      <w:r w:rsidRPr="000B5153">
        <w:rPr>
          <w:rFonts w:ascii="Times New Roman" w:hAnsi="Times New Roman"/>
          <w:sz w:val="24"/>
          <w:szCs w:val="24"/>
        </w:rPr>
        <w:t xml:space="preserve">arent/kin locator services and practice of routinely searching and engaging families on behalf of youth in care is essential.  </w:t>
      </w:r>
      <w:r w:rsidR="000B5153" w:rsidRPr="000B5153">
        <w:rPr>
          <w:rFonts w:ascii="Times New Roman" w:hAnsi="Times New Roman"/>
          <w:sz w:val="24"/>
          <w:szCs w:val="24"/>
        </w:rPr>
        <w:t>A Family Engagement Unit was developed and</w:t>
      </w:r>
      <w:r w:rsidR="00C40DC1">
        <w:rPr>
          <w:rFonts w:ascii="Times New Roman" w:hAnsi="Times New Roman"/>
          <w:sz w:val="24"/>
          <w:szCs w:val="24"/>
        </w:rPr>
        <w:t xml:space="preserve"> all</w:t>
      </w:r>
      <w:r w:rsidR="000B5153" w:rsidRPr="000B5153">
        <w:rPr>
          <w:rFonts w:ascii="Times New Roman" w:hAnsi="Times New Roman"/>
          <w:sz w:val="24"/>
          <w:szCs w:val="24"/>
        </w:rPr>
        <w:t xml:space="preserve"> staff </w:t>
      </w:r>
      <w:r w:rsidR="00B6372E">
        <w:rPr>
          <w:rFonts w:ascii="Times New Roman" w:hAnsi="Times New Roman"/>
          <w:sz w:val="24"/>
          <w:szCs w:val="24"/>
        </w:rPr>
        <w:t xml:space="preserve"> </w:t>
      </w:r>
      <w:r w:rsidR="000B5153" w:rsidRPr="000B5153">
        <w:rPr>
          <w:rFonts w:ascii="Times New Roman" w:hAnsi="Times New Roman"/>
          <w:sz w:val="24"/>
          <w:szCs w:val="24"/>
        </w:rPr>
        <w:t xml:space="preserve">have been trained in searching and engaging </w:t>
      </w:r>
      <w:r w:rsidR="000B5153" w:rsidRPr="000B5153">
        <w:rPr>
          <w:rFonts w:ascii="Times New Roman" w:hAnsi="Times New Roman"/>
          <w:sz w:val="24"/>
          <w:szCs w:val="24"/>
        </w:rPr>
        <w:lastRenderedPageBreak/>
        <w:t xml:space="preserve">birth and kinship families.  Software was purchased to assist in family findings activities; </w:t>
      </w:r>
      <w:r w:rsidR="00B6372E" w:rsidRPr="000B5153">
        <w:rPr>
          <w:rFonts w:ascii="Times New Roman" w:hAnsi="Times New Roman"/>
          <w:sz w:val="24"/>
          <w:szCs w:val="24"/>
        </w:rPr>
        <w:t>staff was</w:t>
      </w:r>
      <w:r w:rsidR="000B5153" w:rsidRPr="000B5153">
        <w:rPr>
          <w:rFonts w:ascii="Times New Roman" w:hAnsi="Times New Roman"/>
          <w:sz w:val="24"/>
          <w:szCs w:val="24"/>
        </w:rPr>
        <w:t xml:space="preserve"> trained to use the software. </w:t>
      </w:r>
      <w:r w:rsidRPr="000B5153">
        <w:rPr>
          <w:rFonts w:ascii="Times New Roman" w:hAnsi="Times New Roman"/>
          <w:sz w:val="24"/>
          <w:szCs w:val="24"/>
        </w:rPr>
        <w:t xml:space="preserve">  </w:t>
      </w:r>
    </w:p>
    <w:p w14:paraId="5ADF93DD" w14:textId="77777777" w:rsidR="001D2E81" w:rsidRPr="000B5153" w:rsidRDefault="009900CF" w:rsidP="005B3431">
      <w:pPr>
        <w:numPr>
          <w:ilvl w:val="0"/>
          <w:numId w:val="23"/>
        </w:numPr>
        <w:spacing w:after="0" w:line="480" w:lineRule="auto"/>
        <w:ind w:firstLine="720"/>
        <w:rPr>
          <w:rFonts w:ascii="Times New Roman" w:hAnsi="Times New Roman"/>
          <w:sz w:val="24"/>
          <w:szCs w:val="24"/>
        </w:rPr>
      </w:pPr>
      <w:r>
        <w:rPr>
          <w:rFonts w:ascii="Times New Roman" w:hAnsi="Times New Roman"/>
          <w:b/>
          <w:i/>
          <w:sz w:val="24"/>
          <w:szCs w:val="24"/>
        </w:rPr>
        <w:t>Case Review</w:t>
      </w:r>
      <w:r w:rsidR="001D2E81" w:rsidRPr="000B5153">
        <w:rPr>
          <w:rFonts w:ascii="Times New Roman" w:hAnsi="Times New Roman"/>
          <w:b/>
          <w:i/>
          <w:sz w:val="24"/>
          <w:szCs w:val="24"/>
        </w:rPr>
        <w:t>s</w:t>
      </w:r>
      <w:r w:rsidR="001D2E81" w:rsidRPr="000B5153">
        <w:rPr>
          <w:rFonts w:ascii="Times New Roman" w:hAnsi="Times New Roman"/>
          <w:sz w:val="24"/>
          <w:szCs w:val="24"/>
        </w:rPr>
        <w:t xml:space="preserve">:  Case Review is the unit at CCDCFS with 15 trained facilitators </w:t>
      </w:r>
      <w:r>
        <w:rPr>
          <w:rFonts w:ascii="Times New Roman" w:hAnsi="Times New Roman"/>
          <w:sz w:val="24"/>
          <w:szCs w:val="24"/>
        </w:rPr>
        <w:t>that</w:t>
      </w:r>
      <w:r w:rsidR="001D2E81" w:rsidRPr="000B5153">
        <w:rPr>
          <w:rFonts w:ascii="Times New Roman" w:hAnsi="Times New Roman"/>
          <w:sz w:val="24"/>
          <w:szCs w:val="24"/>
        </w:rPr>
        <w:t xml:space="preserve"> practice Team Decision Making.  Case review is a pivotal agency structure that </w:t>
      </w:r>
      <w:r w:rsidR="00C40DC1">
        <w:rPr>
          <w:rFonts w:ascii="Times New Roman" w:hAnsi="Times New Roman"/>
          <w:sz w:val="24"/>
          <w:szCs w:val="24"/>
        </w:rPr>
        <w:t xml:space="preserve">supports </w:t>
      </w:r>
      <w:r w:rsidR="001D2E81" w:rsidRPr="000B5153">
        <w:rPr>
          <w:rFonts w:ascii="Times New Roman" w:hAnsi="Times New Roman"/>
          <w:sz w:val="24"/>
          <w:szCs w:val="24"/>
        </w:rPr>
        <w:t>concurrent planning and</w:t>
      </w:r>
      <w:r>
        <w:rPr>
          <w:rFonts w:ascii="Times New Roman" w:hAnsi="Times New Roman"/>
          <w:sz w:val="24"/>
          <w:szCs w:val="24"/>
        </w:rPr>
        <w:t>,</w:t>
      </w:r>
      <w:r w:rsidR="001D2E81" w:rsidRPr="000B5153">
        <w:rPr>
          <w:rFonts w:ascii="Times New Roman" w:hAnsi="Times New Roman"/>
          <w:sz w:val="24"/>
          <w:szCs w:val="24"/>
        </w:rPr>
        <w:t xml:space="preserve"> in turn, </w:t>
      </w:r>
      <w:r w:rsidR="00B6372E" w:rsidRPr="000B5153">
        <w:rPr>
          <w:rFonts w:ascii="Times New Roman" w:hAnsi="Times New Roman"/>
          <w:sz w:val="24"/>
          <w:szCs w:val="24"/>
        </w:rPr>
        <w:t>child</w:t>
      </w:r>
      <w:r w:rsidR="00B6372E">
        <w:rPr>
          <w:rFonts w:ascii="Times New Roman" w:hAnsi="Times New Roman"/>
          <w:sz w:val="24"/>
          <w:szCs w:val="24"/>
        </w:rPr>
        <w:t>-</w:t>
      </w:r>
      <w:r w:rsidR="001D2E81" w:rsidRPr="000B5153">
        <w:rPr>
          <w:rFonts w:ascii="Times New Roman" w:hAnsi="Times New Roman"/>
          <w:sz w:val="24"/>
          <w:szCs w:val="24"/>
        </w:rPr>
        <w:t xml:space="preserve">centered recruitment practices.  In this department, concurrent planning </w:t>
      </w:r>
      <w:r w:rsidR="00B6372E">
        <w:rPr>
          <w:rFonts w:ascii="Times New Roman" w:hAnsi="Times New Roman"/>
          <w:sz w:val="24"/>
          <w:szCs w:val="24"/>
        </w:rPr>
        <w:t xml:space="preserve">is emphasized </w:t>
      </w:r>
      <w:r w:rsidR="001D2E81" w:rsidRPr="000B5153">
        <w:rPr>
          <w:rFonts w:ascii="Times New Roman" w:hAnsi="Times New Roman"/>
          <w:sz w:val="24"/>
          <w:szCs w:val="24"/>
        </w:rPr>
        <w:t xml:space="preserve">through </w:t>
      </w:r>
      <w:r w:rsidR="00C40DC1">
        <w:rPr>
          <w:rFonts w:ascii="Times New Roman" w:hAnsi="Times New Roman"/>
          <w:sz w:val="24"/>
          <w:szCs w:val="24"/>
        </w:rPr>
        <w:t xml:space="preserve">a meeting after three months where relatives are engaged to discuss permanency for the children in care.  Through ESP there was </w:t>
      </w:r>
      <w:r w:rsidR="00B6372E">
        <w:rPr>
          <w:rFonts w:ascii="Times New Roman" w:hAnsi="Times New Roman"/>
          <w:sz w:val="24"/>
          <w:szCs w:val="24"/>
        </w:rPr>
        <w:t xml:space="preserve">ongoing </w:t>
      </w:r>
      <w:r w:rsidR="001D2E81" w:rsidRPr="000B5153">
        <w:rPr>
          <w:rFonts w:ascii="Times New Roman" w:hAnsi="Times New Roman"/>
          <w:sz w:val="24"/>
          <w:szCs w:val="24"/>
        </w:rPr>
        <w:t>training with the facilitators regarding file mining for those children who have been in care</w:t>
      </w:r>
      <w:r>
        <w:rPr>
          <w:rFonts w:ascii="Times New Roman" w:hAnsi="Times New Roman"/>
          <w:sz w:val="24"/>
          <w:szCs w:val="24"/>
        </w:rPr>
        <w:t xml:space="preserve"> more than two years</w:t>
      </w:r>
      <w:r w:rsidR="001D2E81" w:rsidRPr="000B5153">
        <w:rPr>
          <w:rFonts w:ascii="Times New Roman" w:hAnsi="Times New Roman"/>
          <w:sz w:val="24"/>
          <w:szCs w:val="24"/>
        </w:rPr>
        <w:t>, family finding</w:t>
      </w:r>
      <w:r w:rsidR="00B6372E">
        <w:rPr>
          <w:rFonts w:ascii="Times New Roman" w:hAnsi="Times New Roman"/>
          <w:sz w:val="24"/>
          <w:szCs w:val="24"/>
        </w:rPr>
        <w:t>/family assessment including family genograms</w:t>
      </w:r>
      <w:r w:rsidR="001D2E81" w:rsidRPr="000B5153">
        <w:rPr>
          <w:rFonts w:ascii="Times New Roman" w:hAnsi="Times New Roman"/>
          <w:sz w:val="24"/>
          <w:szCs w:val="24"/>
        </w:rPr>
        <w:t xml:space="preserve"> for those entering care, and keeping permanency for Cuyahoga’s children on the agenda at all </w:t>
      </w:r>
      <w:r w:rsidR="00B6372E">
        <w:rPr>
          <w:rFonts w:ascii="Times New Roman" w:hAnsi="Times New Roman"/>
          <w:sz w:val="24"/>
          <w:szCs w:val="24"/>
        </w:rPr>
        <w:t xml:space="preserve">case </w:t>
      </w:r>
      <w:r w:rsidR="001D2E81" w:rsidRPr="000B5153">
        <w:rPr>
          <w:rFonts w:ascii="Times New Roman" w:hAnsi="Times New Roman"/>
          <w:sz w:val="24"/>
          <w:szCs w:val="24"/>
        </w:rPr>
        <w:t>reviews through</w:t>
      </w:r>
      <w:r>
        <w:rPr>
          <w:rFonts w:ascii="Times New Roman" w:hAnsi="Times New Roman"/>
          <w:sz w:val="24"/>
          <w:szCs w:val="24"/>
        </w:rPr>
        <w:t>out</w:t>
      </w:r>
      <w:r w:rsidR="001D2E81" w:rsidRPr="000B5153">
        <w:rPr>
          <w:rFonts w:ascii="Times New Roman" w:hAnsi="Times New Roman"/>
          <w:sz w:val="24"/>
          <w:szCs w:val="24"/>
        </w:rPr>
        <w:t xml:space="preserve"> the life of the case.  </w:t>
      </w:r>
      <w:r w:rsidR="00C40DC1">
        <w:rPr>
          <w:rFonts w:ascii="Times New Roman" w:hAnsi="Times New Roman"/>
          <w:sz w:val="24"/>
          <w:szCs w:val="24"/>
        </w:rPr>
        <w:t xml:space="preserve">The case review process is an opportune time to address siblings and help workers make plans for reuniting separated siblings.  </w:t>
      </w:r>
    </w:p>
    <w:p w14:paraId="4E38674A" w14:textId="77777777" w:rsidR="000B5153" w:rsidRPr="001D2E81" w:rsidRDefault="001D2E81" w:rsidP="005B3431">
      <w:pPr>
        <w:spacing w:after="0" w:line="480" w:lineRule="auto"/>
        <w:ind w:firstLine="720"/>
        <w:rPr>
          <w:rFonts w:ascii="Times New Roman" w:hAnsi="Times New Roman"/>
          <w:sz w:val="24"/>
          <w:szCs w:val="24"/>
        </w:rPr>
      </w:pPr>
      <w:r w:rsidRPr="0085487F">
        <w:rPr>
          <w:rFonts w:ascii="Times New Roman" w:hAnsi="Times New Roman"/>
          <w:sz w:val="24"/>
          <w:szCs w:val="24"/>
        </w:rPr>
        <w:tab/>
      </w:r>
      <w:r w:rsidR="00657EE0">
        <w:rPr>
          <w:rFonts w:ascii="Times New Roman" w:hAnsi="Times New Roman"/>
          <w:sz w:val="24"/>
          <w:szCs w:val="24"/>
        </w:rPr>
        <w:t xml:space="preserve">One </w:t>
      </w:r>
      <w:r w:rsidR="00657EE0" w:rsidRPr="0085487F">
        <w:rPr>
          <w:rFonts w:ascii="Times New Roman" w:hAnsi="Times New Roman"/>
          <w:sz w:val="24"/>
          <w:szCs w:val="24"/>
        </w:rPr>
        <w:t>child</w:t>
      </w:r>
      <w:r w:rsidRPr="0085487F">
        <w:rPr>
          <w:rFonts w:ascii="Times New Roman" w:hAnsi="Times New Roman"/>
          <w:sz w:val="24"/>
          <w:szCs w:val="24"/>
        </w:rPr>
        <w:t xml:space="preserve">-centered </w:t>
      </w:r>
      <w:r w:rsidRPr="009900CF">
        <w:rPr>
          <w:rFonts w:ascii="Times New Roman" w:hAnsi="Times New Roman"/>
          <w:sz w:val="24"/>
          <w:szCs w:val="24"/>
        </w:rPr>
        <w:t xml:space="preserve">recruitment approach </w:t>
      </w:r>
      <w:r w:rsidR="000B5153" w:rsidRPr="009900CF">
        <w:rPr>
          <w:rFonts w:ascii="Times New Roman" w:hAnsi="Times New Roman"/>
          <w:sz w:val="24"/>
          <w:szCs w:val="24"/>
        </w:rPr>
        <w:t>was</w:t>
      </w:r>
      <w:r w:rsidRPr="009900CF">
        <w:rPr>
          <w:rFonts w:ascii="Times New Roman" w:hAnsi="Times New Roman"/>
          <w:sz w:val="24"/>
          <w:szCs w:val="24"/>
        </w:rPr>
        <w:t xml:space="preserve"> to </w:t>
      </w:r>
      <w:r w:rsidR="000B5153" w:rsidRPr="009900CF">
        <w:rPr>
          <w:rFonts w:ascii="Times New Roman" w:hAnsi="Times New Roman"/>
          <w:sz w:val="24"/>
          <w:szCs w:val="24"/>
        </w:rPr>
        <w:t>develop</w:t>
      </w:r>
      <w:r w:rsidR="000B5153">
        <w:rPr>
          <w:rFonts w:ascii="Times New Roman" w:hAnsi="Times New Roman"/>
          <w:sz w:val="24"/>
          <w:szCs w:val="24"/>
        </w:rPr>
        <w:t xml:space="preserve"> a DVD with an older child </w:t>
      </w:r>
      <w:r w:rsidRPr="001D2E81">
        <w:rPr>
          <w:rFonts w:ascii="Times New Roman" w:hAnsi="Times New Roman"/>
          <w:sz w:val="24"/>
          <w:szCs w:val="24"/>
        </w:rPr>
        <w:t>that is used for virtual recruiting (called a Digital Me)</w:t>
      </w:r>
      <w:r w:rsidR="000B5153">
        <w:rPr>
          <w:rFonts w:ascii="Times New Roman" w:hAnsi="Times New Roman"/>
          <w:sz w:val="24"/>
          <w:szCs w:val="24"/>
        </w:rPr>
        <w:t xml:space="preserve">.  </w:t>
      </w:r>
      <w:r w:rsidRPr="001D2E81">
        <w:rPr>
          <w:rFonts w:ascii="Times New Roman" w:hAnsi="Times New Roman"/>
          <w:sz w:val="24"/>
          <w:szCs w:val="24"/>
        </w:rPr>
        <w:t xml:space="preserve"> </w:t>
      </w:r>
      <w:r w:rsidR="009900CF">
        <w:rPr>
          <w:rFonts w:ascii="Times New Roman" w:hAnsi="Times New Roman"/>
          <w:sz w:val="24"/>
          <w:szCs w:val="24"/>
        </w:rPr>
        <w:t>Also, all waiting children were placed on the Adopt US Kids website because the Ohio Adoption Photo Listing</w:t>
      </w:r>
      <w:r w:rsidR="000B5153" w:rsidRPr="001D2E81">
        <w:rPr>
          <w:rFonts w:ascii="Times New Roman" w:hAnsi="Times New Roman"/>
          <w:sz w:val="24"/>
          <w:szCs w:val="24"/>
        </w:rPr>
        <w:t xml:space="preserve"> </w:t>
      </w:r>
      <w:r w:rsidR="009900CF">
        <w:rPr>
          <w:rFonts w:ascii="Times New Roman" w:hAnsi="Times New Roman"/>
          <w:sz w:val="24"/>
          <w:szCs w:val="24"/>
        </w:rPr>
        <w:t xml:space="preserve">program </w:t>
      </w:r>
      <w:r w:rsidR="000B5153" w:rsidRPr="001D2E81">
        <w:rPr>
          <w:rFonts w:ascii="Times New Roman" w:hAnsi="Times New Roman"/>
          <w:sz w:val="24"/>
          <w:szCs w:val="24"/>
        </w:rPr>
        <w:t>wa</w:t>
      </w:r>
      <w:r w:rsidR="009900CF">
        <w:rPr>
          <w:rFonts w:ascii="Times New Roman" w:hAnsi="Times New Roman"/>
          <w:sz w:val="24"/>
          <w:szCs w:val="24"/>
        </w:rPr>
        <w:t>s</w:t>
      </w:r>
      <w:r w:rsidR="000B5153" w:rsidRPr="001D2E81">
        <w:rPr>
          <w:rFonts w:ascii="Times New Roman" w:hAnsi="Times New Roman"/>
          <w:sz w:val="24"/>
          <w:szCs w:val="24"/>
        </w:rPr>
        <w:t xml:space="preserve"> defunded. </w:t>
      </w:r>
      <w:r w:rsidR="009900CF">
        <w:rPr>
          <w:rFonts w:ascii="Times New Roman" w:hAnsi="Times New Roman"/>
          <w:sz w:val="24"/>
          <w:szCs w:val="24"/>
        </w:rPr>
        <w:t xml:space="preserve"> Other media of waiting children was enhanced through t</w:t>
      </w:r>
      <w:r w:rsidR="000B5153">
        <w:rPr>
          <w:rFonts w:ascii="Times New Roman" w:hAnsi="Times New Roman"/>
          <w:sz w:val="24"/>
          <w:szCs w:val="24"/>
        </w:rPr>
        <w:t xml:space="preserve">he Heart Gallery.  The Heart Gallery </w:t>
      </w:r>
      <w:r w:rsidR="009900CF">
        <w:rPr>
          <w:rFonts w:ascii="Times New Roman" w:hAnsi="Times New Roman"/>
          <w:sz w:val="24"/>
          <w:szCs w:val="24"/>
        </w:rPr>
        <w:t>displays</w:t>
      </w:r>
      <w:r w:rsidR="000B5153">
        <w:rPr>
          <w:rFonts w:ascii="Times New Roman" w:hAnsi="Times New Roman"/>
          <w:sz w:val="24"/>
          <w:szCs w:val="24"/>
        </w:rPr>
        <w:t xml:space="preserve"> professional photographs of waiting children that are blown up to poster size and are part of a display for recruiting families.  The Heart Gallery was moved from location-to-location in the metropolitan area</w:t>
      </w:r>
      <w:r w:rsidR="009900CF">
        <w:rPr>
          <w:rFonts w:ascii="Times New Roman" w:hAnsi="Times New Roman"/>
          <w:sz w:val="24"/>
          <w:szCs w:val="24"/>
        </w:rPr>
        <w:t xml:space="preserve"> throughout the grant</w:t>
      </w:r>
      <w:r w:rsidR="00B6372E">
        <w:rPr>
          <w:rFonts w:ascii="Times New Roman" w:hAnsi="Times New Roman"/>
          <w:sz w:val="24"/>
          <w:szCs w:val="24"/>
        </w:rPr>
        <w:t>; the children in the Heart Gallery changed over time</w:t>
      </w:r>
      <w:r w:rsidR="00657EE0">
        <w:rPr>
          <w:rFonts w:ascii="Times New Roman" w:hAnsi="Times New Roman"/>
          <w:sz w:val="24"/>
          <w:szCs w:val="24"/>
        </w:rPr>
        <w:t>.</w:t>
      </w:r>
      <w:r w:rsidR="000B5153">
        <w:rPr>
          <w:rFonts w:ascii="Times New Roman" w:hAnsi="Times New Roman"/>
          <w:sz w:val="24"/>
          <w:szCs w:val="24"/>
        </w:rPr>
        <w:t xml:space="preserve"> </w:t>
      </w:r>
    </w:p>
    <w:p w14:paraId="64DF7233" w14:textId="77777777" w:rsidR="00C40DC1" w:rsidRDefault="00B6372E" w:rsidP="005B3431">
      <w:pPr>
        <w:spacing w:after="0" w:line="480" w:lineRule="auto"/>
        <w:ind w:firstLine="720"/>
        <w:rPr>
          <w:rFonts w:ascii="Times New Roman" w:hAnsi="Times New Roman"/>
          <w:sz w:val="24"/>
          <w:szCs w:val="24"/>
        </w:rPr>
      </w:pPr>
      <w:r>
        <w:rPr>
          <w:rFonts w:ascii="Times New Roman" w:hAnsi="Times New Roman"/>
          <w:sz w:val="24"/>
          <w:szCs w:val="24"/>
        </w:rPr>
        <w:t>An additional</w:t>
      </w:r>
      <w:r w:rsidR="001D2E81" w:rsidRPr="001D2E81">
        <w:rPr>
          <w:rFonts w:ascii="Times New Roman" w:hAnsi="Times New Roman"/>
          <w:sz w:val="24"/>
          <w:szCs w:val="24"/>
        </w:rPr>
        <w:t xml:space="preserve"> child-centered recruitment approach target</w:t>
      </w:r>
      <w:r w:rsidR="00940526">
        <w:rPr>
          <w:rFonts w:ascii="Times New Roman" w:hAnsi="Times New Roman"/>
          <w:sz w:val="24"/>
          <w:szCs w:val="24"/>
        </w:rPr>
        <w:t>ed</w:t>
      </w:r>
      <w:r w:rsidR="001D2E81" w:rsidRPr="001D2E81">
        <w:rPr>
          <w:rFonts w:ascii="Times New Roman" w:hAnsi="Times New Roman"/>
          <w:sz w:val="24"/>
          <w:szCs w:val="24"/>
        </w:rPr>
        <w:t xml:space="preserve"> youth 16 and 17 (and older who) in the permane</w:t>
      </w:r>
      <w:r w:rsidR="00940526">
        <w:rPr>
          <w:rFonts w:ascii="Times New Roman" w:hAnsi="Times New Roman"/>
          <w:sz w:val="24"/>
          <w:szCs w:val="24"/>
        </w:rPr>
        <w:t>nt custody of CCDCFS</w:t>
      </w:r>
      <w:r w:rsidR="001D2E81" w:rsidRPr="001D2E81">
        <w:rPr>
          <w:rFonts w:ascii="Times New Roman" w:hAnsi="Times New Roman"/>
          <w:sz w:val="24"/>
          <w:szCs w:val="24"/>
        </w:rPr>
        <w:t xml:space="preserve"> and for whom no permanency connections ha</w:t>
      </w:r>
      <w:r w:rsidR="00940526">
        <w:rPr>
          <w:rFonts w:ascii="Times New Roman" w:hAnsi="Times New Roman"/>
          <w:sz w:val="24"/>
          <w:szCs w:val="24"/>
        </w:rPr>
        <w:t>d</w:t>
      </w:r>
      <w:r w:rsidR="001D2E81" w:rsidRPr="001D2E81">
        <w:rPr>
          <w:rFonts w:ascii="Times New Roman" w:hAnsi="Times New Roman"/>
          <w:sz w:val="24"/>
          <w:szCs w:val="24"/>
        </w:rPr>
        <w:t xml:space="preserve"> been identified. </w:t>
      </w:r>
      <w:r w:rsidR="009900CF">
        <w:rPr>
          <w:rFonts w:ascii="Times New Roman" w:hAnsi="Times New Roman"/>
          <w:sz w:val="24"/>
          <w:szCs w:val="24"/>
        </w:rPr>
        <w:t>Thorough Beech Brook, a grant partner, PFFF</w:t>
      </w:r>
      <w:r w:rsidR="001D2E81" w:rsidRPr="001D2E81">
        <w:rPr>
          <w:rFonts w:ascii="Times New Roman" w:hAnsi="Times New Roman"/>
          <w:sz w:val="24"/>
          <w:szCs w:val="24"/>
        </w:rPr>
        <w:t xml:space="preserve"> beg</w:t>
      </w:r>
      <w:r w:rsidR="009900CF">
        <w:rPr>
          <w:rFonts w:ascii="Times New Roman" w:hAnsi="Times New Roman"/>
          <w:sz w:val="24"/>
          <w:szCs w:val="24"/>
        </w:rPr>
        <w:t>a</w:t>
      </w:r>
      <w:r w:rsidR="001D2E81" w:rsidRPr="001D2E81">
        <w:rPr>
          <w:rFonts w:ascii="Times New Roman" w:hAnsi="Times New Roman"/>
          <w:sz w:val="24"/>
          <w:szCs w:val="24"/>
        </w:rPr>
        <w:t xml:space="preserve">n working with the </w:t>
      </w:r>
      <w:r w:rsidR="00D23CE2">
        <w:rPr>
          <w:rFonts w:ascii="Times New Roman" w:hAnsi="Times New Roman"/>
          <w:sz w:val="24"/>
          <w:szCs w:val="24"/>
        </w:rPr>
        <w:t>youth</w:t>
      </w:r>
      <w:r w:rsidR="001D2E81" w:rsidRPr="001D2E81">
        <w:rPr>
          <w:rFonts w:ascii="Times New Roman" w:hAnsi="Times New Roman"/>
          <w:sz w:val="24"/>
          <w:szCs w:val="24"/>
        </w:rPr>
        <w:t xml:space="preserve"> before </w:t>
      </w:r>
      <w:r w:rsidR="001D2E81" w:rsidRPr="001D2E81">
        <w:rPr>
          <w:rFonts w:ascii="Times New Roman" w:hAnsi="Times New Roman"/>
          <w:sz w:val="24"/>
          <w:szCs w:val="24"/>
        </w:rPr>
        <w:lastRenderedPageBreak/>
        <w:t xml:space="preserve">the child </w:t>
      </w:r>
      <w:r w:rsidRPr="001D2E81">
        <w:rPr>
          <w:rFonts w:ascii="Times New Roman" w:hAnsi="Times New Roman"/>
          <w:sz w:val="24"/>
          <w:szCs w:val="24"/>
        </w:rPr>
        <w:t>age</w:t>
      </w:r>
      <w:r>
        <w:rPr>
          <w:rFonts w:ascii="Times New Roman" w:hAnsi="Times New Roman"/>
          <w:sz w:val="24"/>
          <w:szCs w:val="24"/>
        </w:rPr>
        <w:t>d</w:t>
      </w:r>
      <w:r w:rsidRPr="001D2E81">
        <w:rPr>
          <w:rFonts w:ascii="Times New Roman" w:hAnsi="Times New Roman"/>
          <w:sz w:val="24"/>
          <w:szCs w:val="24"/>
        </w:rPr>
        <w:t xml:space="preserve"> </w:t>
      </w:r>
      <w:r w:rsidR="001D2E81" w:rsidRPr="001D2E81">
        <w:rPr>
          <w:rFonts w:ascii="Times New Roman" w:hAnsi="Times New Roman"/>
          <w:sz w:val="24"/>
          <w:szCs w:val="24"/>
        </w:rPr>
        <w:t>out of the system.</w:t>
      </w:r>
      <w:r w:rsidR="00D23CE2">
        <w:rPr>
          <w:rFonts w:ascii="Times New Roman" w:hAnsi="Times New Roman"/>
          <w:sz w:val="24"/>
          <w:szCs w:val="24"/>
        </w:rPr>
        <w:t xml:space="preserve">  </w:t>
      </w:r>
      <w:r w:rsidR="001D2E81" w:rsidRPr="001D2E81">
        <w:rPr>
          <w:rFonts w:ascii="Times New Roman" w:hAnsi="Times New Roman"/>
          <w:sz w:val="24"/>
          <w:szCs w:val="24"/>
        </w:rPr>
        <w:t xml:space="preserve">As part of the permanency planning process, </w:t>
      </w:r>
      <w:r w:rsidR="00940526">
        <w:rPr>
          <w:rFonts w:ascii="Times New Roman" w:hAnsi="Times New Roman"/>
          <w:sz w:val="24"/>
          <w:szCs w:val="24"/>
        </w:rPr>
        <w:t>the</w:t>
      </w:r>
      <w:r w:rsidR="001D2E81" w:rsidRPr="001D2E81">
        <w:rPr>
          <w:rFonts w:ascii="Times New Roman" w:hAnsi="Times New Roman"/>
          <w:sz w:val="24"/>
          <w:szCs w:val="24"/>
        </w:rPr>
        <w:t xml:space="preserve"> teen specialist from Beech Brook work</w:t>
      </w:r>
      <w:r w:rsidR="00940526">
        <w:rPr>
          <w:rFonts w:ascii="Times New Roman" w:hAnsi="Times New Roman"/>
          <w:sz w:val="24"/>
          <w:szCs w:val="24"/>
        </w:rPr>
        <w:t>ed</w:t>
      </w:r>
      <w:r w:rsidR="001D2E81" w:rsidRPr="001D2E81">
        <w:rPr>
          <w:rFonts w:ascii="Times New Roman" w:hAnsi="Times New Roman"/>
          <w:sz w:val="24"/>
          <w:szCs w:val="24"/>
        </w:rPr>
        <w:t xml:space="preserve"> with current supports in the youth’s life to form a permanency planning team.  Team members include</w:t>
      </w:r>
      <w:r w:rsidR="00940526">
        <w:rPr>
          <w:rFonts w:ascii="Times New Roman" w:hAnsi="Times New Roman"/>
          <w:sz w:val="24"/>
          <w:szCs w:val="24"/>
        </w:rPr>
        <w:t>d</w:t>
      </w:r>
      <w:r w:rsidR="001D2E81" w:rsidRPr="001D2E81">
        <w:rPr>
          <w:rFonts w:ascii="Times New Roman" w:hAnsi="Times New Roman"/>
          <w:sz w:val="24"/>
          <w:szCs w:val="24"/>
        </w:rPr>
        <w:t xml:space="preserve"> foster parents; foster care networks and/or group home and residential staff; Neighborhood Agencies</w:t>
      </w:r>
      <w:r>
        <w:rPr>
          <w:rFonts w:ascii="Times New Roman" w:hAnsi="Times New Roman"/>
          <w:sz w:val="24"/>
          <w:szCs w:val="24"/>
        </w:rPr>
        <w:t>;</w:t>
      </w:r>
      <w:r w:rsidRPr="001D2E81">
        <w:rPr>
          <w:rFonts w:ascii="Times New Roman" w:hAnsi="Times New Roman"/>
          <w:sz w:val="24"/>
          <w:szCs w:val="24"/>
        </w:rPr>
        <w:t xml:space="preserve"> </w:t>
      </w:r>
      <w:r w:rsidR="001D2E81" w:rsidRPr="001D2E81">
        <w:rPr>
          <w:rFonts w:ascii="Times New Roman" w:hAnsi="Times New Roman"/>
          <w:sz w:val="24"/>
          <w:szCs w:val="24"/>
        </w:rPr>
        <w:t>CCDCFS staff</w:t>
      </w:r>
      <w:r>
        <w:rPr>
          <w:rFonts w:ascii="Times New Roman" w:hAnsi="Times New Roman"/>
          <w:sz w:val="24"/>
          <w:szCs w:val="24"/>
        </w:rPr>
        <w:t>;</w:t>
      </w:r>
      <w:r w:rsidR="00657EE0">
        <w:rPr>
          <w:rFonts w:ascii="Times New Roman" w:hAnsi="Times New Roman"/>
          <w:sz w:val="24"/>
          <w:szCs w:val="24"/>
        </w:rPr>
        <w:t xml:space="preserve"> </w:t>
      </w:r>
      <w:r w:rsidR="001D2E81" w:rsidRPr="001D2E81">
        <w:rPr>
          <w:rFonts w:ascii="Times New Roman" w:hAnsi="Times New Roman"/>
          <w:sz w:val="24"/>
          <w:szCs w:val="24"/>
        </w:rPr>
        <w:t>educators</w:t>
      </w:r>
      <w:r>
        <w:rPr>
          <w:rFonts w:ascii="Times New Roman" w:hAnsi="Times New Roman"/>
          <w:sz w:val="24"/>
          <w:szCs w:val="24"/>
        </w:rPr>
        <w:t>;</w:t>
      </w:r>
      <w:r w:rsidRPr="001D2E81">
        <w:rPr>
          <w:rFonts w:ascii="Times New Roman" w:hAnsi="Times New Roman"/>
          <w:sz w:val="24"/>
          <w:szCs w:val="24"/>
        </w:rPr>
        <w:t xml:space="preserve"> </w:t>
      </w:r>
      <w:r w:rsidR="001D2E81" w:rsidRPr="001D2E81">
        <w:rPr>
          <w:rFonts w:ascii="Times New Roman" w:hAnsi="Times New Roman"/>
          <w:sz w:val="24"/>
          <w:szCs w:val="24"/>
        </w:rPr>
        <w:t>coaches</w:t>
      </w:r>
      <w:r>
        <w:rPr>
          <w:rFonts w:ascii="Times New Roman" w:hAnsi="Times New Roman"/>
          <w:sz w:val="24"/>
          <w:szCs w:val="24"/>
        </w:rPr>
        <w:t>;</w:t>
      </w:r>
      <w:r w:rsidRPr="001D2E81">
        <w:rPr>
          <w:rFonts w:ascii="Times New Roman" w:hAnsi="Times New Roman"/>
          <w:sz w:val="24"/>
          <w:szCs w:val="24"/>
        </w:rPr>
        <w:t xml:space="preserve"> </w:t>
      </w:r>
      <w:r w:rsidR="001D2E81" w:rsidRPr="001D2E81">
        <w:rPr>
          <w:rFonts w:ascii="Times New Roman" w:hAnsi="Times New Roman"/>
          <w:sz w:val="24"/>
          <w:szCs w:val="24"/>
        </w:rPr>
        <w:t>friends and their families</w:t>
      </w:r>
      <w:r>
        <w:rPr>
          <w:rFonts w:ascii="Times New Roman" w:hAnsi="Times New Roman"/>
          <w:sz w:val="24"/>
          <w:szCs w:val="24"/>
        </w:rPr>
        <w:t>;</w:t>
      </w:r>
      <w:r w:rsidRPr="001D2E81">
        <w:rPr>
          <w:rFonts w:ascii="Times New Roman" w:hAnsi="Times New Roman"/>
          <w:sz w:val="24"/>
          <w:szCs w:val="24"/>
        </w:rPr>
        <w:t xml:space="preserve"> </w:t>
      </w:r>
      <w:r w:rsidR="001D2E81" w:rsidRPr="001D2E81">
        <w:rPr>
          <w:rFonts w:ascii="Times New Roman" w:hAnsi="Times New Roman"/>
          <w:sz w:val="24"/>
          <w:szCs w:val="24"/>
        </w:rPr>
        <w:t>and</w:t>
      </w:r>
      <w:r>
        <w:rPr>
          <w:rFonts w:ascii="Times New Roman" w:hAnsi="Times New Roman"/>
          <w:sz w:val="24"/>
          <w:szCs w:val="24"/>
        </w:rPr>
        <w:t>,</w:t>
      </w:r>
      <w:r w:rsidR="001D2E81" w:rsidRPr="001D2E81">
        <w:rPr>
          <w:rFonts w:ascii="Times New Roman" w:hAnsi="Times New Roman"/>
          <w:sz w:val="24"/>
          <w:szCs w:val="24"/>
        </w:rPr>
        <w:t xml:space="preserve"> other people important in the teen’s life as identified by the teen.  The team’s role </w:t>
      </w:r>
      <w:r w:rsidR="00940526">
        <w:rPr>
          <w:rFonts w:ascii="Times New Roman" w:hAnsi="Times New Roman"/>
          <w:sz w:val="24"/>
          <w:szCs w:val="24"/>
        </w:rPr>
        <w:t>was</w:t>
      </w:r>
      <w:r w:rsidR="001D2E81" w:rsidRPr="001D2E81">
        <w:rPr>
          <w:rFonts w:ascii="Times New Roman" w:hAnsi="Times New Roman"/>
          <w:sz w:val="24"/>
          <w:szCs w:val="24"/>
        </w:rPr>
        <w:t xml:space="preserve"> to support the youth and birth family members in planning for the future as the youth </w:t>
      </w:r>
      <w:r w:rsidR="00984F36" w:rsidRPr="001D2E81">
        <w:rPr>
          <w:rFonts w:ascii="Times New Roman" w:hAnsi="Times New Roman"/>
          <w:sz w:val="24"/>
          <w:szCs w:val="24"/>
        </w:rPr>
        <w:t>emancipate</w:t>
      </w:r>
      <w:r w:rsidR="00984F36">
        <w:rPr>
          <w:rFonts w:ascii="Times New Roman" w:hAnsi="Times New Roman"/>
          <w:sz w:val="24"/>
          <w:szCs w:val="24"/>
        </w:rPr>
        <w:t>d from foster care</w:t>
      </w:r>
      <w:r w:rsidR="001D2E81" w:rsidRPr="001D2E81">
        <w:rPr>
          <w:rFonts w:ascii="Times New Roman" w:hAnsi="Times New Roman"/>
          <w:sz w:val="24"/>
          <w:szCs w:val="24"/>
        </w:rPr>
        <w:t xml:space="preserve">.  </w:t>
      </w:r>
      <w:r w:rsidR="00940526">
        <w:rPr>
          <w:rFonts w:ascii="Times New Roman" w:hAnsi="Times New Roman"/>
          <w:sz w:val="24"/>
          <w:szCs w:val="24"/>
        </w:rPr>
        <w:t xml:space="preserve">  Team meetings were planned but </w:t>
      </w:r>
      <w:r w:rsidR="00C40DC1">
        <w:rPr>
          <w:rFonts w:ascii="Times New Roman" w:hAnsi="Times New Roman"/>
          <w:sz w:val="24"/>
          <w:szCs w:val="24"/>
        </w:rPr>
        <w:t>diffiacult</w:t>
      </w:r>
      <w:r w:rsidR="00940526">
        <w:rPr>
          <w:rFonts w:ascii="Times New Roman" w:hAnsi="Times New Roman"/>
          <w:sz w:val="24"/>
          <w:szCs w:val="24"/>
        </w:rPr>
        <w:t xml:space="preserve"> to execute. </w:t>
      </w:r>
      <w:r w:rsidR="00C40DC1">
        <w:rPr>
          <w:rFonts w:ascii="Times New Roman" w:hAnsi="Times New Roman"/>
          <w:sz w:val="24"/>
          <w:szCs w:val="24"/>
        </w:rPr>
        <w:t xml:space="preserve"> It was rare for birth families of the teens for example, who they identified as “team members” to join a formal team process.  </w:t>
      </w:r>
      <w:r w:rsidR="00940526">
        <w:rPr>
          <w:rFonts w:ascii="Times New Roman" w:hAnsi="Times New Roman"/>
          <w:sz w:val="24"/>
          <w:szCs w:val="24"/>
        </w:rPr>
        <w:t xml:space="preserve">It became apparent over time that the emancipating youth needed more resources than the project anticipated.  </w:t>
      </w:r>
      <w:r w:rsidR="00D23CE2">
        <w:rPr>
          <w:rFonts w:ascii="Times New Roman" w:hAnsi="Times New Roman"/>
          <w:sz w:val="24"/>
          <w:szCs w:val="24"/>
        </w:rPr>
        <w:t xml:space="preserve">Also, having concerned individuals meet as a team did not happen; it was a rare occasion for this to occur. </w:t>
      </w:r>
      <w:r w:rsidR="00C40DC1">
        <w:rPr>
          <w:rFonts w:ascii="Times New Roman" w:hAnsi="Times New Roman"/>
          <w:sz w:val="24"/>
          <w:szCs w:val="24"/>
        </w:rPr>
        <w:t xml:space="preserve"> The work of engaging potential permanency resources for youth, as seen in the case reviews in this report, was labor intensive happened one on one or with the youth, teen specialist, and potential permanency team member. </w:t>
      </w:r>
      <w:r w:rsidR="00D23CE2">
        <w:rPr>
          <w:rFonts w:ascii="Times New Roman" w:hAnsi="Times New Roman"/>
          <w:sz w:val="24"/>
          <w:szCs w:val="24"/>
        </w:rPr>
        <w:t xml:space="preserve"> </w:t>
      </w:r>
    </w:p>
    <w:p w14:paraId="6B2CF314" w14:textId="77777777" w:rsidR="00940526" w:rsidRDefault="00940526" w:rsidP="005B3431">
      <w:pPr>
        <w:spacing w:after="0" w:line="480" w:lineRule="auto"/>
        <w:ind w:firstLine="720"/>
        <w:rPr>
          <w:rFonts w:ascii="Times New Roman" w:hAnsi="Times New Roman"/>
          <w:sz w:val="24"/>
          <w:szCs w:val="24"/>
        </w:rPr>
      </w:pPr>
      <w:r>
        <w:rPr>
          <w:rFonts w:ascii="Times New Roman" w:hAnsi="Times New Roman"/>
          <w:sz w:val="24"/>
          <w:szCs w:val="24"/>
        </w:rPr>
        <w:t xml:space="preserve">The initial goal was to </w:t>
      </w:r>
      <w:r w:rsidRPr="001D2E81">
        <w:rPr>
          <w:rFonts w:ascii="Times New Roman" w:hAnsi="Times New Roman"/>
          <w:sz w:val="24"/>
          <w:szCs w:val="24"/>
        </w:rPr>
        <w:t>work with 25% of youth who emancipate each year (approximately 38 out of 150) and work with a relative resource family before they leave care for a total of 152 youth.</w:t>
      </w:r>
      <w:r>
        <w:rPr>
          <w:rFonts w:ascii="Times New Roman" w:hAnsi="Times New Roman"/>
          <w:sz w:val="24"/>
          <w:szCs w:val="24"/>
        </w:rPr>
        <w:t xml:space="preserve"> </w:t>
      </w:r>
      <w:r w:rsidR="00984F36">
        <w:rPr>
          <w:rFonts w:ascii="Times New Roman" w:hAnsi="Times New Roman"/>
          <w:sz w:val="24"/>
          <w:szCs w:val="24"/>
        </w:rPr>
        <w:t xml:space="preserve"> Less than 24 youth were served by the project.  </w:t>
      </w:r>
      <w:r w:rsidRPr="001D2E81">
        <w:rPr>
          <w:rFonts w:ascii="Times New Roman" w:hAnsi="Times New Roman"/>
          <w:sz w:val="24"/>
          <w:szCs w:val="24"/>
        </w:rPr>
        <w:t xml:space="preserve">The goal of child-centered recruitment </w:t>
      </w:r>
      <w:r>
        <w:rPr>
          <w:rFonts w:ascii="Times New Roman" w:hAnsi="Times New Roman"/>
          <w:sz w:val="24"/>
          <w:szCs w:val="24"/>
        </w:rPr>
        <w:t>was</w:t>
      </w:r>
      <w:r w:rsidRPr="001D2E81">
        <w:rPr>
          <w:rFonts w:ascii="Times New Roman" w:hAnsi="Times New Roman"/>
          <w:sz w:val="24"/>
          <w:szCs w:val="24"/>
        </w:rPr>
        <w:t xml:space="preserve"> to recruit </w:t>
      </w:r>
      <w:r>
        <w:rPr>
          <w:rFonts w:ascii="Times New Roman" w:hAnsi="Times New Roman"/>
          <w:sz w:val="24"/>
          <w:szCs w:val="24"/>
        </w:rPr>
        <w:t>20</w:t>
      </w:r>
      <w:r w:rsidRPr="001D2E81">
        <w:rPr>
          <w:rFonts w:ascii="Times New Roman" w:hAnsi="Times New Roman"/>
          <w:sz w:val="24"/>
          <w:szCs w:val="24"/>
        </w:rPr>
        <w:t xml:space="preserve"> relative and </w:t>
      </w:r>
      <w:r>
        <w:rPr>
          <w:rFonts w:ascii="Times New Roman" w:hAnsi="Times New Roman"/>
          <w:sz w:val="24"/>
          <w:szCs w:val="24"/>
        </w:rPr>
        <w:t>20</w:t>
      </w:r>
      <w:r w:rsidRPr="001D2E81">
        <w:rPr>
          <w:rFonts w:ascii="Times New Roman" w:hAnsi="Times New Roman"/>
          <w:sz w:val="24"/>
          <w:szCs w:val="24"/>
        </w:rPr>
        <w:t xml:space="preserve"> resource families for siblings</w:t>
      </w:r>
      <w:r>
        <w:rPr>
          <w:rFonts w:ascii="Times New Roman" w:hAnsi="Times New Roman"/>
          <w:sz w:val="24"/>
          <w:szCs w:val="24"/>
        </w:rPr>
        <w:t xml:space="preserve"> as well as provide enough resources to</w:t>
      </w:r>
      <w:r w:rsidRPr="001D2E81">
        <w:rPr>
          <w:rFonts w:ascii="Times New Roman" w:hAnsi="Times New Roman"/>
          <w:sz w:val="24"/>
          <w:szCs w:val="24"/>
        </w:rPr>
        <w:t xml:space="preserve"> support, approve and stabilize at least 50% of </w:t>
      </w:r>
      <w:r>
        <w:rPr>
          <w:rFonts w:ascii="Times New Roman" w:hAnsi="Times New Roman"/>
          <w:sz w:val="24"/>
          <w:szCs w:val="24"/>
        </w:rPr>
        <w:t>recruiting relative and resource families</w:t>
      </w:r>
      <w:r w:rsidRPr="001D2E81">
        <w:rPr>
          <w:rFonts w:ascii="Times New Roman" w:hAnsi="Times New Roman"/>
          <w:sz w:val="24"/>
          <w:szCs w:val="24"/>
        </w:rPr>
        <w:t>.  We expect</w:t>
      </w:r>
      <w:r w:rsidR="00705340">
        <w:rPr>
          <w:rFonts w:ascii="Times New Roman" w:hAnsi="Times New Roman"/>
          <w:sz w:val="24"/>
          <w:szCs w:val="24"/>
        </w:rPr>
        <w:t>ed</w:t>
      </w:r>
      <w:r w:rsidRPr="001D2E81">
        <w:rPr>
          <w:rFonts w:ascii="Times New Roman" w:hAnsi="Times New Roman"/>
          <w:sz w:val="24"/>
          <w:szCs w:val="24"/>
        </w:rPr>
        <w:t xml:space="preserve"> the kin and </w:t>
      </w:r>
      <w:r w:rsidRPr="00705340">
        <w:rPr>
          <w:rFonts w:ascii="Times New Roman" w:hAnsi="Times New Roman"/>
          <w:sz w:val="24"/>
          <w:szCs w:val="24"/>
        </w:rPr>
        <w:t xml:space="preserve">sibling resource families for be a permanent resource for at least 36 youth. </w:t>
      </w:r>
      <w:r w:rsidR="00984F36">
        <w:rPr>
          <w:rFonts w:ascii="Times New Roman" w:hAnsi="Times New Roman"/>
          <w:sz w:val="24"/>
          <w:szCs w:val="24"/>
        </w:rPr>
        <w:t xml:space="preserve"> </w:t>
      </w:r>
      <w:r w:rsidR="00C40DC1">
        <w:rPr>
          <w:rFonts w:ascii="Times New Roman" w:hAnsi="Times New Roman"/>
          <w:sz w:val="24"/>
          <w:szCs w:val="24"/>
        </w:rPr>
        <w:t xml:space="preserve">These targets were not met.  Each youth left custody of the agency connected to one or two permanency figures, which is very different from “having achieved permanency”.  </w:t>
      </w:r>
    </w:p>
    <w:p w14:paraId="36763D54" w14:textId="77777777" w:rsidR="00984F36" w:rsidRDefault="00984F36" w:rsidP="005B3431">
      <w:pPr>
        <w:spacing w:after="0" w:line="480" w:lineRule="auto"/>
        <w:ind w:firstLine="720"/>
        <w:rPr>
          <w:rFonts w:ascii="Times New Roman" w:hAnsi="Times New Roman"/>
          <w:sz w:val="24"/>
          <w:szCs w:val="24"/>
        </w:rPr>
      </w:pPr>
    </w:p>
    <w:p w14:paraId="711B8B1E" w14:textId="77777777" w:rsidR="00984F36" w:rsidRPr="00705340" w:rsidRDefault="00984F36" w:rsidP="005B3431">
      <w:pPr>
        <w:spacing w:after="0" w:line="480" w:lineRule="auto"/>
        <w:ind w:firstLine="720"/>
        <w:rPr>
          <w:rFonts w:ascii="Times New Roman" w:hAnsi="Times New Roman"/>
          <w:sz w:val="24"/>
          <w:szCs w:val="24"/>
        </w:rPr>
      </w:pPr>
      <w:r>
        <w:rPr>
          <w:rFonts w:ascii="Times New Roman" w:hAnsi="Times New Roman"/>
          <w:sz w:val="24"/>
          <w:szCs w:val="24"/>
        </w:rPr>
        <w:lastRenderedPageBreak/>
        <w:t>Summary of Recruitment</w:t>
      </w:r>
    </w:p>
    <w:p w14:paraId="48B4E24D" w14:textId="77777777" w:rsidR="00AB3ADA" w:rsidRDefault="00705340" w:rsidP="005B3431">
      <w:pPr>
        <w:spacing w:line="480" w:lineRule="auto"/>
        <w:ind w:firstLine="360"/>
        <w:rPr>
          <w:rFonts w:ascii="Times New Roman" w:hAnsi="Times New Roman"/>
          <w:sz w:val="24"/>
          <w:szCs w:val="24"/>
        </w:rPr>
      </w:pPr>
      <w:r w:rsidRPr="00705340">
        <w:rPr>
          <w:rFonts w:ascii="Times New Roman" w:hAnsi="Times New Roman"/>
          <w:sz w:val="24"/>
          <w:szCs w:val="24"/>
        </w:rPr>
        <w:t xml:space="preserve">Table </w:t>
      </w:r>
      <w:r>
        <w:rPr>
          <w:rFonts w:ascii="Times New Roman" w:hAnsi="Times New Roman"/>
          <w:sz w:val="24"/>
          <w:szCs w:val="24"/>
        </w:rPr>
        <w:t xml:space="preserve">1 summarizes the recruitment strategies by the organizations involved in the strategy.  </w:t>
      </w:r>
      <w:r w:rsidR="00984F36">
        <w:rPr>
          <w:rFonts w:ascii="Times New Roman" w:hAnsi="Times New Roman"/>
          <w:sz w:val="24"/>
          <w:szCs w:val="24"/>
        </w:rPr>
        <w:t xml:space="preserve">Partners for Forever Families was successful in getting CCDCFS staff and community agencies to embrace all these types of recruitment.  These activities are both best practices and emerging practices, having been demonstrated to have some effect in improving the changes for permanency for children in the systems.  Our </w:t>
      </w:r>
      <w:r w:rsidR="00657EE0">
        <w:rPr>
          <w:rFonts w:ascii="Times New Roman" w:hAnsi="Times New Roman"/>
          <w:sz w:val="24"/>
          <w:szCs w:val="24"/>
        </w:rPr>
        <w:t>inability</w:t>
      </w:r>
      <w:r w:rsidR="00984F36">
        <w:rPr>
          <w:rFonts w:ascii="Times New Roman" w:hAnsi="Times New Roman"/>
          <w:sz w:val="24"/>
          <w:szCs w:val="24"/>
        </w:rPr>
        <w:t xml:space="preserve"> to measure their impact in no way diminishes their importance as recruitment strategies.  Rather, it </w:t>
      </w:r>
      <w:r w:rsidR="00657EE0">
        <w:rPr>
          <w:rFonts w:ascii="Times New Roman" w:hAnsi="Times New Roman"/>
          <w:sz w:val="24"/>
          <w:szCs w:val="24"/>
        </w:rPr>
        <w:t>highlights</w:t>
      </w:r>
      <w:r w:rsidR="00984F36">
        <w:rPr>
          <w:rFonts w:ascii="Times New Roman" w:hAnsi="Times New Roman"/>
          <w:sz w:val="24"/>
          <w:szCs w:val="24"/>
        </w:rPr>
        <w:t xml:space="preserve"> the need for more and different types of data systems that can be used to monitor and inform recruitment practices.</w:t>
      </w:r>
    </w:p>
    <w:p w14:paraId="5E5A8D18" w14:textId="77777777" w:rsidR="00AB3ADA" w:rsidRPr="007763C1" w:rsidRDefault="007763C1" w:rsidP="00AB3ADA">
      <w:pPr>
        <w:rPr>
          <w:rFonts w:ascii="Times New Roman" w:hAnsi="Times New Roman"/>
          <w:sz w:val="24"/>
          <w:szCs w:val="24"/>
        </w:rPr>
      </w:pPr>
      <w:r>
        <w:rPr>
          <w:rFonts w:ascii="Times New Roman" w:hAnsi="Times New Roman"/>
          <w:sz w:val="24"/>
          <w:szCs w:val="24"/>
        </w:rPr>
        <w:t xml:space="preserve">Table 1: </w:t>
      </w:r>
      <w:r w:rsidR="00F77D65">
        <w:rPr>
          <w:rFonts w:ascii="Times New Roman" w:hAnsi="Times New Roman"/>
          <w:sz w:val="24"/>
          <w:szCs w:val="24"/>
        </w:rPr>
        <w:t xml:space="preserve">General Recruitment, Child </w:t>
      </w:r>
      <w:r w:rsidR="00657EE0">
        <w:rPr>
          <w:rFonts w:ascii="Times New Roman" w:hAnsi="Times New Roman"/>
          <w:sz w:val="24"/>
          <w:szCs w:val="24"/>
        </w:rPr>
        <w:t>Specific</w:t>
      </w:r>
      <w:r w:rsidR="00F77D65">
        <w:rPr>
          <w:rFonts w:ascii="Times New Roman" w:hAnsi="Times New Roman"/>
          <w:sz w:val="24"/>
          <w:szCs w:val="24"/>
        </w:rPr>
        <w:t xml:space="preserve"> Recruitment and Targeted Recruitment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37"/>
        <w:gridCol w:w="2194"/>
        <w:gridCol w:w="2213"/>
      </w:tblGrid>
      <w:tr w:rsidR="00AB3ADA" w:rsidRPr="00AB3ADA" w14:paraId="30647F8F" w14:textId="77777777" w:rsidTr="00AB3ADA">
        <w:tc>
          <w:tcPr>
            <w:tcW w:w="2212" w:type="dxa"/>
          </w:tcPr>
          <w:p w14:paraId="52E3CBDA" w14:textId="77777777" w:rsidR="00AB3ADA" w:rsidRPr="00705340" w:rsidRDefault="00AB3ADA" w:rsidP="00705340">
            <w:pPr>
              <w:pStyle w:val="ListParagraph"/>
              <w:spacing w:after="0" w:line="240" w:lineRule="auto"/>
              <w:ind w:left="0"/>
              <w:rPr>
                <w:rFonts w:ascii="Times New Roman" w:hAnsi="Times New Roman"/>
                <w:b/>
                <w:sz w:val="24"/>
                <w:szCs w:val="24"/>
              </w:rPr>
            </w:pPr>
          </w:p>
        </w:tc>
        <w:tc>
          <w:tcPr>
            <w:tcW w:w="2237" w:type="dxa"/>
          </w:tcPr>
          <w:p w14:paraId="081046E3"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General</w:t>
            </w:r>
            <w:r w:rsidR="0018614C" w:rsidRPr="00705340">
              <w:rPr>
                <w:rFonts w:ascii="Times New Roman" w:hAnsi="Times New Roman"/>
                <w:b/>
                <w:sz w:val="24"/>
                <w:szCs w:val="24"/>
              </w:rPr>
              <w:t xml:space="preserve"> Recruitment Activities</w:t>
            </w:r>
          </w:p>
        </w:tc>
        <w:tc>
          <w:tcPr>
            <w:tcW w:w="2194" w:type="dxa"/>
          </w:tcPr>
          <w:p w14:paraId="737C1A06"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Child Specific</w:t>
            </w:r>
            <w:r w:rsidR="0018614C" w:rsidRPr="00705340">
              <w:rPr>
                <w:rFonts w:ascii="Times New Roman" w:hAnsi="Times New Roman"/>
                <w:b/>
                <w:sz w:val="24"/>
                <w:szCs w:val="24"/>
              </w:rPr>
              <w:t xml:space="preserve"> Activities</w:t>
            </w:r>
          </w:p>
        </w:tc>
        <w:tc>
          <w:tcPr>
            <w:tcW w:w="2213" w:type="dxa"/>
          </w:tcPr>
          <w:p w14:paraId="7AFF54C8"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Targeted</w:t>
            </w:r>
            <w:r w:rsidR="0018614C" w:rsidRPr="00705340">
              <w:rPr>
                <w:rFonts w:ascii="Times New Roman" w:hAnsi="Times New Roman"/>
                <w:b/>
                <w:sz w:val="24"/>
                <w:szCs w:val="24"/>
              </w:rPr>
              <w:t xml:space="preserve"> Recruitment Activities</w:t>
            </w:r>
          </w:p>
        </w:tc>
      </w:tr>
      <w:tr w:rsidR="00AB3ADA" w14:paraId="3344DF20" w14:textId="77777777" w:rsidTr="00AB3ADA">
        <w:tc>
          <w:tcPr>
            <w:tcW w:w="2212" w:type="dxa"/>
          </w:tcPr>
          <w:p w14:paraId="1A7E5104"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CCDCFS</w:t>
            </w:r>
          </w:p>
        </w:tc>
        <w:tc>
          <w:tcPr>
            <w:tcW w:w="2237" w:type="dxa"/>
          </w:tcPr>
          <w:p w14:paraId="7AF6C58A"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Heart Gallery</w:t>
            </w:r>
          </w:p>
          <w:p w14:paraId="68053D16"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Website</w:t>
            </w:r>
          </w:p>
          <w:p w14:paraId="2C055BDF"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Agency video</w:t>
            </w:r>
          </w:p>
          <w:p w14:paraId="64A23C8C"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Response cards</w:t>
            </w:r>
          </w:p>
          <w:p w14:paraId="3EF9AC16"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Foster parent month</w:t>
            </w:r>
          </w:p>
          <w:p w14:paraId="0B4BB10C"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Adoption month</w:t>
            </w:r>
          </w:p>
          <w:p w14:paraId="71D3BFCB"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Customer Service efforts</w:t>
            </w:r>
          </w:p>
          <w:p w14:paraId="6371D5EA"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Newsletters to staff</w:t>
            </w:r>
          </w:p>
          <w:p w14:paraId="212865ED" w14:textId="77777777" w:rsidR="0018614C" w:rsidRPr="00705340" w:rsidRDefault="0018614C"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Community Events</w:t>
            </w:r>
          </w:p>
        </w:tc>
        <w:tc>
          <w:tcPr>
            <w:tcW w:w="2194" w:type="dxa"/>
          </w:tcPr>
          <w:p w14:paraId="25DAE880"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Links digital me’s to adoptuskids website,</w:t>
            </w:r>
          </w:p>
          <w:p w14:paraId="5A164134"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CCR unit,</w:t>
            </w:r>
          </w:p>
          <w:p w14:paraId="22D04567"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Barrier funding</w:t>
            </w:r>
          </w:p>
          <w:p w14:paraId="2B034E45"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Family Search and engagement: developing the infrastructure</w:t>
            </w:r>
          </w:p>
          <w:p w14:paraId="38DE7C57"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Permanency round tables</w:t>
            </w:r>
          </w:p>
          <w:p w14:paraId="4A54F630"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New contracts with WWK, Village Network (foundation support)</w:t>
            </w:r>
          </w:p>
          <w:p w14:paraId="38756E73"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Policies:  VRMaterial, case addendum (concurrent planning)</w:t>
            </w:r>
          </w:p>
        </w:tc>
        <w:tc>
          <w:tcPr>
            <w:tcW w:w="2213" w:type="dxa"/>
          </w:tcPr>
          <w:p w14:paraId="0C1AF18B"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Neighborhood collaborative contracts,</w:t>
            </w:r>
          </w:p>
          <w:p w14:paraId="00B12B14"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System efforts for teens (LAH),</w:t>
            </w:r>
          </w:p>
          <w:p w14:paraId="27CE5FFB" w14:textId="77777777" w:rsidR="00AB3ADA" w:rsidRPr="00705340" w:rsidRDefault="00AB3ADA" w:rsidP="00657EE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System efforts to siblings (</w:t>
            </w:r>
            <w:r w:rsidR="00657EE0">
              <w:rPr>
                <w:rFonts w:ascii="Times New Roman" w:hAnsi="Times New Roman"/>
                <w:sz w:val="24"/>
                <w:szCs w:val="24"/>
              </w:rPr>
              <w:t>CCDCFS master student</w:t>
            </w:r>
            <w:r w:rsidRPr="00705340">
              <w:rPr>
                <w:rFonts w:ascii="Times New Roman" w:hAnsi="Times New Roman"/>
                <w:sz w:val="24"/>
                <w:szCs w:val="24"/>
              </w:rPr>
              <w:t>)</w:t>
            </w:r>
          </w:p>
        </w:tc>
      </w:tr>
      <w:tr w:rsidR="00AB3ADA" w14:paraId="0EB4D392" w14:textId="77777777" w:rsidTr="00AB3ADA">
        <w:tc>
          <w:tcPr>
            <w:tcW w:w="2212" w:type="dxa"/>
          </w:tcPr>
          <w:p w14:paraId="7430A3C7"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Neighborhood Collaboratives</w:t>
            </w:r>
          </w:p>
        </w:tc>
        <w:tc>
          <w:tcPr>
            <w:tcW w:w="2237" w:type="dxa"/>
          </w:tcPr>
          <w:p w14:paraId="090806FD"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Participation in events</w:t>
            </w:r>
          </w:p>
          <w:p w14:paraId="1400D32E"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Advisory Board</w:t>
            </w:r>
          </w:p>
          <w:p w14:paraId="7EB2592F"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 xml:space="preserve">Community events </w:t>
            </w:r>
            <w:r w:rsidRPr="00705340">
              <w:rPr>
                <w:rFonts w:ascii="Times New Roman" w:hAnsi="Times New Roman"/>
                <w:sz w:val="24"/>
                <w:szCs w:val="24"/>
              </w:rPr>
              <w:lastRenderedPageBreak/>
              <w:t xml:space="preserve">partnership </w:t>
            </w:r>
          </w:p>
          <w:p w14:paraId="1B14593C"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 xml:space="preserve">Out of the box implementation </w:t>
            </w:r>
          </w:p>
          <w:p w14:paraId="76B021B1" w14:textId="77777777" w:rsidR="0018614C" w:rsidRPr="00705340" w:rsidRDefault="0018614C"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Leadership Team</w:t>
            </w:r>
          </w:p>
        </w:tc>
        <w:tc>
          <w:tcPr>
            <w:tcW w:w="2194" w:type="dxa"/>
          </w:tcPr>
          <w:p w14:paraId="5E098DC4"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lastRenderedPageBreak/>
              <w:t xml:space="preserve">Adopting a teen for Christmas, training for them regarding recruiting for </w:t>
            </w:r>
            <w:r w:rsidRPr="00705340">
              <w:rPr>
                <w:rFonts w:ascii="Times New Roman" w:hAnsi="Times New Roman"/>
                <w:sz w:val="24"/>
                <w:szCs w:val="24"/>
              </w:rPr>
              <w:lastRenderedPageBreak/>
              <w:t>specific teens, giving them names of youth in need of permanency</w:t>
            </w:r>
          </w:p>
          <w:p w14:paraId="2F908BD2"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Supporting foster families, potential adoptive families, advocacy for barrier elimination</w:t>
            </w:r>
          </w:p>
        </w:tc>
        <w:tc>
          <w:tcPr>
            <w:tcW w:w="2213" w:type="dxa"/>
          </w:tcPr>
          <w:p w14:paraId="5750B52E"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lastRenderedPageBreak/>
              <w:t xml:space="preserve">Events in the neighborhood:  </w:t>
            </w:r>
          </w:p>
          <w:p w14:paraId="4E4380E6"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 xml:space="preserve">Gospel fests, Dinner on Us, Mentoring </w:t>
            </w:r>
            <w:r w:rsidRPr="00705340">
              <w:rPr>
                <w:rFonts w:ascii="Times New Roman" w:hAnsi="Times New Roman"/>
                <w:sz w:val="24"/>
                <w:szCs w:val="24"/>
              </w:rPr>
              <w:lastRenderedPageBreak/>
              <w:t>training, Play, Foster Parent recruitment support</w:t>
            </w:r>
          </w:p>
        </w:tc>
      </w:tr>
      <w:tr w:rsidR="00AB3ADA" w14:paraId="0ED83863" w14:textId="77777777" w:rsidTr="00AB3ADA">
        <w:tc>
          <w:tcPr>
            <w:tcW w:w="2212" w:type="dxa"/>
          </w:tcPr>
          <w:p w14:paraId="4A253D9D"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lastRenderedPageBreak/>
              <w:t>Adoption Network Cleveland</w:t>
            </w:r>
          </w:p>
        </w:tc>
        <w:tc>
          <w:tcPr>
            <w:tcW w:w="2237" w:type="dxa"/>
          </w:tcPr>
          <w:p w14:paraId="11B98502"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Heart Gallery Receptions</w:t>
            </w:r>
          </w:p>
          <w:p w14:paraId="15305075"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Legal Symposium</w:t>
            </w:r>
          </w:p>
          <w:p w14:paraId="798B4ADA"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Gospel Fests</w:t>
            </w:r>
          </w:p>
          <w:p w14:paraId="6FC38FCB"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Marcia Fudge Forum</w:t>
            </w:r>
          </w:p>
          <w:p w14:paraId="3C704FAA" w14:textId="77777777" w:rsidR="0018614C" w:rsidRPr="00705340" w:rsidRDefault="0018614C"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Leadership team</w:t>
            </w:r>
          </w:p>
        </w:tc>
        <w:tc>
          <w:tcPr>
            <w:tcW w:w="2194" w:type="dxa"/>
          </w:tcPr>
          <w:p w14:paraId="3BACFC68"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Digital Mes</w:t>
            </w:r>
          </w:p>
          <w:p w14:paraId="765BFED7"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File Review</w:t>
            </w:r>
          </w:p>
          <w:p w14:paraId="424C6EDF" w14:textId="77777777" w:rsidR="00AB3ADA" w:rsidRPr="00705340" w:rsidRDefault="00AB3ADA" w:rsidP="00705340">
            <w:pPr>
              <w:pStyle w:val="ListParagraph"/>
              <w:spacing w:after="0" w:line="240" w:lineRule="auto"/>
              <w:ind w:left="0"/>
              <w:rPr>
                <w:rFonts w:ascii="Times New Roman" w:hAnsi="Times New Roman"/>
                <w:sz w:val="24"/>
                <w:szCs w:val="24"/>
              </w:rPr>
            </w:pPr>
          </w:p>
        </w:tc>
        <w:tc>
          <w:tcPr>
            <w:tcW w:w="2213" w:type="dxa"/>
          </w:tcPr>
          <w:p w14:paraId="09464917"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Ambassadors Program</w:t>
            </w:r>
          </w:p>
          <w:p w14:paraId="686EB64B"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Adoption Navigators</w:t>
            </w:r>
          </w:p>
          <w:p w14:paraId="7A544B43"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Youth Speak Out</w:t>
            </w:r>
          </w:p>
        </w:tc>
      </w:tr>
      <w:tr w:rsidR="00AB3ADA" w14:paraId="2A03EBBB" w14:textId="77777777" w:rsidTr="00AB3ADA">
        <w:tc>
          <w:tcPr>
            <w:tcW w:w="2212" w:type="dxa"/>
          </w:tcPr>
          <w:p w14:paraId="17F7E8F0"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CWRU</w:t>
            </w:r>
          </w:p>
        </w:tc>
        <w:tc>
          <w:tcPr>
            <w:tcW w:w="2237" w:type="dxa"/>
          </w:tcPr>
          <w:p w14:paraId="1CAFF0CB"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Sometimes Hope is enough</w:t>
            </w:r>
          </w:p>
          <w:p w14:paraId="24B558AA"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Panel participation</w:t>
            </w:r>
          </w:p>
          <w:p w14:paraId="5C173F15" w14:textId="77777777" w:rsidR="0018614C" w:rsidRPr="00705340" w:rsidRDefault="0018614C"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Leadership Team</w:t>
            </w:r>
          </w:p>
        </w:tc>
        <w:tc>
          <w:tcPr>
            <w:tcW w:w="2194" w:type="dxa"/>
          </w:tcPr>
          <w:p w14:paraId="02DBF3DB" w14:textId="77777777" w:rsidR="00AB3ADA" w:rsidRPr="00705340" w:rsidRDefault="00AB3ADA" w:rsidP="00705340">
            <w:pPr>
              <w:pStyle w:val="ListParagraph"/>
              <w:spacing w:after="0" w:line="240" w:lineRule="auto"/>
              <w:ind w:left="0"/>
              <w:rPr>
                <w:rFonts w:ascii="Times New Roman" w:hAnsi="Times New Roman"/>
                <w:sz w:val="24"/>
                <w:szCs w:val="24"/>
              </w:rPr>
            </w:pPr>
          </w:p>
        </w:tc>
        <w:tc>
          <w:tcPr>
            <w:tcW w:w="2213" w:type="dxa"/>
          </w:tcPr>
          <w:p w14:paraId="4B26C943" w14:textId="77777777" w:rsidR="00AB3ADA" w:rsidRPr="00705340" w:rsidRDefault="00AB3ADA" w:rsidP="00705340">
            <w:pPr>
              <w:pStyle w:val="ListParagraph"/>
              <w:spacing w:after="0" w:line="240" w:lineRule="auto"/>
              <w:ind w:left="0"/>
              <w:rPr>
                <w:rFonts w:ascii="Times New Roman" w:hAnsi="Times New Roman"/>
                <w:sz w:val="24"/>
                <w:szCs w:val="24"/>
              </w:rPr>
            </w:pPr>
          </w:p>
        </w:tc>
      </w:tr>
      <w:tr w:rsidR="00AB3ADA" w14:paraId="1AB99C6B" w14:textId="77777777" w:rsidTr="00705340">
        <w:trPr>
          <w:trHeight w:val="2591"/>
        </w:trPr>
        <w:tc>
          <w:tcPr>
            <w:tcW w:w="2212" w:type="dxa"/>
          </w:tcPr>
          <w:p w14:paraId="73772DFC" w14:textId="77777777" w:rsidR="00AB3ADA" w:rsidRPr="00705340" w:rsidRDefault="00AB3ADA" w:rsidP="00705340">
            <w:pPr>
              <w:pStyle w:val="ListParagraph"/>
              <w:spacing w:after="0" w:line="240" w:lineRule="auto"/>
              <w:ind w:left="0"/>
              <w:rPr>
                <w:rFonts w:ascii="Times New Roman" w:hAnsi="Times New Roman"/>
                <w:b/>
                <w:sz w:val="24"/>
                <w:szCs w:val="24"/>
              </w:rPr>
            </w:pPr>
            <w:r w:rsidRPr="00705340">
              <w:rPr>
                <w:rFonts w:ascii="Times New Roman" w:hAnsi="Times New Roman"/>
                <w:b/>
                <w:sz w:val="24"/>
                <w:szCs w:val="24"/>
              </w:rPr>
              <w:t>Beechbrook</w:t>
            </w:r>
          </w:p>
        </w:tc>
        <w:tc>
          <w:tcPr>
            <w:tcW w:w="2237" w:type="dxa"/>
          </w:tcPr>
          <w:p w14:paraId="3E2C2092" w14:textId="77777777" w:rsidR="00AB3ADA" w:rsidRPr="00705340" w:rsidRDefault="00AB3ADA" w:rsidP="00705340">
            <w:pPr>
              <w:pStyle w:val="ListParagraph"/>
              <w:spacing w:after="0" w:line="240" w:lineRule="auto"/>
              <w:ind w:left="0"/>
              <w:rPr>
                <w:rFonts w:ascii="Times New Roman" w:hAnsi="Times New Roman"/>
                <w:sz w:val="24"/>
                <w:szCs w:val="24"/>
              </w:rPr>
            </w:pPr>
          </w:p>
        </w:tc>
        <w:tc>
          <w:tcPr>
            <w:tcW w:w="2194" w:type="dxa"/>
          </w:tcPr>
          <w:p w14:paraId="3DEA5CFA"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Permanency teams</w:t>
            </w:r>
          </w:p>
          <w:p w14:paraId="62FDB7CA"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File dig</w:t>
            </w:r>
          </w:p>
          <w:p w14:paraId="3A809979"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Follow after they aged out</w:t>
            </w:r>
          </w:p>
          <w:p w14:paraId="728C8FAB"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Helping youth navigate birth families</w:t>
            </w:r>
          </w:p>
          <w:p w14:paraId="157095B9" w14:textId="77777777" w:rsidR="00AB3ADA" w:rsidRPr="00705340" w:rsidRDefault="00AB3ADA" w:rsidP="00705340">
            <w:pPr>
              <w:pStyle w:val="ListParagraph"/>
              <w:spacing w:after="0" w:line="240" w:lineRule="auto"/>
              <w:ind w:left="0"/>
              <w:rPr>
                <w:rFonts w:ascii="Times New Roman" w:hAnsi="Times New Roman"/>
                <w:sz w:val="24"/>
                <w:szCs w:val="24"/>
              </w:rPr>
            </w:pPr>
            <w:r w:rsidRPr="00705340">
              <w:rPr>
                <w:rFonts w:ascii="Times New Roman" w:hAnsi="Times New Roman"/>
                <w:sz w:val="24"/>
                <w:szCs w:val="24"/>
              </w:rPr>
              <w:t>Disseminate “gaps” with Division</w:t>
            </w:r>
          </w:p>
        </w:tc>
        <w:tc>
          <w:tcPr>
            <w:tcW w:w="2213" w:type="dxa"/>
          </w:tcPr>
          <w:p w14:paraId="1B2CA4C3" w14:textId="77777777" w:rsidR="00AB3ADA" w:rsidRPr="00705340" w:rsidRDefault="00AB3ADA" w:rsidP="00705340">
            <w:pPr>
              <w:pStyle w:val="ListParagraph"/>
              <w:spacing w:after="0" w:line="240" w:lineRule="auto"/>
              <w:ind w:left="0"/>
              <w:rPr>
                <w:rFonts w:ascii="Times New Roman" w:hAnsi="Times New Roman"/>
                <w:sz w:val="24"/>
                <w:szCs w:val="24"/>
              </w:rPr>
            </w:pPr>
          </w:p>
        </w:tc>
      </w:tr>
    </w:tbl>
    <w:p w14:paraId="5DB26499" w14:textId="77777777" w:rsidR="008A3125" w:rsidRDefault="008A3125" w:rsidP="00AA1935">
      <w:pPr>
        <w:spacing w:after="0" w:line="240" w:lineRule="auto"/>
      </w:pPr>
    </w:p>
    <w:p w14:paraId="1FCA3679" w14:textId="77777777" w:rsidR="00FF2C02" w:rsidRDefault="00FF2C02" w:rsidP="00FF2C02">
      <w:pPr>
        <w:spacing w:after="0" w:line="480" w:lineRule="auto"/>
        <w:ind w:firstLine="720"/>
        <w:rPr>
          <w:rFonts w:ascii="Times New Roman" w:hAnsi="Times New Roman"/>
          <w:sz w:val="24"/>
          <w:szCs w:val="24"/>
        </w:rPr>
      </w:pPr>
      <w:r w:rsidRPr="00AB3ADA">
        <w:rPr>
          <w:rFonts w:ascii="Times New Roman" w:hAnsi="Times New Roman"/>
          <w:b/>
          <w:i/>
          <w:sz w:val="24"/>
          <w:szCs w:val="24"/>
        </w:rPr>
        <w:t>Diversity</w:t>
      </w:r>
      <w:r w:rsidRPr="00AB3ADA">
        <w:rPr>
          <w:rFonts w:ascii="Times New Roman" w:hAnsi="Times New Roman"/>
          <w:sz w:val="24"/>
          <w:szCs w:val="24"/>
        </w:rPr>
        <w:t xml:space="preserve"> </w:t>
      </w:r>
    </w:p>
    <w:p w14:paraId="2B988139" w14:textId="77777777" w:rsidR="00FF2C02" w:rsidRPr="00AB3ADA" w:rsidRDefault="00FF2C02" w:rsidP="00FF2C02">
      <w:pPr>
        <w:spacing w:after="0" w:line="480" w:lineRule="auto"/>
        <w:ind w:firstLine="720"/>
        <w:rPr>
          <w:rFonts w:ascii="Times New Roman" w:hAnsi="Times New Roman"/>
          <w:sz w:val="24"/>
          <w:szCs w:val="24"/>
        </w:rPr>
      </w:pPr>
      <w:r w:rsidRPr="00AB3ADA">
        <w:rPr>
          <w:rFonts w:ascii="Times New Roman" w:hAnsi="Times New Roman"/>
          <w:sz w:val="24"/>
          <w:szCs w:val="24"/>
        </w:rPr>
        <w:t xml:space="preserve">One essential component of </w:t>
      </w:r>
      <w:r>
        <w:rPr>
          <w:rFonts w:ascii="Times New Roman" w:hAnsi="Times New Roman"/>
          <w:sz w:val="24"/>
          <w:szCs w:val="24"/>
        </w:rPr>
        <w:t xml:space="preserve">family engagement </w:t>
      </w:r>
      <w:r w:rsidRPr="00AB3ADA">
        <w:rPr>
          <w:rFonts w:ascii="Times New Roman" w:hAnsi="Times New Roman"/>
          <w:sz w:val="24"/>
          <w:szCs w:val="24"/>
        </w:rPr>
        <w:t xml:space="preserve">is staff competence at engaging diverse racial, cultural and economic communities who are reflective of the children and youth in care.  Diversity </w:t>
      </w:r>
      <w:r w:rsidR="00984F36">
        <w:rPr>
          <w:rFonts w:ascii="Times New Roman" w:hAnsi="Times New Roman"/>
          <w:sz w:val="24"/>
          <w:szCs w:val="24"/>
        </w:rPr>
        <w:t>t</w:t>
      </w:r>
      <w:r w:rsidR="00984F36" w:rsidRPr="00AB3ADA">
        <w:rPr>
          <w:rFonts w:ascii="Times New Roman" w:hAnsi="Times New Roman"/>
          <w:sz w:val="24"/>
          <w:szCs w:val="24"/>
        </w:rPr>
        <w:t xml:space="preserve">raining </w:t>
      </w:r>
      <w:r w:rsidRPr="00AB3ADA">
        <w:rPr>
          <w:rFonts w:ascii="Times New Roman" w:hAnsi="Times New Roman"/>
          <w:sz w:val="24"/>
          <w:szCs w:val="24"/>
        </w:rPr>
        <w:t xml:space="preserve">happened in the first year of the grant with the upper level management and  middle management.   The contract with Dr. </w:t>
      </w:r>
      <w:r w:rsidR="00C40DC1" w:rsidRPr="00AB3ADA">
        <w:rPr>
          <w:rFonts w:ascii="Times New Roman" w:hAnsi="Times New Roman"/>
          <w:sz w:val="24"/>
          <w:szCs w:val="24"/>
        </w:rPr>
        <w:t>Williams</w:t>
      </w:r>
      <w:r w:rsidRPr="00AB3ADA">
        <w:rPr>
          <w:rFonts w:ascii="Times New Roman" w:hAnsi="Times New Roman"/>
          <w:sz w:val="24"/>
          <w:szCs w:val="24"/>
        </w:rPr>
        <w:t xml:space="preserve"> from Cleveland State University was not renewed</w:t>
      </w:r>
      <w:r w:rsidR="00984F36">
        <w:rPr>
          <w:rFonts w:ascii="Times New Roman" w:hAnsi="Times New Roman"/>
          <w:sz w:val="24"/>
          <w:szCs w:val="24"/>
        </w:rPr>
        <w:t xml:space="preserve"> in Year 2</w:t>
      </w:r>
      <w:r w:rsidRPr="00AB3ADA">
        <w:rPr>
          <w:rFonts w:ascii="Times New Roman" w:hAnsi="Times New Roman"/>
          <w:sz w:val="24"/>
          <w:szCs w:val="24"/>
        </w:rPr>
        <w:t xml:space="preserve">.  In </w:t>
      </w:r>
      <w:r w:rsidR="00984F36">
        <w:rPr>
          <w:rFonts w:ascii="Times New Roman" w:hAnsi="Times New Roman"/>
          <w:sz w:val="24"/>
          <w:szCs w:val="24"/>
        </w:rPr>
        <w:t>Year 3</w:t>
      </w:r>
      <w:r w:rsidRPr="00AB3ADA">
        <w:rPr>
          <w:rFonts w:ascii="Times New Roman" w:hAnsi="Times New Roman"/>
          <w:sz w:val="24"/>
          <w:szCs w:val="24"/>
        </w:rPr>
        <w:t xml:space="preserve"> of the grant when the new</w:t>
      </w:r>
      <w:r w:rsidR="00984F36">
        <w:rPr>
          <w:rFonts w:ascii="Times New Roman" w:hAnsi="Times New Roman"/>
          <w:sz w:val="24"/>
          <w:szCs w:val="24"/>
        </w:rPr>
        <w:t xml:space="preserve"> </w:t>
      </w:r>
      <w:r w:rsidR="004F759E">
        <w:rPr>
          <w:rFonts w:ascii="Times New Roman" w:hAnsi="Times New Roman"/>
          <w:sz w:val="24"/>
          <w:szCs w:val="24"/>
        </w:rPr>
        <w:t>Administrator at</w:t>
      </w:r>
      <w:r w:rsidRPr="00AB3ADA">
        <w:rPr>
          <w:rFonts w:ascii="Times New Roman" w:hAnsi="Times New Roman"/>
          <w:sz w:val="24"/>
          <w:szCs w:val="24"/>
        </w:rPr>
        <w:t xml:space="preserve"> </w:t>
      </w:r>
      <w:r w:rsidR="00984F36">
        <w:rPr>
          <w:rFonts w:ascii="Times New Roman" w:hAnsi="Times New Roman"/>
          <w:sz w:val="24"/>
          <w:szCs w:val="24"/>
        </w:rPr>
        <w:t>CCDCFS was hired</w:t>
      </w:r>
      <w:r w:rsidRPr="00AB3ADA">
        <w:rPr>
          <w:rFonts w:ascii="Times New Roman" w:hAnsi="Times New Roman"/>
          <w:sz w:val="24"/>
          <w:szCs w:val="24"/>
        </w:rPr>
        <w:t xml:space="preserve">, the </w:t>
      </w:r>
      <w:r w:rsidR="004F759E">
        <w:rPr>
          <w:rFonts w:ascii="Times New Roman" w:hAnsi="Times New Roman"/>
          <w:sz w:val="24"/>
          <w:szCs w:val="24"/>
        </w:rPr>
        <w:t>work was re-focused on racial disparities and disporportionality</w:t>
      </w:r>
      <w:r>
        <w:rPr>
          <w:rFonts w:ascii="Times New Roman" w:hAnsi="Times New Roman"/>
          <w:sz w:val="24"/>
          <w:szCs w:val="24"/>
        </w:rPr>
        <w:t>.  A</w:t>
      </w:r>
      <w:r w:rsidRPr="00AB3ADA">
        <w:rPr>
          <w:rFonts w:ascii="Times New Roman" w:hAnsi="Times New Roman"/>
          <w:sz w:val="24"/>
          <w:szCs w:val="24"/>
        </w:rPr>
        <w:t xml:space="preserve"> consultant was hired to </w:t>
      </w:r>
      <w:r w:rsidRPr="00AB3ADA">
        <w:rPr>
          <w:rFonts w:ascii="Times New Roman" w:hAnsi="Times New Roman"/>
          <w:sz w:val="24"/>
          <w:szCs w:val="24"/>
        </w:rPr>
        <w:lastRenderedPageBreak/>
        <w:t xml:space="preserve">help the agency both </w:t>
      </w:r>
      <w:r w:rsidR="00657EE0">
        <w:rPr>
          <w:rFonts w:ascii="Times New Roman" w:hAnsi="Times New Roman"/>
          <w:sz w:val="24"/>
          <w:szCs w:val="24"/>
        </w:rPr>
        <w:t xml:space="preserve">evaluate </w:t>
      </w:r>
      <w:r w:rsidR="00657EE0" w:rsidRPr="00AB3ADA">
        <w:rPr>
          <w:rFonts w:ascii="Times New Roman" w:hAnsi="Times New Roman"/>
          <w:sz w:val="24"/>
          <w:szCs w:val="24"/>
        </w:rPr>
        <w:t>racial</w:t>
      </w:r>
      <w:r w:rsidRPr="00AB3ADA">
        <w:rPr>
          <w:rFonts w:ascii="Times New Roman" w:hAnsi="Times New Roman"/>
          <w:sz w:val="24"/>
          <w:szCs w:val="24"/>
        </w:rPr>
        <w:t xml:space="preserve"> disparities and </w:t>
      </w:r>
      <w:r w:rsidR="00657EE0" w:rsidRPr="00AB3ADA">
        <w:rPr>
          <w:rFonts w:ascii="Times New Roman" w:hAnsi="Times New Roman"/>
          <w:sz w:val="24"/>
          <w:szCs w:val="24"/>
        </w:rPr>
        <w:t>plan</w:t>
      </w:r>
      <w:r w:rsidRPr="00AB3ADA">
        <w:rPr>
          <w:rFonts w:ascii="Times New Roman" w:hAnsi="Times New Roman"/>
          <w:sz w:val="24"/>
          <w:szCs w:val="24"/>
        </w:rPr>
        <w:t xml:space="preserve"> strategies to address these issues.  </w:t>
      </w:r>
      <w:r w:rsidR="004F759E">
        <w:rPr>
          <w:rFonts w:ascii="Times New Roman" w:hAnsi="Times New Roman"/>
          <w:sz w:val="24"/>
          <w:szCs w:val="24"/>
        </w:rPr>
        <w:t>Focus groups and community forums on racial disparity have kept attention on this important issue.</w:t>
      </w:r>
    </w:p>
    <w:p w14:paraId="14A22334" w14:textId="77777777" w:rsidR="00FF2C02" w:rsidRPr="00AB3ADA" w:rsidRDefault="00984F36" w:rsidP="00FF2C02">
      <w:pPr>
        <w:spacing w:after="0" w:line="480" w:lineRule="auto"/>
        <w:ind w:firstLine="720"/>
        <w:rPr>
          <w:rFonts w:ascii="Times New Roman" w:hAnsi="Times New Roman"/>
          <w:sz w:val="24"/>
          <w:szCs w:val="24"/>
        </w:rPr>
      </w:pPr>
      <w:r>
        <w:rPr>
          <w:rFonts w:ascii="Times New Roman" w:hAnsi="Times New Roman"/>
          <w:sz w:val="24"/>
          <w:szCs w:val="24"/>
        </w:rPr>
        <w:t>In addition</w:t>
      </w:r>
      <w:r w:rsidR="00FF2C02">
        <w:rPr>
          <w:rFonts w:ascii="Times New Roman" w:hAnsi="Times New Roman"/>
          <w:sz w:val="24"/>
          <w:szCs w:val="24"/>
        </w:rPr>
        <w:t>, the</w:t>
      </w:r>
      <w:r w:rsidR="00FF2C02" w:rsidRPr="00AB3ADA">
        <w:rPr>
          <w:rFonts w:ascii="Times New Roman" w:hAnsi="Times New Roman"/>
          <w:sz w:val="24"/>
          <w:szCs w:val="24"/>
        </w:rPr>
        <w:t xml:space="preserve"> practice issues around diversity were incorporated into the Family Engagement and Customer Service work.  Helping </w:t>
      </w:r>
      <w:r>
        <w:rPr>
          <w:rFonts w:ascii="Times New Roman" w:hAnsi="Times New Roman"/>
          <w:sz w:val="24"/>
          <w:szCs w:val="24"/>
        </w:rPr>
        <w:t>CCDCFS</w:t>
      </w:r>
      <w:r w:rsidR="00FF2C02" w:rsidRPr="00AB3ADA">
        <w:rPr>
          <w:rFonts w:ascii="Times New Roman" w:hAnsi="Times New Roman"/>
          <w:sz w:val="24"/>
          <w:szCs w:val="24"/>
        </w:rPr>
        <w:t xml:space="preserve"> identify how the </w:t>
      </w:r>
      <w:r w:rsidR="00FF2C02">
        <w:rPr>
          <w:rFonts w:ascii="Times New Roman" w:hAnsi="Times New Roman"/>
          <w:sz w:val="24"/>
          <w:szCs w:val="24"/>
        </w:rPr>
        <w:t>Ohio Child Welfare Training Program (</w:t>
      </w:r>
      <w:r w:rsidR="00FF2C02" w:rsidRPr="00AB3ADA">
        <w:rPr>
          <w:rFonts w:ascii="Times New Roman" w:hAnsi="Times New Roman"/>
          <w:sz w:val="24"/>
          <w:szCs w:val="24"/>
        </w:rPr>
        <w:t>OCWTP</w:t>
      </w:r>
      <w:r w:rsidR="00FF2C02">
        <w:rPr>
          <w:rFonts w:ascii="Times New Roman" w:hAnsi="Times New Roman"/>
          <w:sz w:val="24"/>
          <w:szCs w:val="24"/>
        </w:rPr>
        <w:t>)</w:t>
      </w:r>
      <w:r w:rsidR="00FF2C02" w:rsidRPr="00AB3ADA">
        <w:rPr>
          <w:rFonts w:ascii="Times New Roman" w:hAnsi="Times New Roman"/>
          <w:sz w:val="24"/>
          <w:szCs w:val="24"/>
        </w:rPr>
        <w:t xml:space="preserve"> supports the effort to create a culturally competent workforce led to a focus on what curriculum exists to support culturally competent </w:t>
      </w:r>
      <w:r w:rsidR="00FF2C02" w:rsidRPr="00AB3ADA">
        <w:rPr>
          <w:rFonts w:ascii="Times New Roman" w:hAnsi="Times New Roman"/>
          <w:i/>
          <w:sz w:val="24"/>
          <w:szCs w:val="24"/>
        </w:rPr>
        <w:t xml:space="preserve">family engagement. </w:t>
      </w:r>
      <w:r w:rsidR="00FF2C02" w:rsidRPr="00AB3ADA">
        <w:rPr>
          <w:rFonts w:ascii="Times New Roman" w:hAnsi="Times New Roman"/>
          <w:sz w:val="24"/>
          <w:szCs w:val="24"/>
        </w:rPr>
        <w:t xml:space="preserve"> Additionally, the customer service work with setting standards (in </w:t>
      </w:r>
      <w:r>
        <w:rPr>
          <w:rFonts w:ascii="Times New Roman" w:hAnsi="Times New Roman"/>
          <w:sz w:val="24"/>
          <w:szCs w:val="24"/>
        </w:rPr>
        <w:t>Year 3</w:t>
      </w:r>
      <w:r w:rsidR="00FF2C02" w:rsidRPr="00AB3ADA">
        <w:rPr>
          <w:rFonts w:ascii="Times New Roman" w:hAnsi="Times New Roman"/>
          <w:sz w:val="24"/>
          <w:szCs w:val="24"/>
        </w:rPr>
        <w:t xml:space="preserve">) incorporated cultural competence as a basic skill that is key to this practice.  The essence here is that culturally competency is wedded to family engagement and as the agency focuses on skill building in family engagement, any </w:t>
      </w:r>
      <w:r w:rsidR="00657EE0" w:rsidRPr="00AB3ADA">
        <w:rPr>
          <w:rFonts w:ascii="Times New Roman" w:hAnsi="Times New Roman"/>
          <w:sz w:val="24"/>
          <w:szCs w:val="24"/>
        </w:rPr>
        <w:t>strategies to promote family engagement include</w:t>
      </w:r>
      <w:r w:rsidR="00FF2C02" w:rsidRPr="00AB3ADA">
        <w:rPr>
          <w:rFonts w:ascii="Times New Roman" w:hAnsi="Times New Roman"/>
          <w:sz w:val="24"/>
          <w:szCs w:val="24"/>
        </w:rPr>
        <w:t xml:space="preserve"> the basic tenet of cultural competence.</w:t>
      </w:r>
    </w:p>
    <w:p w14:paraId="2B2D3DE9" w14:textId="77777777" w:rsidR="00FF2C02" w:rsidRDefault="00FF2C02" w:rsidP="00FF2C02">
      <w:pPr>
        <w:spacing w:after="0" w:line="480" w:lineRule="auto"/>
        <w:ind w:firstLine="720"/>
        <w:rPr>
          <w:rFonts w:ascii="Times New Roman" w:hAnsi="Times New Roman"/>
          <w:sz w:val="24"/>
          <w:szCs w:val="24"/>
        </w:rPr>
      </w:pPr>
      <w:r w:rsidRPr="00AB3ADA">
        <w:rPr>
          <w:rFonts w:ascii="Times New Roman" w:hAnsi="Times New Roman"/>
          <w:sz w:val="24"/>
          <w:szCs w:val="24"/>
        </w:rPr>
        <w:t xml:space="preserve">In </w:t>
      </w:r>
      <w:r w:rsidR="00984F36">
        <w:rPr>
          <w:rFonts w:ascii="Times New Roman" w:hAnsi="Times New Roman"/>
          <w:sz w:val="24"/>
          <w:szCs w:val="24"/>
        </w:rPr>
        <w:t>Ye</w:t>
      </w:r>
      <w:r w:rsidR="00657EE0">
        <w:rPr>
          <w:rFonts w:ascii="Times New Roman" w:hAnsi="Times New Roman"/>
          <w:sz w:val="24"/>
          <w:szCs w:val="24"/>
        </w:rPr>
        <w:t>a</w:t>
      </w:r>
      <w:r w:rsidR="00984F36">
        <w:rPr>
          <w:rFonts w:ascii="Times New Roman" w:hAnsi="Times New Roman"/>
          <w:sz w:val="24"/>
          <w:szCs w:val="24"/>
        </w:rPr>
        <w:t>r 4 and Year 5</w:t>
      </w:r>
      <w:r w:rsidRPr="00AB3ADA">
        <w:rPr>
          <w:rFonts w:ascii="Times New Roman" w:hAnsi="Times New Roman"/>
          <w:sz w:val="24"/>
          <w:szCs w:val="24"/>
        </w:rPr>
        <w:t xml:space="preserve">, the strategic </w:t>
      </w:r>
      <w:r w:rsidR="00657EE0" w:rsidRPr="00AB3ADA">
        <w:rPr>
          <w:rFonts w:ascii="Times New Roman" w:hAnsi="Times New Roman"/>
          <w:sz w:val="24"/>
          <w:szCs w:val="24"/>
        </w:rPr>
        <w:t xml:space="preserve">planning </w:t>
      </w:r>
      <w:r w:rsidR="00657EE0">
        <w:rPr>
          <w:rFonts w:ascii="Times New Roman" w:hAnsi="Times New Roman"/>
          <w:sz w:val="24"/>
          <w:szCs w:val="24"/>
        </w:rPr>
        <w:t>has</w:t>
      </w:r>
      <w:r w:rsidR="00984F36">
        <w:rPr>
          <w:rFonts w:ascii="Times New Roman" w:hAnsi="Times New Roman"/>
          <w:sz w:val="24"/>
          <w:szCs w:val="24"/>
        </w:rPr>
        <w:t xml:space="preserve"> an </w:t>
      </w:r>
      <w:r w:rsidRPr="00AB3ADA">
        <w:rPr>
          <w:rFonts w:ascii="Times New Roman" w:hAnsi="Times New Roman"/>
          <w:sz w:val="24"/>
          <w:szCs w:val="24"/>
        </w:rPr>
        <w:t xml:space="preserve">objective of “enhancing the organization’s culture to be more visibly welcoming, positive, respectful and strengths based both to inside colleagues and to the outside world.”  The recommended strategy to accomplish this (through a work group) will be to incorporate the core customer service standards and to develop the standards for teamwork at the agency.  Teamwork standards will create expectations around the behavior of the staff towards each other, also incorporating the tenets of cultural competence.   </w:t>
      </w:r>
    </w:p>
    <w:p w14:paraId="01ACDA15" w14:textId="77777777" w:rsidR="00984F36" w:rsidRDefault="00984F36" w:rsidP="00FF2C02">
      <w:pPr>
        <w:spacing w:after="0" w:line="480" w:lineRule="auto"/>
        <w:ind w:firstLine="720"/>
        <w:rPr>
          <w:rFonts w:ascii="Times New Roman" w:hAnsi="Times New Roman"/>
          <w:sz w:val="24"/>
          <w:szCs w:val="24"/>
        </w:rPr>
      </w:pPr>
    </w:p>
    <w:p w14:paraId="5F370136" w14:textId="77777777" w:rsidR="00AA1935" w:rsidRPr="00C712C6" w:rsidRDefault="00545B05" w:rsidP="00FF2C02">
      <w:pPr>
        <w:spacing w:after="0" w:line="480" w:lineRule="auto"/>
        <w:rPr>
          <w:rFonts w:ascii="Times New Roman" w:hAnsi="Times New Roman"/>
          <w:sz w:val="24"/>
          <w:szCs w:val="24"/>
        </w:rPr>
      </w:pPr>
      <w:r>
        <w:rPr>
          <w:vanish/>
        </w:rPr>
        <w:cr/>
        <w:t>artner purpose of the grant, thelings in foster care.  re adoption, and most preferred, a reunification with the familiy  relat</w:t>
      </w:r>
      <w:r w:rsidR="00C60E3F" w:rsidRPr="00E61AA9">
        <w:rPr>
          <w:rFonts w:ascii="Times New Roman" w:hAnsi="Times New Roman"/>
          <w:b/>
          <w:sz w:val="24"/>
          <w:szCs w:val="24"/>
        </w:rPr>
        <w:t>Sustainability</w:t>
      </w:r>
      <w:r w:rsidR="00F0239F" w:rsidRPr="00E61AA9">
        <w:rPr>
          <w:rFonts w:ascii="Times New Roman" w:hAnsi="Times New Roman"/>
          <w:b/>
          <w:sz w:val="24"/>
          <w:szCs w:val="24"/>
        </w:rPr>
        <w:t xml:space="preserve"> </w:t>
      </w:r>
    </w:p>
    <w:p w14:paraId="5C366D8D" w14:textId="77777777" w:rsidR="00AA1935" w:rsidRPr="00C712C6" w:rsidRDefault="007763C1" w:rsidP="00F77D65">
      <w:pPr>
        <w:spacing w:after="0" w:line="480" w:lineRule="auto"/>
        <w:ind w:firstLine="360"/>
        <w:rPr>
          <w:rFonts w:ascii="Times New Roman" w:hAnsi="Times New Roman"/>
          <w:sz w:val="24"/>
          <w:szCs w:val="24"/>
        </w:rPr>
      </w:pPr>
      <w:r>
        <w:rPr>
          <w:rFonts w:ascii="Times New Roman" w:hAnsi="Times New Roman"/>
          <w:sz w:val="24"/>
          <w:szCs w:val="24"/>
        </w:rPr>
        <w:t>The general theme</w:t>
      </w:r>
      <w:r w:rsidR="00AA1935" w:rsidRPr="00C712C6">
        <w:rPr>
          <w:rFonts w:ascii="Times New Roman" w:hAnsi="Times New Roman"/>
          <w:sz w:val="24"/>
          <w:szCs w:val="24"/>
        </w:rPr>
        <w:t xml:space="preserve"> of </w:t>
      </w:r>
      <w:r w:rsidR="00984F36">
        <w:rPr>
          <w:rFonts w:ascii="Times New Roman" w:hAnsi="Times New Roman"/>
          <w:sz w:val="24"/>
          <w:szCs w:val="24"/>
        </w:rPr>
        <w:t>Partners for Forever Families</w:t>
      </w:r>
      <w:r w:rsidR="00AA1935" w:rsidRPr="00C712C6">
        <w:rPr>
          <w:rFonts w:ascii="Times New Roman" w:hAnsi="Times New Roman"/>
          <w:sz w:val="24"/>
          <w:szCs w:val="24"/>
        </w:rPr>
        <w:t xml:space="preserve">, </w:t>
      </w:r>
      <w:r>
        <w:rPr>
          <w:rFonts w:ascii="Times New Roman" w:hAnsi="Times New Roman"/>
          <w:sz w:val="24"/>
          <w:szCs w:val="24"/>
        </w:rPr>
        <w:t xml:space="preserve">the </w:t>
      </w:r>
      <w:r w:rsidR="00AA1935" w:rsidRPr="00C712C6">
        <w:rPr>
          <w:rFonts w:ascii="Times New Roman" w:hAnsi="Times New Roman"/>
          <w:sz w:val="24"/>
          <w:szCs w:val="24"/>
        </w:rPr>
        <w:t>permanency focus of practice</w:t>
      </w:r>
      <w:r>
        <w:rPr>
          <w:rFonts w:ascii="Times New Roman" w:hAnsi="Times New Roman"/>
          <w:sz w:val="24"/>
          <w:szCs w:val="24"/>
        </w:rPr>
        <w:t xml:space="preserve"> for older children and siblings,</w:t>
      </w:r>
      <w:r w:rsidR="00AA1935" w:rsidRPr="00C712C6">
        <w:rPr>
          <w:rFonts w:ascii="Times New Roman" w:hAnsi="Times New Roman"/>
          <w:sz w:val="24"/>
          <w:szCs w:val="24"/>
        </w:rPr>
        <w:t xml:space="preserve"> is one that will be a focus for the immediate years to come through the strategic planning process.  </w:t>
      </w:r>
      <w:r>
        <w:rPr>
          <w:rFonts w:ascii="Times New Roman" w:hAnsi="Times New Roman"/>
          <w:sz w:val="24"/>
          <w:szCs w:val="24"/>
        </w:rPr>
        <w:t>Some s</w:t>
      </w:r>
      <w:r w:rsidR="00AA1935" w:rsidRPr="00C712C6">
        <w:rPr>
          <w:rFonts w:ascii="Times New Roman" w:hAnsi="Times New Roman"/>
          <w:sz w:val="24"/>
          <w:szCs w:val="24"/>
        </w:rPr>
        <w:t xml:space="preserve">pecific </w:t>
      </w:r>
      <w:r>
        <w:rPr>
          <w:rFonts w:ascii="Times New Roman" w:hAnsi="Times New Roman"/>
          <w:sz w:val="24"/>
          <w:szCs w:val="24"/>
        </w:rPr>
        <w:t>activities</w:t>
      </w:r>
      <w:r w:rsidR="00AA1935" w:rsidRPr="00C712C6">
        <w:rPr>
          <w:rFonts w:ascii="Times New Roman" w:hAnsi="Times New Roman"/>
          <w:sz w:val="24"/>
          <w:szCs w:val="24"/>
        </w:rPr>
        <w:t xml:space="preserve"> of the grant</w:t>
      </w:r>
      <w:r>
        <w:rPr>
          <w:rFonts w:ascii="Times New Roman" w:hAnsi="Times New Roman"/>
          <w:sz w:val="24"/>
          <w:szCs w:val="24"/>
        </w:rPr>
        <w:t xml:space="preserve"> will remain</w:t>
      </w:r>
      <w:r w:rsidR="00AA1935" w:rsidRPr="00C712C6">
        <w:rPr>
          <w:rFonts w:ascii="Times New Roman" w:hAnsi="Times New Roman"/>
          <w:sz w:val="24"/>
          <w:szCs w:val="24"/>
        </w:rPr>
        <w:t xml:space="preserve"> and some are not </w:t>
      </w:r>
      <w:r w:rsidR="00AA1935" w:rsidRPr="00C712C6">
        <w:rPr>
          <w:rFonts w:ascii="Times New Roman" w:hAnsi="Times New Roman"/>
          <w:sz w:val="24"/>
          <w:szCs w:val="24"/>
        </w:rPr>
        <w:lastRenderedPageBreak/>
        <w:t>going to continue.  First, the neighborhood collaborative</w:t>
      </w:r>
      <w:r>
        <w:rPr>
          <w:rFonts w:ascii="Times New Roman" w:hAnsi="Times New Roman"/>
          <w:sz w:val="24"/>
          <w:szCs w:val="24"/>
        </w:rPr>
        <w:t xml:space="preserve"> agencies</w:t>
      </w:r>
      <w:r w:rsidR="00AA1935" w:rsidRPr="00C712C6">
        <w:rPr>
          <w:rFonts w:ascii="Times New Roman" w:hAnsi="Times New Roman"/>
          <w:sz w:val="24"/>
          <w:szCs w:val="24"/>
        </w:rPr>
        <w:t xml:space="preserve"> </w:t>
      </w:r>
      <w:r>
        <w:rPr>
          <w:rFonts w:ascii="Times New Roman" w:hAnsi="Times New Roman"/>
          <w:sz w:val="24"/>
          <w:szCs w:val="24"/>
        </w:rPr>
        <w:t>that</w:t>
      </w:r>
      <w:r w:rsidR="00AA1935" w:rsidRPr="00C712C6">
        <w:rPr>
          <w:rFonts w:ascii="Times New Roman" w:hAnsi="Times New Roman"/>
          <w:sz w:val="24"/>
          <w:szCs w:val="24"/>
        </w:rPr>
        <w:t xml:space="preserve"> existed prior to the grant will continue </w:t>
      </w:r>
      <w:r>
        <w:rPr>
          <w:rFonts w:ascii="Times New Roman" w:hAnsi="Times New Roman"/>
          <w:sz w:val="24"/>
          <w:szCs w:val="24"/>
        </w:rPr>
        <w:t>and</w:t>
      </w:r>
      <w:r w:rsidR="00AA1935" w:rsidRPr="00C712C6">
        <w:rPr>
          <w:rFonts w:ascii="Times New Roman" w:hAnsi="Times New Roman"/>
          <w:sz w:val="24"/>
          <w:szCs w:val="24"/>
        </w:rPr>
        <w:t xml:space="preserve"> </w:t>
      </w:r>
      <w:r w:rsidR="00984F36">
        <w:rPr>
          <w:rFonts w:ascii="Times New Roman" w:hAnsi="Times New Roman"/>
          <w:sz w:val="24"/>
          <w:szCs w:val="24"/>
        </w:rPr>
        <w:t xml:space="preserve">will </w:t>
      </w:r>
      <w:r w:rsidR="00AA1935" w:rsidRPr="00C712C6">
        <w:rPr>
          <w:rFonts w:ascii="Times New Roman" w:hAnsi="Times New Roman"/>
          <w:sz w:val="24"/>
          <w:szCs w:val="24"/>
        </w:rPr>
        <w:t>be asked to diligently recruit in their neighborhoods for foster and adoptive families, using some of the strategies that were employed during the grant.  The specifications of the new contracts for 2014 includes the use of the Ambassador Concept, now called “Forever Family Ambassadors</w:t>
      </w:r>
      <w:r>
        <w:rPr>
          <w:rFonts w:ascii="Times New Roman" w:hAnsi="Times New Roman"/>
          <w:sz w:val="24"/>
          <w:szCs w:val="24"/>
        </w:rPr>
        <w:t>.</w:t>
      </w:r>
      <w:r w:rsidR="00AA1935" w:rsidRPr="00C712C6">
        <w:rPr>
          <w:rFonts w:ascii="Times New Roman" w:hAnsi="Times New Roman"/>
          <w:sz w:val="24"/>
          <w:szCs w:val="24"/>
        </w:rPr>
        <w:t>”</w:t>
      </w:r>
      <w:r>
        <w:rPr>
          <w:rFonts w:ascii="Times New Roman" w:hAnsi="Times New Roman"/>
          <w:sz w:val="24"/>
          <w:szCs w:val="24"/>
        </w:rPr>
        <w:t xml:space="preserve">  </w:t>
      </w:r>
      <w:r w:rsidR="00F77D65">
        <w:rPr>
          <w:rFonts w:ascii="Times New Roman" w:hAnsi="Times New Roman"/>
          <w:sz w:val="24"/>
          <w:szCs w:val="24"/>
        </w:rPr>
        <w:t>Appendix A has</w:t>
      </w:r>
      <w:r>
        <w:rPr>
          <w:rFonts w:ascii="Times New Roman" w:hAnsi="Times New Roman"/>
          <w:sz w:val="24"/>
          <w:szCs w:val="24"/>
        </w:rPr>
        <w:t xml:space="preserve"> the </w:t>
      </w:r>
      <w:r w:rsidR="00AA1935" w:rsidRPr="00C712C6">
        <w:rPr>
          <w:rFonts w:ascii="Times New Roman" w:hAnsi="Times New Roman"/>
          <w:sz w:val="24"/>
          <w:szCs w:val="24"/>
        </w:rPr>
        <w:t>specific contract language that ensures the sustainability of the diligent recruitment efforts in t</w:t>
      </w:r>
      <w:r>
        <w:rPr>
          <w:rFonts w:ascii="Times New Roman" w:hAnsi="Times New Roman"/>
          <w:sz w:val="24"/>
          <w:szCs w:val="24"/>
        </w:rPr>
        <w:t>he neighborhood collaborative agencies</w:t>
      </w:r>
      <w:r w:rsidR="00F77D65">
        <w:rPr>
          <w:rFonts w:ascii="Times New Roman" w:hAnsi="Times New Roman"/>
          <w:sz w:val="24"/>
          <w:szCs w:val="24"/>
        </w:rPr>
        <w:t>.</w:t>
      </w:r>
    </w:p>
    <w:p w14:paraId="2F15B183" w14:textId="77777777" w:rsidR="00AA1935" w:rsidRDefault="00AA1935" w:rsidP="00E90F92">
      <w:pPr>
        <w:spacing w:after="0" w:line="480" w:lineRule="auto"/>
        <w:ind w:firstLine="360"/>
        <w:rPr>
          <w:rFonts w:ascii="Times New Roman" w:hAnsi="Times New Roman"/>
          <w:sz w:val="24"/>
          <w:szCs w:val="24"/>
        </w:rPr>
      </w:pPr>
      <w:r>
        <w:rPr>
          <w:rFonts w:ascii="Times New Roman" w:hAnsi="Times New Roman"/>
          <w:sz w:val="24"/>
          <w:szCs w:val="24"/>
        </w:rPr>
        <w:t xml:space="preserve">The sustainability of family search and engagement strategies is evident in a couple of areas at the agency.  A learning community with a regional focus is launched, and new worker training includes a segment on the importance of family search and engagement.  A </w:t>
      </w:r>
      <w:r w:rsidR="00E90F92">
        <w:rPr>
          <w:rFonts w:ascii="Times New Roman" w:hAnsi="Times New Roman"/>
          <w:sz w:val="24"/>
          <w:szCs w:val="24"/>
        </w:rPr>
        <w:t>policy on relative notification</w:t>
      </w:r>
      <w:r>
        <w:rPr>
          <w:rFonts w:ascii="Times New Roman" w:hAnsi="Times New Roman"/>
          <w:sz w:val="24"/>
          <w:szCs w:val="24"/>
        </w:rPr>
        <w:t xml:space="preserve"> and a policy on the family tree with review of these </w:t>
      </w:r>
      <w:r w:rsidR="00BA4484">
        <w:rPr>
          <w:rFonts w:ascii="Times New Roman" w:hAnsi="Times New Roman"/>
          <w:sz w:val="24"/>
          <w:szCs w:val="24"/>
        </w:rPr>
        <w:t>activities</w:t>
      </w:r>
      <w:r>
        <w:rPr>
          <w:rFonts w:ascii="Times New Roman" w:hAnsi="Times New Roman"/>
          <w:sz w:val="24"/>
          <w:szCs w:val="24"/>
        </w:rPr>
        <w:t xml:space="preserve"> in the performance review unit are mechanisms to sustain the work in this area.</w:t>
      </w:r>
      <w:r w:rsidR="00BC45B2">
        <w:rPr>
          <w:rFonts w:ascii="Times New Roman" w:hAnsi="Times New Roman"/>
          <w:sz w:val="24"/>
          <w:szCs w:val="24"/>
        </w:rPr>
        <w:t xml:space="preserve">  Several other areas will be sustained as summarized below.</w:t>
      </w:r>
    </w:p>
    <w:p w14:paraId="6E47A8A8" w14:textId="77777777" w:rsidR="00BA4484" w:rsidRPr="00FF2C02" w:rsidRDefault="00AA1935" w:rsidP="00E90F92">
      <w:pPr>
        <w:spacing w:after="0" w:line="480" w:lineRule="auto"/>
        <w:ind w:firstLine="360"/>
        <w:rPr>
          <w:rFonts w:ascii="Times New Roman" w:hAnsi="Times New Roman"/>
          <w:b/>
          <w:i/>
          <w:sz w:val="24"/>
          <w:szCs w:val="24"/>
        </w:rPr>
      </w:pPr>
      <w:r w:rsidRPr="00FF2C02">
        <w:rPr>
          <w:rFonts w:ascii="Times New Roman" w:hAnsi="Times New Roman"/>
          <w:b/>
          <w:i/>
          <w:sz w:val="24"/>
          <w:szCs w:val="24"/>
        </w:rPr>
        <w:t>Youth Speak Out</w:t>
      </w:r>
    </w:p>
    <w:p w14:paraId="4E1E2C77" w14:textId="77777777" w:rsidR="00AA1935" w:rsidRDefault="00AA1935" w:rsidP="00E90F92">
      <w:pPr>
        <w:spacing w:after="0" w:line="480" w:lineRule="auto"/>
        <w:ind w:firstLine="360"/>
        <w:rPr>
          <w:rFonts w:ascii="Times New Roman" w:hAnsi="Times New Roman"/>
          <w:sz w:val="24"/>
          <w:szCs w:val="24"/>
        </w:rPr>
      </w:pPr>
      <w:r>
        <w:rPr>
          <w:rFonts w:ascii="Times New Roman" w:hAnsi="Times New Roman"/>
          <w:sz w:val="24"/>
          <w:szCs w:val="24"/>
        </w:rPr>
        <w:t xml:space="preserve">Adoption Network has agreed to continue to train youth in public speaking </w:t>
      </w:r>
      <w:r w:rsidR="00BA4484">
        <w:rPr>
          <w:rFonts w:ascii="Times New Roman" w:hAnsi="Times New Roman"/>
          <w:sz w:val="24"/>
          <w:szCs w:val="24"/>
        </w:rPr>
        <w:t>and CCDCFS</w:t>
      </w:r>
      <w:r>
        <w:rPr>
          <w:rFonts w:ascii="Times New Roman" w:hAnsi="Times New Roman"/>
          <w:sz w:val="24"/>
          <w:szCs w:val="24"/>
        </w:rPr>
        <w:t xml:space="preserve"> will support teen presenters at pre-service</w:t>
      </w:r>
      <w:r w:rsidR="00E051A8">
        <w:rPr>
          <w:rFonts w:ascii="Times New Roman" w:hAnsi="Times New Roman"/>
          <w:sz w:val="24"/>
          <w:szCs w:val="24"/>
        </w:rPr>
        <w:t xml:space="preserve"> training</w:t>
      </w:r>
      <w:r>
        <w:rPr>
          <w:rFonts w:ascii="Times New Roman" w:hAnsi="Times New Roman"/>
          <w:sz w:val="24"/>
          <w:szCs w:val="24"/>
        </w:rPr>
        <w:t xml:space="preserve">.  Alignment of the youth speakers with both recruitment and training departments has been made by focusing on the Teen Advocate Group internally at CCDCFS and enlisting the youth advisor in helping to identify youth for the ANC trainings.  The speaking engagements will </w:t>
      </w:r>
      <w:r w:rsidR="00BA4484">
        <w:rPr>
          <w:rFonts w:ascii="Times New Roman" w:hAnsi="Times New Roman"/>
          <w:sz w:val="24"/>
          <w:szCs w:val="24"/>
        </w:rPr>
        <w:t>predominantly</w:t>
      </w:r>
      <w:r>
        <w:rPr>
          <w:rFonts w:ascii="Times New Roman" w:hAnsi="Times New Roman"/>
          <w:sz w:val="24"/>
          <w:szCs w:val="24"/>
        </w:rPr>
        <w:t xml:space="preserve"> b</w:t>
      </w:r>
      <w:r w:rsidR="00BA4484">
        <w:rPr>
          <w:rFonts w:ascii="Times New Roman" w:hAnsi="Times New Roman"/>
          <w:sz w:val="24"/>
          <w:szCs w:val="24"/>
        </w:rPr>
        <w:t>e</w:t>
      </w:r>
      <w:r>
        <w:rPr>
          <w:rFonts w:ascii="Times New Roman" w:hAnsi="Times New Roman"/>
          <w:sz w:val="24"/>
          <w:szCs w:val="24"/>
        </w:rPr>
        <w:t xml:space="preserve"> through pre-service training for foster and adoptive parents and through the Neighborhood Collaborative</w:t>
      </w:r>
      <w:r w:rsidR="00BA4484">
        <w:rPr>
          <w:rFonts w:ascii="Times New Roman" w:hAnsi="Times New Roman"/>
          <w:sz w:val="24"/>
          <w:szCs w:val="24"/>
        </w:rPr>
        <w:t xml:space="preserve"> Agencie</w:t>
      </w:r>
      <w:r>
        <w:rPr>
          <w:rFonts w:ascii="Times New Roman" w:hAnsi="Times New Roman"/>
          <w:sz w:val="24"/>
          <w:szCs w:val="24"/>
        </w:rPr>
        <w:t xml:space="preserve">s who are (through their contracts) asked to host community recruitment events. </w:t>
      </w:r>
    </w:p>
    <w:p w14:paraId="769CBFBF" w14:textId="77777777" w:rsidR="00BA4484" w:rsidRPr="00FF2C02" w:rsidRDefault="005B3431" w:rsidP="00E90F92">
      <w:pPr>
        <w:spacing w:after="0" w:line="480" w:lineRule="auto"/>
        <w:ind w:firstLine="360"/>
        <w:rPr>
          <w:rFonts w:ascii="Times New Roman" w:hAnsi="Times New Roman"/>
          <w:b/>
          <w:i/>
          <w:sz w:val="24"/>
          <w:szCs w:val="24"/>
        </w:rPr>
      </w:pPr>
      <w:r w:rsidRPr="00FF2C02">
        <w:rPr>
          <w:rFonts w:ascii="Times New Roman" w:hAnsi="Times New Roman"/>
          <w:b/>
          <w:i/>
          <w:sz w:val="24"/>
          <w:szCs w:val="24"/>
        </w:rPr>
        <w:t>Sibling practice</w:t>
      </w:r>
    </w:p>
    <w:p w14:paraId="7674FF84" w14:textId="77777777" w:rsidR="00AA1935" w:rsidRDefault="00BA4484" w:rsidP="00E90F92">
      <w:pPr>
        <w:spacing w:after="0" w:line="480" w:lineRule="auto"/>
        <w:ind w:firstLine="360"/>
        <w:rPr>
          <w:rFonts w:ascii="Times New Roman" w:hAnsi="Times New Roman"/>
          <w:sz w:val="24"/>
          <w:szCs w:val="24"/>
        </w:rPr>
      </w:pPr>
      <w:r>
        <w:rPr>
          <w:rFonts w:ascii="Times New Roman" w:hAnsi="Times New Roman"/>
          <w:sz w:val="24"/>
          <w:szCs w:val="24"/>
        </w:rPr>
        <w:lastRenderedPageBreak/>
        <w:t>T</w:t>
      </w:r>
      <w:r w:rsidR="00AA1935">
        <w:rPr>
          <w:rFonts w:ascii="Times New Roman" w:hAnsi="Times New Roman"/>
          <w:sz w:val="24"/>
          <w:szCs w:val="24"/>
        </w:rPr>
        <w:t xml:space="preserve">his area is the subject of a newly formed workgroup and one of the </w:t>
      </w:r>
      <w:r w:rsidR="00E051A8">
        <w:rPr>
          <w:rFonts w:ascii="Times New Roman" w:hAnsi="Times New Roman"/>
          <w:sz w:val="24"/>
          <w:szCs w:val="24"/>
        </w:rPr>
        <w:t xml:space="preserve">Child Welfare Fellows field project </w:t>
      </w:r>
      <w:r w:rsidR="00AA1935">
        <w:rPr>
          <w:rFonts w:ascii="Times New Roman" w:hAnsi="Times New Roman"/>
          <w:sz w:val="24"/>
          <w:szCs w:val="24"/>
        </w:rPr>
        <w:t xml:space="preserve">(from Case Western Reserve University).  An instructive memo, a policy and new tracking forms ensure the sustainability of the focus of this area of work.  Most exciting is dedicated staff to provide new sibling related </w:t>
      </w:r>
      <w:r>
        <w:rPr>
          <w:rFonts w:ascii="Times New Roman" w:hAnsi="Times New Roman"/>
          <w:sz w:val="24"/>
          <w:szCs w:val="24"/>
        </w:rPr>
        <w:t>data</w:t>
      </w:r>
      <w:r w:rsidR="00AA1935">
        <w:rPr>
          <w:rFonts w:ascii="Times New Roman" w:hAnsi="Times New Roman"/>
          <w:sz w:val="24"/>
          <w:szCs w:val="24"/>
        </w:rPr>
        <w:t xml:space="preserve"> reports will support this workgroup.</w:t>
      </w:r>
    </w:p>
    <w:p w14:paraId="017B51FC" w14:textId="77777777" w:rsidR="00BA4484" w:rsidRPr="00FF2C02" w:rsidRDefault="00BA4484" w:rsidP="00E90F92">
      <w:pPr>
        <w:spacing w:after="0" w:line="480" w:lineRule="auto"/>
        <w:ind w:firstLine="360"/>
        <w:rPr>
          <w:rFonts w:ascii="Times New Roman" w:hAnsi="Times New Roman"/>
          <w:b/>
          <w:i/>
          <w:sz w:val="24"/>
          <w:szCs w:val="24"/>
        </w:rPr>
      </w:pPr>
      <w:r w:rsidRPr="00FF2C02">
        <w:rPr>
          <w:rFonts w:ascii="Times New Roman" w:hAnsi="Times New Roman"/>
          <w:b/>
          <w:i/>
          <w:sz w:val="24"/>
          <w:szCs w:val="24"/>
        </w:rPr>
        <w:t>Older Youth</w:t>
      </w:r>
    </w:p>
    <w:p w14:paraId="7304DABB" w14:textId="77777777" w:rsidR="00AA1935" w:rsidRDefault="00AA1935" w:rsidP="00E90F92">
      <w:pPr>
        <w:spacing w:after="0" w:line="480" w:lineRule="auto"/>
        <w:ind w:firstLine="360"/>
        <w:rPr>
          <w:rFonts w:ascii="Times New Roman" w:hAnsi="Times New Roman"/>
          <w:sz w:val="24"/>
          <w:szCs w:val="24"/>
        </w:rPr>
      </w:pPr>
      <w:r>
        <w:rPr>
          <w:rFonts w:ascii="Times New Roman" w:hAnsi="Times New Roman"/>
          <w:sz w:val="24"/>
          <w:szCs w:val="24"/>
        </w:rPr>
        <w:t>Older youth efforts will continue to be addressed in several different areas.  One is the agency work group called Lending a Hand where a multidisciplinary group is working to identify resources and resource gaps for this population.  The other ongoing “inputs” into this area are the new initiative with the Jim Casey Foundation, community foundation support for the aged out youth, and intervention at the Independent Living Unit.  Permanency for youth in Independent Living has been put back into the expectations of staff in this area.</w:t>
      </w:r>
      <w:r w:rsidR="00E051A8">
        <w:rPr>
          <w:rFonts w:ascii="Times New Roman" w:hAnsi="Times New Roman"/>
          <w:sz w:val="24"/>
          <w:szCs w:val="24"/>
        </w:rPr>
        <w:t xml:space="preserve">  The permanency needs of older youth will not be ignored or glossed over.</w:t>
      </w:r>
    </w:p>
    <w:p w14:paraId="1C481BE4" w14:textId="77777777" w:rsidR="00AA1935" w:rsidRPr="007763C1" w:rsidRDefault="00AA1935" w:rsidP="00E90F92">
      <w:pPr>
        <w:tabs>
          <w:tab w:val="left" w:pos="1475"/>
        </w:tabs>
        <w:spacing w:after="0" w:line="480" w:lineRule="auto"/>
      </w:pPr>
      <w:r w:rsidRPr="00C712C6">
        <w:rPr>
          <w:rFonts w:ascii="Times New Roman" w:hAnsi="Times New Roman"/>
          <w:sz w:val="24"/>
          <w:szCs w:val="24"/>
        </w:rPr>
        <w:br w:type="page"/>
      </w:r>
      <w:r w:rsidR="002C12D2">
        <w:rPr>
          <w:rFonts w:ascii="Times New Roman" w:hAnsi="Times New Roman"/>
          <w:sz w:val="24"/>
          <w:szCs w:val="24"/>
        </w:rPr>
        <w:lastRenderedPageBreak/>
        <w:softHyphen/>
      </w:r>
      <w:r w:rsidR="007763C1" w:rsidRPr="007763C1">
        <w:rPr>
          <w:rFonts w:ascii="Times New Roman" w:hAnsi="Times New Roman"/>
          <w:sz w:val="24"/>
          <w:szCs w:val="24"/>
        </w:rPr>
        <w:tab/>
      </w:r>
    </w:p>
    <w:p w14:paraId="1562C4AF" w14:textId="77777777" w:rsidR="005120D1" w:rsidRDefault="005120D1" w:rsidP="005B3431">
      <w:pPr>
        <w:pStyle w:val="ListParagraph"/>
        <w:spacing w:after="0" w:line="480" w:lineRule="auto"/>
        <w:ind w:left="0"/>
        <w:rPr>
          <w:rFonts w:ascii="Times New Roman" w:hAnsi="Times New Roman"/>
          <w:sz w:val="24"/>
          <w:szCs w:val="24"/>
        </w:rPr>
      </w:pPr>
      <w:r w:rsidRPr="00013321">
        <w:rPr>
          <w:rFonts w:ascii="Times New Roman" w:hAnsi="Times New Roman"/>
          <w:b/>
          <w:sz w:val="24"/>
          <w:szCs w:val="24"/>
        </w:rPr>
        <w:t>Evaluation</w:t>
      </w:r>
    </w:p>
    <w:p w14:paraId="092032A9" w14:textId="77777777" w:rsidR="00A949EA" w:rsidRPr="00E91B2C" w:rsidRDefault="00A949EA" w:rsidP="005B3431">
      <w:pPr>
        <w:pStyle w:val="ListParagraph"/>
        <w:spacing w:after="0" w:line="480" w:lineRule="auto"/>
        <w:ind w:left="0" w:firstLine="360"/>
        <w:rPr>
          <w:rFonts w:ascii="Times New Roman" w:hAnsi="Times New Roman"/>
          <w:sz w:val="24"/>
          <w:szCs w:val="24"/>
        </w:rPr>
      </w:pPr>
      <w:r w:rsidRPr="00A949EA">
        <w:rPr>
          <w:rFonts w:ascii="Times New Roman" w:hAnsi="Times New Roman"/>
          <w:sz w:val="24"/>
          <w:szCs w:val="24"/>
        </w:rPr>
        <w:t>This was a quasi-experimental design to test the impact of several interventions.  It is quasi-experimental because</w:t>
      </w:r>
      <w:r>
        <w:rPr>
          <w:rFonts w:ascii="Times New Roman" w:hAnsi="Times New Roman"/>
          <w:sz w:val="24"/>
          <w:szCs w:val="24"/>
        </w:rPr>
        <w:t xml:space="preserve"> neighborhood</w:t>
      </w:r>
      <w:r w:rsidRPr="00A949EA">
        <w:rPr>
          <w:rFonts w:ascii="Times New Roman" w:hAnsi="Times New Roman"/>
          <w:sz w:val="24"/>
          <w:szCs w:val="24"/>
        </w:rPr>
        <w:t xml:space="preserve"> sites were not randomly </w:t>
      </w:r>
      <w:r w:rsidRPr="00E91B2C">
        <w:rPr>
          <w:rFonts w:ascii="Times New Roman" w:hAnsi="Times New Roman"/>
          <w:sz w:val="24"/>
          <w:szCs w:val="24"/>
        </w:rPr>
        <w:t>chosen (and could not be randomly chosen). Rather, neighborhood</w:t>
      </w:r>
      <w:r w:rsidR="00E90F92">
        <w:rPr>
          <w:rFonts w:ascii="Times New Roman" w:hAnsi="Times New Roman"/>
          <w:sz w:val="24"/>
          <w:szCs w:val="24"/>
        </w:rPr>
        <w:t>s</w:t>
      </w:r>
      <w:r w:rsidRPr="00E91B2C">
        <w:rPr>
          <w:rFonts w:ascii="Times New Roman" w:hAnsi="Times New Roman"/>
          <w:sz w:val="24"/>
          <w:szCs w:val="24"/>
        </w:rPr>
        <w:t xml:space="preserve"> were designated into treatment and control groups.  Both treatment and control groups were contiguous neighborhoods (see Figure 1 with map).  The treatment group received the intervention (targeted and child-specific recruitment) while the control group received services as usual (general recruitment).  The treatment group became part of the monthly Partners for Forever Families meetings.  </w:t>
      </w:r>
      <w:r w:rsidR="00E91B2C" w:rsidRPr="00E91B2C">
        <w:rPr>
          <w:rFonts w:ascii="Times New Roman" w:hAnsi="Times New Roman"/>
          <w:sz w:val="24"/>
          <w:szCs w:val="24"/>
        </w:rPr>
        <w:t xml:space="preserve">Quasi-experimental designs are natural experiments, minimizing threats to </w:t>
      </w:r>
      <w:hyperlink r:id="rId16" w:tooltip="External validity" w:history="1">
        <w:r w:rsidR="00E91B2C" w:rsidRPr="00E91B2C">
          <w:rPr>
            <w:rFonts w:ascii="Times New Roman" w:hAnsi="Times New Roman"/>
            <w:sz w:val="24"/>
            <w:szCs w:val="24"/>
          </w:rPr>
          <w:t>external validity</w:t>
        </w:r>
      </w:hyperlink>
      <w:r w:rsidR="00E91B2C">
        <w:rPr>
          <w:rFonts w:ascii="Times New Roman" w:hAnsi="Times New Roman"/>
          <w:sz w:val="24"/>
          <w:szCs w:val="24"/>
        </w:rPr>
        <w:t xml:space="preserve"> (</w:t>
      </w:r>
      <w:r w:rsidR="00E91B2C" w:rsidRPr="00E91B2C">
        <w:rPr>
          <w:rStyle w:val="reference-text"/>
          <w:rFonts w:ascii="Times New Roman" w:hAnsi="Times New Roman"/>
          <w:sz w:val="24"/>
          <w:szCs w:val="24"/>
        </w:rPr>
        <w:t>Sh</w:t>
      </w:r>
      <w:r w:rsidR="00E91B2C">
        <w:rPr>
          <w:rStyle w:val="reference-text"/>
          <w:rFonts w:ascii="Times New Roman" w:hAnsi="Times New Roman"/>
          <w:sz w:val="24"/>
          <w:szCs w:val="24"/>
        </w:rPr>
        <w:t xml:space="preserve">adish, Cook, &amp; Cambell. 200; </w:t>
      </w:r>
      <w:r w:rsidR="00E91B2C">
        <w:rPr>
          <w:rFonts w:ascii="Times New Roman" w:hAnsi="Times New Roman"/>
          <w:sz w:val="24"/>
          <w:szCs w:val="24"/>
        </w:rPr>
        <w:t xml:space="preserve">Dinardo, 2008).  </w:t>
      </w:r>
    </w:p>
    <w:p w14:paraId="33444301" w14:textId="77777777" w:rsidR="00A949EA" w:rsidRDefault="00A949EA" w:rsidP="005B3431">
      <w:pPr>
        <w:pStyle w:val="ListParagraph"/>
        <w:spacing w:after="0" w:line="480" w:lineRule="auto"/>
        <w:ind w:left="0" w:firstLine="360"/>
        <w:rPr>
          <w:rFonts w:ascii="Times New Roman" w:hAnsi="Times New Roman"/>
          <w:sz w:val="24"/>
          <w:szCs w:val="24"/>
        </w:rPr>
      </w:pPr>
      <w:r w:rsidRPr="00E91B2C">
        <w:rPr>
          <w:rFonts w:ascii="Times New Roman" w:hAnsi="Times New Roman"/>
          <w:sz w:val="24"/>
          <w:szCs w:val="24"/>
        </w:rPr>
        <w:t xml:space="preserve">Quasi-experiments are subject to concerns regarding </w:t>
      </w:r>
      <w:hyperlink r:id="rId17" w:tooltip="Internal validity" w:history="1">
        <w:r w:rsidRPr="00E91B2C">
          <w:rPr>
            <w:rFonts w:ascii="Times New Roman" w:hAnsi="Times New Roman"/>
            <w:sz w:val="24"/>
            <w:szCs w:val="24"/>
          </w:rPr>
          <w:t>internal validity</w:t>
        </w:r>
      </w:hyperlink>
      <w:r w:rsidRPr="00E91B2C">
        <w:rPr>
          <w:rFonts w:ascii="Times New Roman" w:hAnsi="Times New Roman"/>
          <w:sz w:val="24"/>
          <w:szCs w:val="24"/>
        </w:rPr>
        <w:t xml:space="preserve">, because the treatment and control groups may not be comparable at baseline. With </w:t>
      </w:r>
      <w:hyperlink r:id="rId18" w:tooltip="Random assignment" w:history="1">
        <w:r w:rsidRPr="00E91B2C">
          <w:rPr>
            <w:rFonts w:ascii="Times New Roman" w:hAnsi="Times New Roman"/>
            <w:sz w:val="24"/>
            <w:szCs w:val="24"/>
          </w:rPr>
          <w:t>random assignment</w:t>
        </w:r>
      </w:hyperlink>
      <w:r w:rsidRPr="00E91B2C">
        <w:rPr>
          <w:rFonts w:ascii="Times New Roman" w:hAnsi="Times New Roman"/>
          <w:sz w:val="24"/>
          <w:szCs w:val="24"/>
        </w:rPr>
        <w:t>, study</w:t>
      </w:r>
      <w:r w:rsidRPr="00A949EA">
        <w:rPr>
          <w:rFonts w:ascii="Times New Roman" w:hAnsi="Times New Roman"/>
          <w:sz w:val="24"/>
          <w:szCs w:val="24"/>
        </w:rPr>
        <w:t xml:space="preserve"> participants have the same chance of being assigned to the intervention group or the comparison group. As a result, the treatment group will be statistically identical to the control group, on both observed and unobserved characteristics, at baseline (provided that the study has adequate sample size). Any change in characteristics post-intervention is due, therefore, to the intervention alone. With quasi-experimental studies, it may not be possible to convincingly demonstrate a causal link between the treatment condition and observed outcomes. This is particularly true if there are </w:t>
      </w:r>
      <w:hyperlink r:id="rId19" w:tooltip="Confounding variables" w:history="1">
        <w:r w:rsidRPr="00A949EA">
          <w:rPr>
            <w:rFonts w:ascii="Times New Roman" w:hAnsi="Times New Roman"/>
            <w:sz w:val="24"/>
            <w:szCs w:val="24"/>
          </w:rPr>
          <w:t>confounding variables</w:t>
        </w:r>
      </w:hyperlink>
      <w:r w:rsidRPr="00A949EA">
        <w:rPr>
          <w:rFonts w:ascii="Times New Roman" w:hAnsi="Times New Roman"/>
          <w:sz w:val="24"/>
          <w:szCs w:val="24"/>
        </w:rPr>
        <w:t xml:space="preserve"> that cannot be controlled or accounted for. </w:t>
      </w:r>
    </w:p>
    <w:p w14:paraId="5CCB4D63" w14:textId="77777777" w:rsidR="00220772" w:rsidRDefault="00E91B2C" w:rsidP="00F83521">
      <w:pPr>
        <w:pStyle w:val="ListParagraph"/>
        <w:spacing w:after="0" w:line="480" w:lineRule="auto"/>
        <w:ind w:left="0" w:firstLine="360"/>
        <w:rPr>
          <w:rFonts w:ascii="Times New Roman" w:hAnsi="Times New Roman"/>
          <w:sz w:val="24"/>
          <w:szCs w:val="24"/>
        </w:rPr>
      </w:pPr>
      <w:r>
        <w:rPr>
          <w:rFonts w:ascii="Times New Roman" w:hAnsi="Times New Roman"/>
          <w:sz w:val="24"/>
          <w:szCs w:val="24"/>
        </w:rPr>
        <w:t xml:space="preserve">The project used </w:t>
      </w:r>
      <w:r w:rsidRPr="006F6434">
        <w:rPr>
          <w:rFonts w:ascii="Times New Roman" w:hAnsi="Times New Roman"/>
          <w:sz w:val="24"/>
          <w:szCs w:val="24"/>
        </w:rPr>
        <w:t xml:space="preserve">a monitoring design, using yearly data to monitor benchmarks.  </w:t>
      </w:r>
      <w:r w:rsidR="00956EA6" w:rsidRPr="006F6434">
        <w:rPr>
          <w:rFonts w:ascii="Times New Roman" w:hAnsi="Times New Roman"/>
          <w:sz w:val="24"/>
          <w:szCs w:val="24"/>
        </w:rPr>
        <w:t>W</w:t>
      </w:r>
      <w:r w:rsidRPr="006F6434">
        <w:rPr>
          <w:rFonts w:ascii="Times New Roman" w:hAnsi="Times New Roman"/>
          <w:sz w:val="24"/>
          <w:szCs w:val="24"/>
        </w:rPr>
        <w:t xml:space="preserve">e used qualitative and quantitative data to conduct process evaluations.   Each year a report was created for the project and the yearly report resulted in creating addition small studies within the core evaluation.  For example, </w:t>
      </w:r>
      <w:r w:rsidR="006F6434" w:rsidRPr="006F6434">
        <w:rPr>
          <w:rFonts w:ascii="Times New Roman" w:hAnsi="Times New Roman"/>
          <w:sz w:val="24"/>
          <w:szCs w:val="24"/>
        </w:rPr>
        <w:t xml:space="preserve">in Year 2, to better understand the path from contact to home study, </w:t>
      </w:r>
      <w:r w:rsidR="006F6434" w:rsidRPr="006F6434">
        <w:rPr>
          <w:rFonts w:ascii="Times New Roman" w:hAnsi="Times New Roman"/>
          <w:sz w:val="24"/>
          <w:szCs w:val="24"/>
        </w:rPr>
        <w:lastRenderedPageBreak/>
        <w:t xml:space="preserve">Adoption Network Navigators ANC followed up individuals who contacted the DCFS recruitment line </w:t>
      </w:r>
      <w:r w:rsidR="006F6434">
        <w:rPr>
          <w:rFonts w:ascii="Times New Roman" w:hAnsi="Times New Roman"/>
          <w:sz w:val="24"/>
          <w:szCs w:val="24"/>
        </w:rPr>
        <w:t>over a 6 month period</w:t>
      </w:r>
      <w:r w:rsidR="006F6434" w:rsidRPr="006F6434">
        <w:rPr>
          <w:rFonts w:ascii="Times New Roman" w:hAnsi="Times New Roman"/>
          <w:sz w:val="24"/>
          <w:szCs w:val="24"/>
        </w:rPr>
        <w:t xml:space="preserve"> and who lived in our targeted neighborhoods.  One hundred and fifty eight individuals were </w:t>
      </w:r>
      <w:r w:rsidR="006F6434">
        <w:rPr>
          <w:rFonts w:ascii="Times New Roman" w:hAnsi="Times New Roman"/>
          <w:sz w:val="24"/>
          <w:szCs w:val="24"/>
        </w:rPr>
        <w:t>on the list to be contacted</w:t>
      </w:r>
      <w:r w:rsidR="006F6434" w:rsidRPr="006F6434">
        <w:rPr>
          <w:rFonts w:ascii="Times New Roman" w:hAnsi="Times New Roman"/>
          <w:sz w:val="24"/>
          <w:szCs w:val="24"/>
        </w:rPr>
        <w:t>.</w:t>
      </w:r>
      <w:r w:rsidR="006F6434">
        <w:rPr>
          <w:rFonts w:ascii="Times New Roman" w:hAnsi="Times New Roman"/>
          <w:sz w:val="24"/>
          <w:szCs w:val="24"/>
        </w:rPr>
        <w:t xml:space="preserve">  Only 32 (20%) could be successfully contacted after 3</w:t>
      </w:r>
      <w:r w:rsidR="00DB71B7">
        <w:rPr>
          <w:rFonts w:ascii="Times New Roman" w:hAnsi="Times New Roman"/>
          <w:sz w:val="24"/>
          <w:szCs w:val="24"/>
        </w:rPr>
        <w:t xml:space="preserve"> </w:t>
      </w:r>
      <w:r w:rsidR="006F6434">
        <w:rPr>
          <w:rFonts w:ascii="Times New Roman" w:hAnsi="Times New Roman"/>
          <w:sz w:val="24"/>
          <w:szCs w:val="24"/>
        </w:rPr>
        <w:t>or more attempts; this lead to a dialog about the importance of timeliness in responding, verifying contact information and obtaining several methods for contacting potentially interested families.  It also lead to a workgroup on customer service.  Years 3 and 4 added additional projects related to the key outcomes of finding permanency for older youth and sibling groups as well as increasing the number of adoptive/foster-to-adopt/kinship families.</w:t>
      </w:r>
      <w:r w:rsidR="00F83521">
        <w:rPr>
          <w:rFonts w:ascii="Times New Roman" w:hAnsi="Times New Roman"/>
          <w:sz w:val="24"/>
          <w:szCs w:val="24"/>
        </w:rPr>
        <w:t xml:space="preserve">  </w:t>
      </w:r>
      <w:r w:rsidR="006F6434">
        <w:rPr>
          <w:rFonts w:ascii="Times New Roman" w:hAnsi="Times New Roman"/>
          <w:sz w:val="24"/>
          <w:szCs w:val="24"/>
        </w:rPr>
        <w:t>Human Subjects approval for the project was obtained every year of the project through the Institutional Review Board at Case Western Reserve University.</w:t>
      </w:r>
    </w:p>
    <w:p w14:paraId="7E64A880" w14:textId="77777777" w:rsidR="00F83521" w:rsidRDefault="00F83521" w:rsidP="00F83521">
      <w:pPr>
        <w:autoSpaceDE w:val="0"/>
        <w:autoSpaceDN w:val="0"/>
        <w:adjustRightInd w:val="0"/>
        <w:spacing w:after="0" w:line="480" w:lineRule="auto"/>
        <w:rPr>
          <w:rFonts w:ascii="Times New Roman" w:hAnsi="Times New Roman"/>
          <w:sz w:val="24"/>
          <w:szCs w:val="24"/>
        </w:rPr>
      </w:pPr>
    </w:p>
    <w:p w14:paraId="76A13906" w14:textId="77777777" w:rsidR="00694E8D" w:rsidRPr="00F83521" w:rsidRDefault="000B607D" w:rsidP="00F83521">
      <w:pPr>
        <w:pStyle w:val="ListParagraph"/>
        <w:numPr>
          <w:ilvl w:val="0"/>
          <w:numId w:val="37"/>
        </w:numPr>
        <w:autoSpaceDE w:val="0"/>
        <w:autoSpaceDN w:val="0"/>
        <w:adjustRightInd w:val="0"/>
        <w:spacing w:after="0" w:line="480" w:lineRule="auto"/>
        <w:rPr>
          <w:rFonts w:ascii="Times New Roman" w:hAnsi="Times New Roman"/>
          <w:sz w:val="24"/>
          <w:szCs w:val="24"/>
        </w:rPr>
      </w:pPr>
      <w:r w:rsidRPr="00F83521">
        <w:rPr>
          <w:rFonts w:ascii="Times New Roman" w:hAnsi="Times New Roman"/>
          <w:sz w:val="24"/>
          <w:szCs w:val="24"/>
        </w:rPr>
        <w:t xml:space="preserve">Process </w:t>
      </w:r>
      <w:r w:rsidR="00694E8D" w:rsidRPr="00F83521">
        <w:rPr>
          <w:rFonts w:ascii="Times New Roman" w:hAnsi="Times New Roman"/>
          <w:sz w:val="24"/>
          <w:szCs w:val="24"/>
        </w:rPr>
        <w:t>Evaluation Results</w:t>
      </w:r>
    </w:p>
    <w:p w14:paraId="22158535" w14:textId="77777777" w:rsidR="0063415D" w:rsidRDefault="006F6434" w:rsidP="005B3431">
      <w:pPr>
        <w:pStyle w:val="ListParagraph"/>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rPr>
        <w:t xml:space="preserve">For comprehensive process evaluation reports for Years 2-4, </w:t>
      </w:r>
      <w:r w:rsidR="00413036">
        <w:rPr>
          <w:rFonts w:ascii="Times New Roman" w:hAnsi="Times New Roman"/>
          <w:sz w:val="24"/>
          <w:szCs w:val="24"/>
        </w:rPr>
        <w:t>the reader should consult this website (</w:t>
      </w:r>
      <w:hyperlink r:id="rId20" w:history="1">
        <w:r w:rsidR="00413036" w:rsidRPr="0006368C">
          <w:rPr>
            <w:rStyle w:val="Hyperlink"/>
            <w:rFonts w:ascii="Times New Roman" w:hAnsi="Times New Roman"/>
            <w:sz w:val="24"/>
            <w:szCs w:val="24"/>
          </w:rPr>
          <w:t>http://msass.case.edu/faculty/vgroza/reports.html</w:t>
        </w:r>
      </w:hyperlink>
      <w:r w:rsidR="00413036">
        <w:rPr>
          <w:rFonts w:ascii="Times New Roman" w:hAnsi="Times New Roman"/>
          <w:sz w:val="24"/>
          <w:szCs w:val="24"/>
        </w:rPr>
        <w:t xml:space="preserve">).    This report updates select elements of these reports. </w:t>
      </w:r>
      <w:r w:rsidR="00C40DC1">
        <w:rPr>
          <w:rFonts w:ascii="Times New Roman" w:hAnsi="Times New Roman"/>
          <w:sz w:val="24"/>
          <w:szCs w:val="24"/>
        </w:rPr>
        <w:t>Please see Appendix C for a</w:t>
      </w:r>
      <w:r w:rsidR="0076206F">
        <w:rPr>
          <w:rFonts w:ascii="Times New Roman" w:hAnsi="Times New Roman"/>
          <w:sz w:val="24"/>
          <w:szCs w:val="24"/>
        </w:rPr>
        <w:t xml:space="preserve"> </w:t>
      </w:r>
      <w:r w:rsidR="003D0A64">
        <w:rPr>
          <w:rFonts w:ascii="Times New Roman" w:hAnsi="Times New Roman"/>
          <w:sz w:val="24"/>
          <w:szCs w:val="24"/>
        </w:rPr>
        <w:t xml:space="preserve">summary </w:t>
      </w:r>
      <w:r w:rsidR="0076206F">
        <w:rPr>
          <w:rFonts w:ascii="Times New Roman" w:hAnsi="Times New Roman"/>
          <w:sz w:val="24"/>
          <w:szCs w:val="24"/>
        </w:rPr>
        <w:t xml:space="preserve">that illustrates the inputs over the course of the grant. </w:t>
      </w:r>
    </w:p>
    <w:p w14:paraId="2EA3F6A1" w14:textId="77777777" w:rsidR="0096462B" w:rsidRPr="00F83521" w:rsidRDefault="0096462B" w:rsidP="00F83521">
      <w:pPr>
        <w:pStyle w:val="ListParagraph"/>
        <w:numPr>
          <w:ilvl w:val="0"/>
          <w:numId w:val="37"/>
        </w:numPr>
        <w:autoSpaceDE w:val="0"/>
        <w:autoSpaceDN w:val="0"/>
        <w:adjustRightInd w:val="0"/>
        <w:spacing w:after="0" w:line="480" w:lineRule="auto"/>
        <w:rPr>
          <w:rFonts w:ascii="Times New Roman" w:hAnsi="Times New Roman"/>
        </w:rPr>
      </w:pPr>
      <w:r w:rsidRPr="00F83521">
        <w:rPr>
          <w:rFonts w:ascii="Times New Roman" w:hAnsi="Times New Roman"/>
          <w:sz w:val="24"/>
          <w:szCs w:val="24"/>
        </w:rPr>
        <w:t>Outcome Evaluation Results</w:t>
      </w:r>
    </w:p>
    <w:p w14:paraId="6339570D" w14:textId="77777777" w:rsidR="00DC101A" w:rsidRDefault="006D63B0" w:rsidP="005B3431">
      <w:pPr>
        <w:pStyle w:val="ListParagraph"/>
        <w:autoSpaceDE w:val="0"/>
        <w:autoSpaceDN w:val="0"/>
        <w:adjustRightInd w:val="0"/>
        <w:spacing w:after="0" w:line="480" w:lineRule="auto"/>
        <w:ind w:left="0" w:right="144" w:firstLine="360"/>
        <w:rPr>
          <w:rFonts w:ascii="Times New Roman" w:hAnsi="Times New Roman"/>
          <w:sz w:val="24"/>
          <w:szCs w:val="24"/>
        </w:rPr>
      </w:pPr>
      <w:r>
        <w:rPr>
          <w:rFonts w:ascii="Times New Roman" w:hAnsi="Times New Roman"/>
          <w:sz w:val="24"/>
          <w:szCs w:val="24"/>
        </w:rPr>
        <w:t xml:space="preserve">The following figure presents the percent of adoptions from 2001-2012 as a ratio of total adoptions per year/number of children in permanent custody.  The general trend is a decrease in the percent of adoptions over time.  This is not positive as the total number of children in permanent custody had decreased from 2000 in 2001 to 607 in 2012.  This means that with fewer children </w:t>
      </w:r>
      <w:r w:rsidRPr="00AA1899">
        <w:rPr>
          <w:rFonts w:ascii="Times New Roman" w:hAnsi="Times New Roman"/>
          <w:sz w:val="24"/>
          <w:szCs w:val="24"/>
        </w:rPr>
        <w:t>even fewer adoptions are occurring.  In looking at adoptions overall, besides an initial increase the second year of the project (2009)</w:t>
      </w:r>
      <w:r w:rsidR="00411325" w:rsidRPr="00AA1899">
        <w:rPr>
          <w:rFonts w:ascii="Times New Roman" w:hAnsi="Times New Roman"/>
          <w:sz w:val="24"/>
          <w:szCs w:val="24"/>
        </w:rPr>
        <w:t>, there</w:t>
      </w:r>
      <w:r w:rsidR="00AA1899" w:rsidRPr="00AA1899">
        <w:rPr>
          <w:rFonts w:ascii="Times New Roman" w:hAnsi="Times New Roman"/>
          <w:sz w:val="24"/>
          <w:szCs w:val="24"/>
        </w:rPr>
        <w:t xml:space="preserve"> is </w:t>
      </w:r>
      <w:r w:rsidR="00411325" w:rsidRPr="00AA1899">
        <w:rPr>
          <w:rFonts w:ascii="Times New Roman" w:hAnsi="Times New Roman"/>
          <w:sz w:val="24"/>
          <w:szCs w:val="24"/>
        </w:rPr>
        <w:t>little evidence</w:t>
      </w:r>
      <w:r w:rsidRPr="00AA1899">
        <w:rPr>
          <w:rFonts w:ascii="Times New Roman" w:hAnsi="Times New Roman"/>
          <w:sz w:val="24"/>
          <w:szCs w:val="24"/>
        </w:rPr>
        <w:t xml:space="preserve"> </w:t>
      </w:r>
      <w:r w:rsidR="00AA1899" w:rsidRPr="00AA1899">
        <w:rPr>
          <w:rFonts w:ascii="Times New Roman" w:hAnsi="Times New Roman"/>
          <w:sz w:val="24"/>
          <w:szCs w:val="24"/>
        </w:rPr>
        <w:t xml:space="preserve">that PFFF had an </w:t>
      </w:r>
      <w:r w:rsidR="00AA1899" w:rsidRPr="00AA1899">
        <w:rPr>
          <w:rFonts w:ascii="Times New Roman" w:hAnsi="Times New Roman"/>
          <w:sz w:val="24"/>
          <w:szCs w:val="24"/>
        </w:rPr>
        <w:lastRenderedPageBreak/>
        <w:t xml:space="preserve">impact </w:t>
      </w:r>
      <w:r w:rsidRPr="00AA1899">
        <w:rPr>
          <w:rFonts w:ascii="Times New Roman" w:hAnsi="Times New Roman"/>
          <w:sz w:val="24"/>
          <w:szCs w:val="24"/>
        </w:rPr>
        <w:t xml:space="preserve">on increasing adoptions overall. </w:t>
      </w:r>
      <w:r w:rsidR="00AA1899" w:rsidRPr="00AA1899">
        <w:rPr>
          <w:rFonts w:ascii="Times New Roman" w:hAnsi="Times New Roman"/>
          <w:sz w:val="24"/>
          <w:szCs w:val="24"/>
        </w:rPr>
        <w:t xml:space="preserve">  The next series of analysis examines adoption trends in more detail</w:t>
      </w:r>
      <w:r w:rsidR="00E051A8">
        <w:rPr>
          <w:rFonts w:ascii="Times New Roman" w:hAnsi="Times New Roman"/>
          <w:sz w:val="24"/>
          <w:szCs w:val="24"/>
        </w:rPr>
        <w:t xml:space="preserve"> in the treatment and comparison groups</w:t>
      </w:r>
      <w:r w:rsidR="00AA1899" w:rsidRPr="00AA1899">
        <w:rPr>
          <w:rFonts w:ascii="Times New Roman" w:hAnsi="Times New Roman"/>
          <w:sz w:val="24"/>
          <w:szCs w:val="24"/>
        </w:rPr>
        <w:t>.</w:t>
      </w:r>
      <w:r w:rsidR="0006226C">
        <w:rPr>
          <w:rFonts w:ascii="Times New Roman" w:hAnsi="Times New Roman"/>
          <w:sz w:val="24"/>
          <w:szCs w:val="24"/>
        </w:rPr>
        <w:t xml:space="preserve">  Entry and exit cohort data was used in this analysis.  </w:t>
      </w:r>
    </w:p>
    <w:p w14:paraId="29CD8263" w14:textId="77777777" w:rsidR="0006226C" w:rsidRPr="00AA1899" w:rsidRDefault="0006226C" w:rsidP="005B3431">
      <w:pPr>
        <w:pStyle w:val="ListParagraph"/>
        <w:autoSpaceDE w:val="0"/>
        <w:autoSpaceDN w:val="0"/>
        <w:adjustRightInd w:val="0"/>
        <w:spacing w:after="0" w:line="480" w:lineRule="auto"/>
        <w:ind w:left="0" w:right="144"/>
        <w:rPr>
          <w:rFonts w:ascii="Times New Roman" w:hAnsi="Times New Roman"/>
          <w:sz w:val="24"/>
          <w:szCs w:val="24"/>
        </w:rPr>
      </w:pPr>
    </w:p>
    <w:p w14:paraId="4C0FE2AF" w14:textId="77777777" w:rsidR="00411325" w:rsidRDefault="00C74091" w:rsidP="005B3431">
      <w:pPr>
        <w:autoSpaceDE w:val="0"/>
        <w:autoSpaceDN w:val="0"/>
        <w:adjustRightInd w:val="0"/>
        <w:spacing w:after="0" w:line="480" w:lineRule="auto"/>
        <w:ind w:firstLine="446"/>
      </w:pPr>
      <w:r>
        <w:rPr>
          <w:noProof/>
        </w:rPr>
        <w:drawing>
          <wp:inline distT="0" distB="0" distL="0" distR="0" wp14:anchorId="45A20F4D" wp14:editId="7531DDED">
            <wp:extent cx="6670431" cy="3382777"/>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7841CC" w14:textId="77777777" w:rsidR="00815545" w:rsidRDefault="00815545" w:rsidP="005B3431">
      <w:pPr>
        <w:autoSpaceDE w:val="0"/>
        <w:autoSpaceDN w:val="0"/>
        <w:adjustRightInd w:val="0"/>
        <w:spacing w:after="0" w:line="480" w:lineRule="auto"/>
        <w:ind w:firstLine="446"/>
        <w:rPr>
          <w:rFonts w:ascii="Times New Roman" w:eastAsia="Times New Roman" w:hAnsi="Times New Roman"/>
          <w:color w:val="000000"/>
          <w:sz w:val="24"/>
          <w:szCs w:val="24"/>
        </w:rPr>
      </w:pPr>
      <w:r w:rsidRPr="00AA1899">
        <w:rPr>
          <w:rFonts w:ascii="Times New Roman" w:eastAsia="Times New Roman" w:hAnsi="Times New Roman"/>
          <w:color w:val="000000"/>
          <w:sz w:val="24"/>
          <w:szCs w:val="24"/>
        </w:rPr>
        <w:t xml:space="preserve">Table </w:t>
      </w:r>
      <w:r w:rsidR="00E051A8">
        <w:rPr>
          <w:rFonts w:ascii="Times New Roman" w:eastAsia="Times New Roman" w:hAnsi="Times New Roman"/>
          <w:color w:val="000000"/>
          <w:sz w:val="24"/>
          <w:szCs w:val="24"/>
        </w:rPr>
        <w:t>2</w:t>
      </w:r>
      <w:r w:rsidR="00E051A8" w:rsidRPr="00AA1899">
        <w:rPr>
          <w:rFonts w:ascii="Times New Roman" w:eastAsia="Times New Roman" w:hAnsi="Times New Roman"/>
          <w:color w:val="000000"/>
          <w:sz w:val="24"/>
          <w:szCs w:val="24"/>
        </w:rPr>
        <w:t xml:space="preserve"> </w:t>
      </w:r>
      <w:r w:rsidRPr="00AA1899">
        <w:rPr>
          <w:rFonts w:ascii="Times New Roman" w:eastAsia="Times New Roman" w:hAnsi="Times New Roman"/>
          <w:color w:val="000000"/>
          <w:sz w:val="24"/>
          <w:szCs w:val="24"/>
        </w:rPr>
        <w:t>presents the age distribution of youth within the target and comparison neighborhoods during Year 5 of the project. The number of youth who were 6 years of age and older were the majority of children in the public child welfare system waiting for permanency. Children over the age of 6 made up 86.0% of the target and 83.4% of the comparison group.  There were no significant differences between the target and comparison neighborhoods related to children’s current age in foster care for Year 5.</w:t>
      </w:r>
    </w:p>
    <w:p w14:paraId="5880EA00" w14:textId="77777777" w:rsidR="00171EB6" w:rsidRDefault="00171EB6" w:rsidP="005B3431">
      <w:pPr>
        <w:autoSpaceDE w:val="0"/>
        <w:autoSpaceDN w:val="0"/>
        <w:adjustRightInd w:val="0"/>
        <w:spacing w:after="0" w:line="480" w:lineRule="auto"/>
        <w:ind w:firstLine="446"/>
        <w:rPr>
          <w:rFonts w:ascii="Times New Roman" w:eastAsia="Times New Roman" w:hAnsi="Times New Roman"/>
          <w:color w:val="000000"/>
          <w:sz w:val="24"/>
          <w:szCs w:val="24"/>
        </w:rPr>
      </w:pPr>
    </w:p>
    <w:p w14:paraId="649DF95C" w14:textId="77777777" w:rsidR="00171EB6" w:rsidRPr="00AA1899" w:rsidRDefault="00171EB6" w:rsidP="00AA1899">
      <w:pPr>
        <w:autoSpaceDE w:val="0"/>
        <w:autoSpaceDN w:val="0"/>
        <w:adjustRightInd w:val="0"/>
        <w:spacing w:after="0" w:line="240" w:lineRule="auto"/>
        <w:ind w:firstLine="450"/>
        <w:rPr>
          <w:rFonts w:ascii="Times New Roman" w:eastAsia="Times New Roman" w:hAnsi="Times New Roman"/>
          <w:color w:val="000000"/>
          <w:sz w:val="24"/>
          <w:szCs w:val="24"/>
        </w:rPr>
      </w:pPr>
    </w:p>
    <w:p w14:paraId="1B7425D3" w14:textId="77777777" w:rsidR="00093791" w:rsidRDefault="0009379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1DBDC9A" w14:textId="77777777" w:rsidR="00171EB6" w:rsidRDefault="00171EB6" w:rsidP="00AA189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Entry Cohort Data</w:t>
      </w:r>
    </w:p>
    <w:p w14:paraId="7AAAEEB0" w14:textId="77777777" w:rsidR="00171EB6" w:rsidRDefault="00171EB6" w:rsidP="00AA1899">
      <w:pPr>
        <w:spacing w:after="0" w:line="240" w:lineRule="auto"/>
        <w:rPr>
          <w:rFonts w:ascii="Times New Roman" w:eastAsia="Times New Roman" w:hAnsi="Times New Roman"/>
          <w:b/>
          <w:sz w:val="24"/>
          <w:szCs w:val="24"/>
        </w:rPr>
      </w:pPr>
    </w:p>
    <w:p w14:paraId="0A93C19D"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E051A8">
        <w:rPr>
          <w:rFonts w:ascii="Times New Roman" w:eastAsia="Times New Roman" w:hAnsi="Times New Roman"/>
          <w:b/>
          <w:sz w:val="24"/>
          <w:szCs w:val="24"/>
        </w:rPr>
        <w:t>2</w:t>
      </w:r>
    </w:p>
    <w:p w14:paraId="61775842"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Current Age of Youth in Foster Care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3EFCA44B" w14:textId="77777777" w:rsidTr="002A700C">
        <w:tc>
          <w:tcPr>
            <w:tcW w:w="828" w:type="dxa"/>
            <w:shd w:val="clear" w:color="auto" w:fill="auto"/>
          </w:tcPr>
          <w:p w14:paraId="3A81CCF8"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20A11CA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5FD46B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7320DF5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4F24CA5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5173859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57D8896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291B4F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17D0D46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417102A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277EAF7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421DF49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123D43F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536404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74E3F2B7" w14:textId="77777777" w:rsidTr="002A700C">
        <w:tc>
          <w:tcPr>
            <w:tcW w:w="828" w:type="dxa"/>
            <w:shd w:val="clear" w:color="auto" w:fill="auto"/>
          </w:tcPr>
          <w:p w14:paraId="7D3799D9"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Age</w:t>
            </w:r>
          </w:p>
        </w:tc>
        <w:tc>
          <w:tcPr>
            <w:tcW w:w="874" w:type="dxa"/>
            <w:shd w:val="clear" w:color="auto" w:fill="auto"/>
          </w:tcPr>
          <w:p w14:paraId="59161A68"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p w14:paraId="3FFFFC4C" w14:textId="77777777" w:rsidR="00815545" w:rsidRPr="00171EB6" w:rsidRDefault="00815545" w:rsidP="00AA1899">
            <w:pPr>
              <w:spacing w:after="0" w:line="240" w:lineRule="auto"/>
              <w:rPr>
                <w:rFonts w:ascii="Times New Roman" w:eastAsia="Times New Roman" w:hAnsi="Times New Roman"/>
                <w:b/>
                <w:sz w:val="16"/>
                <w:szCs w:val="16"/>
              </w:rPr>
            </w:pPr>
          </w:p>
        </w:tc>
        <w:tc>
          <w:tcPr>
            <w:tcW w:w="926" w:type="dxa"/>
            <w:shd w:val="clear" w:color="auto" w:fill="auto"/>
          </w:tcPr>
          <w:p w14:paraId="5A7EB464"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49DB56CA"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7E9D63E3"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770DF9DE"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6E37A3F8"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679A57B4"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272382E9"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1861FB6A"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01F6D206"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5CA85CAE" w14:textId="77777777" w:rsidTr="002A700C">
        <w:tc>
          <w:tcPr>
            <w:tcW w:w="828" w:type="dxa"/>
            <w:shd w:val="clear" w:color="auto" w:fill="auto"/>
          </w:tcPr>
          <w:p w14:paraId="67E33BB5"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Under 1</w:t>
            </w:r>
          </w:p>
        </w:tc>
        <w:tc>
          <w:tcPr>
            <w:tcW w:w="874" w:type="dxa"/>
            <w:shd w:val="clear" w:color="auto" w:fill="auto"/>
          </w:tcPr>
          <w:p w14:paraId="13768E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3.10%</w:t>
            </w:r>
          </w:p>
          <w:p w14:paraId="46515EE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(4) </w:t>
            </w:r>
          </w:p>
        </w:tc>
        <w:tc>
          <w:tcPr>
            <w:tcW w:w="926" w:type="dxa"/>
            <w:shd w:val="clear" w:color="auto" w:fill="auto"/>
          </w:tcPr>
          <w:p w14:paraId="3AB3D87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6.60%</w:t>
            </w:r>
          </w:p>
          <w:p w14:paraId="2083CDF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720" w:type="dxa"/>
            <w:shd w:val="clear" w:color="auto" w:fill="auto"/>
          </w:tcPr>
          <w:p w14:paraId="7B81E8F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3.50%</w:t>
            </w:r>
          </w:p>
          <w:p w14:paraId="41D3B40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79" w:type="dxa"/>
            <w:shd w:val="clear" w:color="auto" w:fill="auto"/>
          </w:tcPr>
          <w:p w14:paraId="71AD8DD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2.90%</w:t>
            </w:r>
          </w:p>
          <w:p w14:paraId="2A2828A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21" w:type="dxa"/>
            <w:gridSpan w:val="2"/>
            <w:shd w:val="clear" w:color="auto" w:fill="auto"/>
          </w:tcPr>
          <w:p w14:paraId="61AC99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3.10%</w:t>
            </w:r>
          </w:p>
          <w:p w14:paraId="3578C11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00" w:type="dxa"/>
            <w:shd w:val="clear" w:color="auto" w:fill="auto"/>
          </w:tcPr>
          <w:p w14:paraId="74949E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0481D98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03" w:type="dxa"/>
            <w:shd w:val="clear" w:color="auto" w:fill="auto"/>
          </w:tcPr>
          <w:p w14:paraId="048315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2.70%</w:t>
            </w:r>
          </w:p>
          <w:p w14:paraId="33ED88B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97" w:type="dxa"/>
            <w:shd w:val="clear" w:color="auto" w:fill="auto"/>
          </w:tcPr>
          <w:p w14:paraId="3AA3410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2402943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853" w:type="dxa"/>
            <w:shd w:val="clear" w:color="auto" w:fill="auto"/>
          </w:tcPr>
          <w:p w14:paraId="11FDDB2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1.60%</w:t>
            </w:r>
          </w:p>
          <w:p w14:paraId="52CE203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47" w:type="dxa"/>
            <w:shd w:val="clear" w:color="auto" w:fill="auto"/>
          </w:tcPr>
          <w:p w14:paraId="48B6DA2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p w14:paraId="29DB49B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r>
      <w:tr w:rsidR="00815545" w:rsidRPr="00AA1899" w14:paraId="639BCC1D" w14:textId="77777777" w:rsidTr="002A700C">
        <w:tc>
          <w:tcPr>
            <w:tcW w:w="828" w:type="dxa"/>
            <w:shd w:val="clear" w:color="auto" w:fill="auto"/>
          </w:tcPr>
          <w:p w14:paraId="41F85F92"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1-5</w:t>
            </w:r>
          </w:p>
        </w:tc>
        <w:tc>
          <w:tcPr>
            <w:tcW w:w="874" w:type="dxa"/>
            <w:shd w:val="clear" w:color="auto" w:fill="auto"/>
          </w:tcPr>
          <w:p w14:paraId="70772E2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27320D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w:t>
            </w:r>
          </w:p>
        </w:tc>
        <w:tc>
          <w:tcPr>
            <w:tcW w:w="926" w:type="dxa"/>
            <w:shd w:val="clear" w:color="auto" w:fill="auto"/>
          </w:tcPr>
          <w:p w14:paraId="463F627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21.5%</w:t>
            </w:r>
          </w:p>
          <w:p w14:paraId="08B26E6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w:t>
            </w:r>
          </w:p>
        </w:tc>
        <w:tc>
          <w:tcPr>
            <w:tcW w:w="720" w:type="dxa"/>
            <w:shd w:val="clear" w:color="auto" w:fill="auto"/>
          </w:tcPr>
          <w:p w14:paraId="4042AEE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20.8%</w:t>
            </w:r>
          </w:p>
          <w:p w14:paraId="593C97F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(54)</w:t>
            </w:r>
          </w:p>
        </w:tc>
        <w:tc>
          <w:tcPr>
            <w:tcW w:w="979" w:type="dxa"/>
            <w:shd w:val="clear" w:color="auto" w:fill="auto"/>
          </w:tcPr>
          <w:p w14:paraId="049E42C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23.8%</w:t>
            </w:r>
          </w:p>
          <w:p w14:paraId="4674D6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w:t>
            </w:r>
          </w:p>
        </w:tc>
        <w:tc>
          <w:tcPr>
            <w:tcW w:w="821" w:type="dxa"/>
            <w:gridSpan w:val="2"/>
            <w:shd w:val="clear" w:color="auto" w:fill="auto"/>
          </w:tcPr>
          <w:p w14:paraId="0B43056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23.5%</w:t>
            </w:r>
          </w:p>
          <w:p w14:paraId="253267B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(69)</w:t>
            </w:r>
          </w:p>
        </w:tc>
        <w:tc>
          <w:tcPr>
            <w:tcW w:w="900" w:type="dxa"/>
            <w:shd w:val="clear" w:color="auto" w:fill="auto"/>
          </w:tcPr>
          <w:p w14:paraId="19C13BD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16.6%</w:t>
            </w:r>
          </w:p>
          <w:p w14:paraId="2521333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w:t>
            </w:r>
          </w:p>
        </w:tc>
        <w:tc>
          <w:tcPr>
            <w:tcW w:w="903" w:type="dxa"/>
            <w:shd w:val="clear" w:color="auto" w:fill="auto"/>
          </w:tcPr>
          <w:p w14:paraId="05B7BB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18.9%</w:t>
            </w:r>
          </w:p>
          <w:p w14:paraId="74A8844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w:t>
            </w:r>
          </w:p>
        </w:tc>
        <w:tc>
          <w:tcPr>
            <w:tcW w:w="897" w:type="dxa"/>
            <w:shd w:val="clear" w:color="auto" w:fill="auto"/>
          </w:tcPr>
          <w:p w14:paraId="7FE6EE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10.7%</w:t>
            </w:r>
          </w:p>
          <w:p w14:paraId="594788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53" w:type="dxa"/>
            <w:shd w:val="clear" w:color="auto" w:fill="auto"/>
          </w:tcPr>
          <w:p w14:paraId="2853E7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12.4%</w:t>
            </w:r>
          </w:p>
          <w:p w14:paraId="35D2297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w:t>
            </w:r>
          </w:p>
        </w:tc>
        <w:tc>
          <w:tcPr>
            <w:tcW w:w="947" w:type="dxa"/>
            <w:shd w:val="clear" w:color="auto" w:fill="auto"/>
          </w:tcPr>
          <w:p w14:paraId="5A8DB0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14.1%</w:t>
            </w:r>
          </w:p>
          <w:p w14:paraId="08A957D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w:t>
            </w:r>
          </w:p>
        </w:tc>
      </w:tr>
      <w:tr w:rsidR="00815545" w:rsidRPr="00AA1899" w14:paraId="5867CE78" w14:textId="77777777" w:rsidTr="002A700C">
        <w:tc>
          <w:tcPr>
            <w:tcW w:w="828" w:type="dxa"/>
            <w:shd w:val="clear" w:color="auto" w:fill="auto"/>
          </w:tcPr>
          <w:p w14:paraId="6AF25BC9"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6-10</w:t>
            </w:r>
          </w:p>
        </w:tc>
        <w:tc>
          <w:tcPr>
            <w:tcW w:w="874" w:type="dxa"/>
            <w:shd w:val="clear" w:color="auto" w:fill="auto"/>
          </w:tcPr>
          <w:p w14:paraId="6EB8136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p w14:paraId="26CD00C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w:t>
            </w:r>
          </w:p>
        </w:tc>
        <w:tc>
          <w:tcPr>
            <w:tcW w:w="926" w:type="dxa"/>
            <w:shd w:val="clear" w:color="auto" w:fill="auto"/>
          </w:tcPr>
          <w:p w14:paraId="21A2B7B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26.4%</w:t>
            </w:r>
          </w:p>
          <w:p w14:paraId="7A6ECBE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w:t>
            </w:r>
          </w:p>
        </w:tc>
        <w:tc>
          <w:tcPr>
            <w:tcW w:w="720" w:type="dxa"/>
            <w:shd w:val="clear" w:color="auto" w:fill="auto"/>
          </w:tcPr>
          <w:p w14:paraId="0790863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19.3%</w:t>
            </w:r>
          </w:p>
          <w:p w14:paraId="4E7A32E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w:t>
            </w:r>
          </w:p>
        </w:tc>
        <w:tc>
          <w:tcPr>
            <w:tcW w:w="979" w:type="dxa"/>
            <w:shd w:val="clear" w:color="auto" w:fill="auto"/>
          </w:tcPr>
          <w:p w14:paraId="41001E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21.9%</w:t>
            </w:r>
          </w:p>
          <w:p w14:paraId="3CA5299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w:t>
            </w:r>
          </w:p>
        </w:tc>
        <w:tc>
          <w:tcPr>
            <w:tcW w:w="821" w:type="dxa"/>
            <w:gridSpan w:val="2"/>
            <w:shd w:val="clear" w:color="auto" w:fill="auto"/>
          </w:tcPr>
          <w:p w14:paraId="27384F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19.1%</w:t>
            </w:r>
          </w:p>
          <w:p w14:paraId="365F366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(56)</w:t>
            </w:r>
          </w:p>
        </w:tc>
        <w:tc>
          <w:tcPr>
            <w:tcW w:w="900" w:type="dxa"/>
            <w:shd w:val="clear" w:color="auto" w:fill="auto"/>
          </w:tcPr>
          <w:p w14:paraId="7DB6D83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16.6%</w:t>
            </w:r>
          </w:p>
          <w:p w14:paraId="6A90DAA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w:t>
            </w:r>
          </w:p>
        </w:tc>
        <w:tc>
          <w:tcPr>
            <w:tcW w:w="903" w:type="dxa"/>
            <w:shd w:val="clear" w:color="auto" w:fill="auto"/>
          </w:tcPr>
          <w:p w14:paraId="5220B5B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23.0%</w:t>
            </w:r>
          </w:p>
          <w:p w14:paraId="4BE9370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w:t>
            </w:r>
          </w:p>
        </w:tc>
        <w:tc>
          <w:tcPr>
            <w:tcW w:w="897" w:type="dxa"/>
            <w:shd w:val="clear" w:color="auto" w:fill="auto"/>
          </w:tcPr>
          <w:p w14:paraId="4CEFFA4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13.3%</w:t>
            </w:r>
          </w:p>
          <w:p w14:paraId="2D624D1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853" w:type="dxa"/>
            <w:shd w:val="clear" w:color="auto" w:fill="auto"/>
          </w:tcPr>
          <w:p w14:paraId="2F35360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19.4%</w:t>
            </w:r>
          </w:p>
          <w:p w14:paraId="276601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w:t>
            </w:r>
          </w:p>
        </w:tc>
        <w:tc>
          <w:tcPr>
            <w:tcW w:w="947" w:type="dxa"/>
            <w:shd w:val="clear" w:color="auto" w:fill="auto"/>
          </w:tcPr>
          <w:p w14:paraId="0F4837B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608E914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w:t>
            </w:r>
          </w:p>
        </w:tc>
      </w:tr>
      <w:tr w:rsidR="00815545" w:rsidRPr="00AA1899" w14:paraId="494722AE" w14:textId="77777777" w:rsidTr="002A700C">
        <w:tc>
          <w:tcPr>
            <w:tcW w:w="828" w:type="dxa"/>
            <w:shd w:val="clear" w:color="auto" w:fill="auto"/>
          </w:tcPr>
          <w:p w14:paraId="2168B999"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11-15</w:t>
            </w:r>
          </w:p>
        </w:tc>
        <w:tc>
          <w:tcPr>
            <w:tcW w:w="874" w:type="dxa"/>
            <w:shd w:val="clear" w:color="auto" w:fill="auto"/>
          </w:tcPr>
          <w:p w14:paraId="49A4DA8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28.9%</w:t>
            </w:r>
          </w:p>
          <w:p w14:paraId="5461475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(37)</w:t>
            </w:r>
          </w:p>
        </w:tc>
        <w:tc>
          <w:tcPr>
            <w:tcW w:w="926" w:type="dxa"/>
            <w:shd w:val="clear" w:color="auto" w:fill="auto"/>
          </w:tcPr>
          <w:p w14:paraId="32FB83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21.5%</w:t>
            </w:r>
          </w:p>
          <w:p w14:paraId="75E0EE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w:t>
            </w:r>
          </w:p>
        </w:tc>
        <w:tc>
          <w:tcPr>
            <w:tcW w:w="720" w:type="dxa"/>
            <w:shd w:val="clear" w:color="auto" w:fill="auto"/>
          </w:tcPr>
          <w:p w14:paraId="511994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32.7%</w:t>
            </w:r>
          </w:p>
          <w:p w14:paraId="5D52D35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(85)</w:t>
            </w:r>
          </w:p>
        </w:tc>
        <w:tc>
          <w:tcPr>
            <w:tcW w:w="979" w:type="dxa"/>
            <w:shd w:val="clear" w:color="auto" w:fill="auto"/>
          </w:tcPr>
          <w:p w14:paraId="4D8308D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20.5%</w:t>
            </w:r>
          </w:p>
          <w:p w14:paraId="36F74EE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w:t>
            </w:r>
          </w:p>
        </w:tc>
        <w:tc>
          <w:tcPr>
            <w:tcW w:w="821" w:type="dxa"/>
            <w:gridSpan w:val="2"/>
            <w:shd w:val="clear" w:color="auto" w:fill="auto"/>
          </w:tcPr>
          <w:p w14:paraId="489B37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31.1%</w:t>
            </w:r>
          </w:p>
          <w:p w14:paraId="05BD85E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(91)</w:t>
            </w:r>
          </w:p>
        </w:tc>
        <w:tc>
          <w:tcPr>
            <w:tcW w:w="900" w:type="dxa"/>
            <w:shd w:val="clear" w:color="auto" w:fill="auto"/>
          </w:tcPr>
          <w:p w14:paraId="52C6734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26.3%</w:t>
            </w:r>
          </w:p>
          <w:p w14:paraId="2240BFB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w:t>
            </w:r>
          </w:p>
        </w:tc>
        <w:tc>
          <w:tcPr>
            <w:tcW w:w="903" w:type="dxa"/>
            <w:shd w:val="clear" w:color="auto" w:fill="auto"/>
          </w:tcPr>
          <w:p w14:paraId="290771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27.0%</w:t>
            </w:r>
          </w:p>
          <w:p w14:paraId="1DAB400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w:t>
            </w:r>
          </w:p>
        </w:tc>
        <w:tc>
          <w:tcPr>
            <w:tcW w:w="897" w:type="dxa"/>
            <w:shd w:val="clear" w:color="auto" w:fill="auto"/>
          </w:tcPr>
          <w:p w14:paraId="4DC45B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41.3%</w:t>
            </w:r>
          </w:p>
          <w:p w14:paraId="00E6145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w:t>
            </w:r>
          </w:p>
        </w:tc>
        <w:tc>
          <w:tcPr>
            <w:tcW w:w="853" w:type="dxa"/>
            <w:shd w:val="clear" w:color="auto" w:fill="auto"/>
          </w:tcPr>
          <w:p w14:paraId="15A7D2F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6254CA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w:t>
            </w:r>
          </w:p>
        </w:tc>
        <w:tc>
          <w:tcPr>
            <w:tcW w:w="947" w:type="dxa"/>
            <w:shd w:val="clear" w:color="auto" w:fill="auto"/>
          </w:tcPr>
          <w:p w14:paraId="69D88A9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34.6%</w:t>
            </w:r>
          </w:p>
          <w:p w14:paraId="334A6D1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r>
      <w:tr w:rsidR="00815545" w:rsidRPr="00AA1899" w14:paraId="604EBFE1" w14:textId="77777777" w:rsidTr="002A700C">
        <w:tc>
          <w:tcPr>
            <w:tcW w:w="828" w:type="dxa"/>
            <w:shd w:val="clear" w:color="auto" w:fill="auto"/>
          </w:tcPr>
          <w:p w14:paraId="490A5091"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16 and over</w:t>
            </w:r>
          </w:p>
        </w:tc>
        <w:tc>
          <w:tcPr>
            <w:tcW w:w="874" w:type="dxa"/>
            <w:shd w:val="clear" w:color="auto" w:fill="auto"/>
          </w:tcPr>
          <w:p w14:paraId="2BC19EF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28.1%</w:t>
            </w:r>
          </w:p>
          <w:p w14:paraId="3DFC773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w:t>
            </w:r>
          </w:p>
        </w:tc>
        <w:tc>
          <w:tcPr>
            <w:tcW w:w="926" w:type="dxa"/>
            <w:shd w:val="clear" w:color="auto" w:fill="auto"/>
          </w:tcPr>
          <w:p w14:paraId="1975909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11.6%</w:t>
            </w:r>
          </w:p>
          <w:p w14:paraId="4E39632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w:t>
            </w:r>
          </w:p>
        </w:tc>
        <w:tc>
          <w:tcPr>
            <w:tcW w:w="720" w:type="dxa"/>
            <w:shd w:val="clear" w:color="auto" w:fill="auto"/>
          </w:tcPr>
          <w:p w14:paraId="0A9E792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23.8%</w:t>
            </w:r>
          </w:p>
          <w:p w14:paraId="7C9ADC2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(62)</w:t>
            </w:r>
          </w:p>
        </w:tc>
        <w:tc>
          <w:tcPr>
            <w:tcW w:w="979" w:type="dxa"/>
            <w:shd w:val="clear" w:color="auto" w:fill="auto"/>
          </w:tcPr>
          <w:p w14:paraId="5BFBCDB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31.0%</w:t>
            </w:r>
          </w:p>
          <w:p w14:paraId="660F6BF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(65)</w:t>
            </w:r>
          </w:p>
        </w:tc>
        <w:tc>
          <w:tcPr>
            <w:tcW w:w="821" w:type="dxa"/>
            <w:gridSpan w:val="2"/>
            <w:shd w:val="clear" w:color="auto" w:fill="auto"/>
          </w:tcPr>
          <w:p w14:paraId="78AF0E4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23.2%</w:t>
            </w:r>
          </w:p>
          <w:p w14:paraId="6EC357D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(68)</w:t>
            </w:r>
          </w:p>
        </w:tc>
        <w:tc>
          <w:tcPr>
            <w:tcW w:w="900" w:type="dxa"/>
            <w:shd w:val="clear" w:color="auto" w:fill="auto"/>
          </w:tcPr>
          <w:p w14:paraId="570DA6C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36.6%</w:t>
            </w:r>
          </w:p>
          <w:p w14:paraId="41C4DC4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(64)</w:t>
            </w:r>
          </w:p>
        </w:tc>
        <w:tc>
          <w:tcPr>
            <w:tcW w:w="903" w:type="dxa"/>
            <w:shd w:val="clear" w:color="auto" w:fill="auto"/>
          </w:tcPr>
          <w:p w14:paraId="3842F5B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28.4%</w:t>
            </w:r>
          </w:p>
          <w:p w14:paraId="7BD9659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(42)</w:t>
            </w:r>
          </w:p>
        </w:tc>
        <w:tc>
          <w:tcPr>
            <w:tcW w:w="897" w:type="dxa"/>
            <w:shd w:val="clear" w:color="auto" w:fill="auto"/>
          </w:tcPr>
          <w:p w14:paraId="5E1B32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30.7%</w:t>
            </w:r>
          </w:p>
          <w:p w14:paraId="5462323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w:t>
            </w:r>
          </w:p>
        </w:tc>
        <w:tc>
          <w:tcPr>
            <w:tcW w:w="853" w:type="dxa"/>
            <w:shd w:val="clear" w:color="auto" w:fill="auto"/>
          </w:tcPr>
          <w:p w14:paraId="562E01D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3E0A3B8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w:t>
            </w:r>
          </w:p>
        </w:tc>
        <w:tc>
          <w:tcPr>
            <w:tcW w:w="947" w:type="dxa"/>
            <w:shd w:val="clear" w:color="auto" w:fill="auto"/>
          </w:tcPr>
          <w:p w14:paraId="29996A8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32.1%</w:t>
            </w:r>
          </w:p>
          <w:p w14:paraId="7D988C6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w:t>
            </w:r>
          </w:p>
        </w:tc>
      </w:tr>
      <w:tr w:rsidR="00815545" w:rsidRPr="00AA1899" w14:paraId="476F32B3" w14:textId="77777777" w:rsidTr="002A700C">
        <w:tc>
          <w:tcPr>
            <w:tcW w:w="828" w:type="dxa"/>
            <w:shd w:val="clear" w:color="auto" w:fill="auto"/>
          </w:tcPr>
          <w:p w14:paraId="4823F5C7"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 xml:space="preserve">              Total:</w:t>
            </w:r>
          </w:p>
        </w:tc>
        <w:tc>
          <w:tcPr>
            <w:tcW w:w="874" w:type="dxa"/>
            <w:shd w:val="clear" w:color="auto" w:fill="auto"/>
          </w:tcPr>
          <w:p w14:paraId="2698A15F" w14:textId="77777777" w:rsidR="00815545" w:rsidRPr="00AA1899" w:rsidRDefault="00815545" w:rsidP="00AA1899">
            <w:pPr>
              <w:spacing w:after="0" w:line="240" w:lineRule="auto"/>
              <w:rPr>
                <w:rFonts w:ascii="Times New Roman" w:eastAsia="Times New Roman" w:hAnsi="Times New Roman"/>
                <w:b/>
                <w:sz w:val="18"/>
                <w:szCs w:val="18"/>
              </w:rPr>
            </w:pPr>
          </w:p>
          <w:p w14:paraId="4873775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128</w:t>
            </w:r>
          </w:p>
        </w:tc>
        <w:tc>
          <w:tcPr>
            <w:tcW w:w="926" w:type="dxa"/>
            <w:shd w:val="clear" w:color="auto" w:fill="auto"/>
          </w:tcPr>
          <w:p w14:paraId="10B5A5BD" w14:textId="77777777" w:rsidR="00815545" w:rsidRPr="00AA1899" w:rsidRDefault="00815545" w:rsidP="00AA1899">
            <w:pPr>
              <w:spacing w:after="0" w:line="240" w:lineRule="auto"/>
              <w:rPr>
                <w:rFonts w:ascii="Times New Roman" w:eastAsia="Times New Roman" w:hAnsi="Times New Roman"/>
                <w:b/>
                <w:sz w:val="18"/>
                <w:szCs w:val="18"/>
              </w:rPr>
            </w:pPr>
          </w:p>
          <w:p w14:paraId="23A3FD6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121</w:t>
            </w:r>
          </w:p>
        </w:tc>
        <w:tc>
          <w:tcPr>
            <w:tcW w:w="720" w:type="dxa"/>
            <w:shd w:val="clear" w:color="auto" w:fill="auto"/>
          </w:tcPr>
          <w:p w14:paraId="653E4085" w14:textId="77777777" w:rsidR="00815545" w:rsidRPr="00AA1899" w:rsidRDefault="00815545" w:rsidP="00AA1899">
            <w:pPr>
              <w:spacing w:after="0" w:line="240" w:lineRule="auto"/>
              <w:rPr>
                <w:rFonts w:ascii="Times New Roman" w:eastAsia="Times New Roman" w:hAnsi="Times New Roman"/>
                <w:b/>
                <w:sz w:val="18"/>
                <w:szCs w:val="18"/>
              </w:rPr>
            </w:pPr>
          </w:p>
          <w:p w14:paraId="203E2D2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tc>
        <w:tc>
          <w:tcPr>
            <w:tcW w:w="979" w:type="dxa"/>
            <w:shd w:val="clear" w:color="auto" w:fill="auto"/>
          </w:tcPr>
          <w:p w14:paraId="0C57B852" w14:textId="77777777" w:rsidR="00815545" w:rsidRPr="00AA1899" w:rsidRDefault="00815545" w:rsidP="00AA1899">
            <w:pPr>
              <w:spacing w:after="0" w:line="240" w:lineRule="auto"/>
              <w:rPr>
                <w:rFonts w:ascii="Times New Roman" w:eastAsia="Times New Roman" w:hAnsi="Times New Roman"/>
                <w:b/>
                <w:sz w:val="18"/>
                <w:szCs w:val="18"/>
              </w:rPr>
            </w:pPr>
          </w:p>
          <w:p w14:paraId="1C46D24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210</w:t>
            </w:r>
          </w:p>
        </w:tc>
        <w:tc>
          <w:tcPr>
            <w:tcW w:w="821" w:type="dxa"/>
            <w:gridSpan w:val="2"/>
            <w:shd w:val="clear" w:color="auto" w:fill="auto"/>
          </w:tcPr>
          <w:p w14:paraId="63FD688C" w14:textId="77777777" w:rsidR="00815545" w:rsidRPr="00AA1899" w:rsidRDefault="00815545" w:rsidP="00AA1899">
            <w:pPr>
              <w:spacing w:after="0" w:line="240" w:lineRule="auto"/>
              <w:rPr>
                <w:rFonts w:ascii="Times New Roman" w:eastAsia="Times New Roman" w:hAnsi="Times New Roman"/>
                <w:b/>
                <w:sz w:val="18"/>
                <w:szCs w:val="18"/>
              </w:rPr>
            </w:pPr>
          </w:p>
          <w:p w14:paraId="0BA0A7A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293</w:t>
            </w:r>
          </w:p>
        </w:tc>
        <w:tc>
          <w:tcPr>
            <w:tcW w:w="900" w:type="dxa"/>
            <w:shd w:val="clear" w:color="auto" w:fill="auto"/>
          </w:tcPr>
          <w:p w14:paraId="2D4BFDD2" w14:textId="77777777" w:rsidR="00815545" w:rsidRPr="00AA1899" w:rsidRDefault="00815545" w:rsidP="00AA1899">
            <w:pPr>
              <w:spacing w:after="0" w:line="240" w:lineRule="auto"/>
              <w:rPr>
                <w:rFonts w:ascii="Times New Roman" w:eastAsia="Times New Roman" w:hAnsi="Times New Roman"/>
                <w:b/>
                <w:sz w:val="18"/>
                <w:szCs w:val="18"/>
              </w:rPr>
            </w:pPr>
          </w:p>
          <w:p w14:paraId="575520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175</w:t>
            </w:r>
          </w:p>
        </w:tc>
        <w:tc>
          <w:tcPr>
            <w:tcW w:w="903" w:type="dxa"/>
            <w:shd w:val="clear" w:color="auto" w:fill="auto"/>
          </w:tcPr>
          <w:p w14:paraId="77CAE0B2" w14:textId="77777777" w:rsidR="00815545" w:rsidRPr="00AA1899" w:rsidRDefault="00815545" w:rsidP="00AA1899">
            <w:pPr>
              <w:spacing w:after="0" w:line="240" w:lineRule="auto"/>
              <w:rPr>
                <w:rFonts w:ascii="Times New Roman" w:eastAsia="Times New Roman" w:hAnsi="Times New Roman"/>
                <w:b/>
                <w:sz w:val="18"/>
                <w:szCs w:val="18"/>
              </w:rPr>
            </w:pPr>
          </w:p>
          <w:p w14:paraId="3D1B15B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tc>
        <w:tc>
          <w:tcPr>
            <w:tcW w:w="897" w:type="dxa"/>
            <w:shd w:val="clear" w:color="auto" w:fill="auto"/>
          </w:tcPr>
          <w:p w14:paraId="531CA322" w14:textId="77777777" w:rsidR="00815545" w:rsidRPr="00AA1899" w:rsidRDefault="00815545" w:rsidP="00AA1899">
            <w:pPr>
              <w:spacing w:after="0" w:line="240" w:lineRule="auto"/>
              <w:rPr>
                <w:rFonts w:ascii="Times New Roman" w:eastAsia="Times New Roman" w:hAnsi="Times New Roman"/>
                <w:b/>
                <w:sz w:val="18"/>
                <w:szCs w:val="18"/>
              </w:rPr>
            </w:pPr>
          </w:p>
          <w:p w14:paraId="0CAB3C2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w:t>
            </w:r>
          </w:p>
        </w:tc>
        <w:tc>
          <w:tcPr>
            <w:tcW w:w="853" w:type="dxa"/>
            <w:shd w:val="clear" w:color="auto" w:fill="auto"/>
          </w:tcPr>
          <w:p w14:paraId="202F4DC1" w14:textId="77777777" w:rsidR="00815545" w:rsidRPr="00AA1899" w:rsidRDefault="00815545" w:rsidP="00AA1899">
            <w:pPr>
              <w:spacing w:after="0" w:line="240" w:lineRule="auto"/>
              <w:rPr>
                <w:rFonts w:ascii="Times New Roman" w:eastAsia="Times New Roman" w:hAnsi="Times New Roman"/>
                <w:b/>
                <w:sz w:val="18"/>
                <w:szCs w:val="18"/>
              </w:rPr>
            </w:pPr>
          </w:p>
          <w:p w14:paraId="51C6B7A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129</w:t>
            </w:r>
          </w:p>
        </w:tc>
        <w:tc>
          <w:tcPr>
            <w:tcW w:w="947" w:type="dxa"/>
            <w:shd w:val="clear" w:color="auto" w:fill="auto"/>
          </w:tcPr>
          <w:p w14:paraId="4F8194DB" w14:textId="77777777" w:rsidR="00815545" w:rsidRPr="00AA1899" w:rsidRDefault="00815545" w:rsidP="00AA1899">
            <w:pPr>
              <w:spacing w:after="0" w:line="240" w:lineRule="auto"/>
              <w:rPr>
                <w:rFonts w:ascii="Times New Roman" w:eastAsia="Times New Roman" w:hAnsi="Times New Roman"/>
                <w:b/>
                <w:sz w:val="18"/>
                <w:szCs w:val="18"/>
              </w:rPr>
            </w:pPr>
          </w:p>
          <w:p w14:paraId="39387F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78</w:t>
            </w:r>
          </w:p>
        </w:tc>
      </w:tr>
      <w:tr w:rsidR="00815545" w:rsidRPr="00AA1899" w14:paraId="10CD02DA" w14:textId="77777777" w:rsidTr="002A700C">
        <w:tc>
          <w:tcPr>
            <w:tcW w:w="828" w:type="dxa"/>
            <w:shd w:val="clear" w:color="auto" w:fill="auto"/>
          </w:tcPr>
          <w:p w14:paraId="0FF8C51D"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55AE92F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25491F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.101</w:t>
            </w:r>
          </w:p>
        </w:tc>
        <w:tc>
          <w:tcPr>
            <w:tcW w:w="1710" w:type="dxa"/>
            <w:gridSpan w:val="3"/>
            <w:shd w:val="clear" w:color="auto" w:fill="auto"/>
          </w:tcPr>
          <w:p w14:paraId="013A9DE2" w14:textId="77777777" w:rsidR="00815545" w:rsidRPr="00AA1899" w:rsidRDefault="00815545" w:rsidP="00AA1899">
            <w:pPr>
              <w:spacing w:after="0" w:line="240" w:lineRule="auto"/>
              <w:ind w:left="-108" w:right="-108"/>
              <w:rPr>
                <w:rFonts w:ascii="Times New Roman" w:eastAsia="Times New Roman" w:hAnsi="Times New Roman"/>
                <w:b/>
                <w:sz w:val="18"/>
                <w:szCs w:val="18"/>
              </w:rPr>
            </w:pPr>
            <w:r w:rsidRPr="00AA1899">
              <w:rPr>
                <w:rFonts w:ascii="Times New Roman" w:eastAsia="Times New Roman" w:hAnsi="Times New Roman"/>
                <w:b/>
                <w:sz w:val="18"/>
                <w:szCs w:val="18"/>
              </w:rPr>
              <w:t>* Fisher’s Exact Test,</w:t>
            </w:r>
          </w:p>
          <w:p w14:paraId="40C7A97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.048</w:t>
            </w:r>
          </w:p>
        </w:tc>
        <w:tc>
          <w:tcPr>
            <w:tcW w:w="1710" w:type="dxa"/>
            <w:gridSpan w:val="2"/>
            <w:shd w:val="clear" w:color="auto" w:fill="auto"/>
          </w:tcPr>
          <w:p w14:paraId="46BDF7B4" w14:textId="77777777" w:rsidR="00815545" w:rsidRPr="00AA1899" w:rsidRDefault="00815545" w:rsidP="00AA1899">
            <w:pPr>
              <w:spacing w:after="0" w:line="240" w:lineRule="auto"/>
              <w:ind w:hanging="108"/>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00D48ACA" w14:textId="77777777" w:rsidR="00815545" w:rsidRPr="00AA1899" w:rsidRDefault="00815545" w:rsidP="00AA1899">
            <w:pPr>
              <w:spacing w:after="0" w:line="240" w:lineRule="auto"/>
              <w:ind w:hanging="108"/>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=.027</w:t>
            </w:r>
          </w:p>
        </w:tc>
        <w:tc>
          <w:tcPr>
            <w:tcW w:w="1800" w:type="dxa"/>
            <w:gridSpan w:val="2"/>
            <w:shd w:val="clear" w:color="auto" w:fill="auto"/>
          </w:tcPr>
          <w:p w14:paraId="74DD05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vertAlign w:val="superscript"/>
              </w:rPr>
              <w:t>†</w:t>
            </w:r>
            <w:r w:rsidRPr="00AA1899">
              <w:rPr>
                <w:rFonts w:ascii="Times New Roman" w:eastAsia="Times New Roman" w:hAnsi="Times New Roman"/>
                <w:b/>
                <w:sz w:val="18"/>
                <w:szCs w:val="18"/>
              </w:rPr>
              <w:t>Fisher’s Exact Test,</w:t>
            </w:r>
          </w:p>
          <w:p w14:paraId="5E17C13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=.092</w:t>
            </w:r>
          </w:p>
        </w:tc>
        <w:tc>
          <w:tcPr>
            <w:tcW w:w="1800" w:type="dxa"/>
            <w:gridSpan w:val="2"/>
            <w:shd w:val="clear" w:color="auto" w:fill="auto"/>
          </w:tcPr>
          <w:p w14:paraId="505CBD0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.950</w:t>
            </w:r>
          </w:p>
        </w:tc>
      </w:tr>
    </w:tbl>
    <w:p w14:paraId="23F30CFC"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3E45E455" w14:textId="77777777" w:rsidR="00815545" w:rsidRPr="00AA1899" w:rsidRDefault="00815545" w:rsidP="00AA1899">
      <w:pPr>
        <w:spacing w:after="0" w:line="240" w:lineRule="auto"/>
        <w:rPr>
          <w:rFonts w:ascii="Times New Roman" w:eastAsia="Times New Roman" w:hAnsi="Times New Roman"/>
          <w:i/>
          <w:sz w:val="24"/>
          <w:szCs w:val="24"/>
        </w:rPr>
      </w:pPr>
      <w:r w:rsidRPr="00AA1899">
        <w:rPr>
          <w:rFonts w:ascii="Times New Roman" w:eastAsia="Times New Roman" w:hAnsi="Times New Roman"/>
          <w:i/>
          <w:sz w:val="24"/>
          <w:szCs w:val="24"/>
        </w:rPr>
        <w:t>*Significant p &lt; .05; † Approaching significance</w:t>
      </w:r>
    </w:p>
    <w:p w14:paraId="1A5560FB" w14:textId="77777777" w:rsidR="00815545" w:rsidRPr="00AA1899" w:rsidRDefault="00815545" w:rsidP="005B3431">
      <w:pPr>
        <w:spacing w:after="0" w:line="480" w:lineRule="auto"/>
        <w:rPr>
          <w:rFonts w:ascii="Times New Roman" w:eastAsia="Times New Roman" w:hAnsi="Times New Roman"/>
          <w:b/>
          <w:sz w:val="24"/>
          <w:szCs w:val="24"/>
        </w:rPr>
      </w:pPr>
    </w:p>
    <w:p w14:paraId="58763754" w14:textId="77777777" w:rsidR="00815545"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Table </w:t>
      </w:r>
      <w:r w:rsidR="00E051A8">
        <w:rPr>
          <w:rFonts w:ascii="Times New Roman" w:eastAsia="Times New Roman" w:hAnsi="Times New Roman"/>
          <w:sz w:val="24"/>
          <w:szCs w:val="24"/>
        </w:rPr>
        <w:t>3</w:t>
      </w:r>
      <w:r w:rsidR="00E051A8"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presents the ages that youth in the target and comparison neighborhoods entered the public child welfare system. Year 5 results indicated that children were entering care at much younger ages than in the previous four years of the project. For example, the three youngest groups of children for both the target and comparison neighborhoods increased from Year 4 to Year 5 (target “under 1 year” of age ∆ = 15.1% and comparison ∆ = 9.10%; target ages “1 – 5 years” ∆ = 8.20% and comparison ∆ = 7.20%; and target ages “6 – 10 years” ∆ = 9.60% and comparison ∆ = 25.2%).</w:t>
      </w:r>
    </w:p>
    <w:p w14:paraId="4A35698E" w14:textId="77777777" w:rsidR="00093791" w:rsidRDefault="00093791">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E1F56D5" w14:textId="77777777" w:rsidR="005B3431" w:rsidRPr="00AA1899" w:rsidRDefault="005B3431" w:rsidP="00AA1899">
      <w:pPr>
        <w:spacing w:after="0" w:line="240" w:lineRule="auto"/>
        <w:ind w:firstLine="720"/>
        <w:rPr>
          <w:rFonts w:ascii="Times New Roman" w:eastAsia="Times New Roman" w:hAnsi="Times New Roman"/>
          <w:sz w:val="24"/>
          <w:szCs w:val="24"/>
        </w:rPr>
      </w:pPr>
    </w:p>
    <w:p w14:paraId="135318F3"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AB5773">
        <w:rPr>
          <w:rFonts w:ascii="Times New Roman" w:eastAsia="Times New Roman" w:hAnsi="Times New Roman"/>
          <w:b/>
          <w:sz w:val="24"/>
          <w:szCs w:val="24"/>
        </w:rPr>
        <w:t>3</w:t>
      </w:r>
    </w:p>
    <w:p w14:paraId="75F0E795"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Age of Youth When Episode Began</w:t>
      </w:r>
    </w:p>
    <w:p w14:paraId="35F14002" w14:textId="77777777" w:rsidR="00815545" w:rsidRPr="00AA1899" w:rsidRDefault="00815545" w:rsidP="00AA1899">
      <w:pPr>
        <w:spacing w:after="0" w:line="240" w:lineRule="auto"/>
        <w:rPr>
          <w:rFonts w:ascii="Times New Roman" w:eastAsia="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00E3255F" w14:textId="77777777" w:rsidTr="002A700C">
        <w:tc>
          <w:tcPr>
            <w:tcW w:w="828" w:type="dxa"/>
            <w:shd w:val="clear" w:color="auto" w:fill="auto"/>
          </w:tcPr>
          <w:p w14:paraId="03315064"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15E5C0A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2A1BB2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038BDF6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2806D52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292C055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18D6DCF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05E6AB5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7D4825B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53DC842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4DC774F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77DEC73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388CD47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0DBF59C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5F317A4C" w14:textId="77777777" w:rsidTr="002A700C">
        <w:tc>
          <w:tcPr>
            <w:tcW w:w="828" w:type="dxa"/>
            <w:shd w:val="clear" w:color="auto" w:fill="auto"/>
          </w:tcPr>
          <w:p w14:paraId="251D6257"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Age</w:t>
            </w:r>
          </w:p>
        </w:tc>
        <w:tc>
          <w:tcPr>
            <w:tcW w:w="874" w:type="dxa"/>
            <w:shd w:val="clear" w:color="auto" w:fill="auto"/>
          </w:tcPr>
          <w:p w14:paraId="73525941"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3936FA0D"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0D23A875"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2C023AEA"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6C9AF580"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0FC92F2E"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3423BEF8"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5A61FFF7"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7CA598B1"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77DFC911"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2EE6271F" w14:textId="77777777" w:rsidTr="002A700C">
        <w:tc>
          <w:tcPr>
            <w:tcW w:w="828" w:type="dxa"/>
            <w:shd w:val="clear" w:color="auto" w:fill="auto"/>
          </w:tcPr>
          <w:p w14:paraId="082DAFD2"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Under 1</w:t>
            </w:r>
          </w:p>
        </w:tc>
        <w:tc>
          <w:tcPr>
            <w:tcW w:w="874" w:type="dxa"/>
            <w:shd w:val="clear" w:color="auto" w:fill="auto"/>
          </w:tcPr>
          <w:p w14:paraId="5BBEC8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3.10%</w:t>
            </w:r>
          </w:p>
          <w:p w14:paraId="4121C5E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(4) </w:t>
            </w:r>
          </w:p>
        </w:tc>
        <w:tc>
          <w:tcPr>
            <w:tcW w:w="926" w:type="dxa"/>
            <w:shd w:val="clear" w:color="auto" w:fill="auto"/>
          </w:tcPr>
          <w:p w14:paraId="47B33871"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6.60%</w:t>
            </w:r>
          </w:p>
          <w:p w14:paraId="41891FFE"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720" w:type="dxa"/>
            <w:shd w:val="clear" w:color="auto" w:fill="auto"/>
          </w:tcPr>
          <w:p w14:paraId="449D1E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3.50%</w:t>
            </w:r>
          </w:p>
          <w:p w14:paraId="5A96BD3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79" w:type="dxa"/>
            <w:shd w:val="clear" w:color="auto" w:fill="auto"/>
          </w:tcPr>
          <w:p w14:paraId="63E53D9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2.90%</w:t>
            </w:r>
          </w:p>
          <w:p w14:paraId="6C79CC6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21" w:type="dxa"/>
            <w:gridSpan w:val="2"/>
            <w:shd w:val="clear" w:color="auto" w:fill="auto"/>
          </w:tcPr>
          <w:p w14:paraId="17A3B5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3.10%</w:t>
            </w:r>
          </w:p>
          <w:p w14:paraId="7E6B7CC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00" w:type="dxa"/>
            <w:shd w:val="clear" w:color="auto" w:fill="auto"/>
          </w:tcPr>
          <w:p w14:paraId="7C9FE0C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1C7EE22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03" w:type="dxa"/>
            <w:shd w:val="clear" w:color="auto" w:fill="auto"/>
          </w:tcPr>
          <w:p w14:paraId="4AB78E8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2.70%</w:t>
            </w:r>
          </w:p>
          <w:p w14:paraId="7EE36A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97" w:type="dxa"/>
            <w:shd w:val="clear" w:color="auto" w:fill="auto"/>
          </w:tcPr>
          <w:p w14:paraId="7580009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4AA416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853" w:type="dxa"/>
            <w:shd w:val="clear" w:color="auto" w:fill="auto"/>
          </w:tcPr>
          <w:p w14:paraId="13F0843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17.8%</w:t>
            </w:r>
          </w:p>
          <w:p w14:paraId="0D0C0DB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w:t>
            </w:r>
          </w:p>
        </w:tc>
        <w:tc>
          <w:tcPr>
            <w:tcW w:w="947" w:type="dxa"/>
            <w:shd w:val="clear" w:color="auto" w:fill="auto"/>
          </w:tcPr>
          <w:p w14:paraId="2277DF8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23.1%</w:t>
            </w:r>
          </w:p>
          <w:p w14:paraId="6BC63B8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w:t>
            </w:r>
          </w:p>
        </w:tc>
      </w:tr>
      <w:tr w:rsidR="00815545" w:rsidRPr="00AA1899" w14:paraId="0DB8869C" w14:textId="77777777" w:rsidTr="002A700C">
        <w:tc>
          <w:tcPr>
            <w:tcW w:w="828" w:type="dxa"/>
            <w:shd w:val="clear" w:color="auto" w:fill="auto"/>
          </w:tcPr>
          <w:p w14:paraId="4E77A6F4"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1-5</w:t>
            </w:r>
          </w:p>
        </w:tc>
        <w:tc>
          <w:tcPr>
            <w:tcW w:w="874" w:type="dxa"/>
            <w:shd w:val="clear" w:color="auto" w:fill="auto"/>
          </w:tcPr>
          <w:p w14:paraId="5F4CBE8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1E36EDE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w:t>
            </w:r>
          </w:p>
        </w:tc>
        <w:tc>
          <w:tcPr>
            <w:tcW w:w="926" w:type="dxa"/>
            <w:shd w:val="clear" w:color="auto" w:fill="auto"/>
          </w:tcPr>
          <w:p w14:paraId="3C50B598"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21.5%</w:t>
            </w:r>
          </w:p>
          <w:p w14:paraId="7F534E6C"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(26)</w:t>
            </w:r>
          </w:p>
        </w:tc>
        <w:tc>
          <w:tcPr>
            <w:tcW w:w="720" w:type="dxa"/>
            <w:shd w:val="clear" w:color="auto" w:fill="auto"/>
          </w:tcPr>
          <w:p w14:paraId="39F48D0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20.8%</w:t>
            </w:r>
          </w:p>
          <w:p w14:paraId="75D23E4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(54)</w:t>
            </w:r>
          </w:p>
        </w:tc>
        <w:tc>
          <w:tcPr>
            <w:tcW w:w="979" w:type="dxa"/>
            <w:shd w:val="clear" w:color="auto" w:fill="auto"/>
          </w:tcPr>
          <w:p w14:paraId="1DACC8C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23.8%</w:t>
            </w:r>
          </w:p>
          <w:p w14:paraId="089EFB6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w:t>
            </w:r>
          </w:p>
        </w:tc>
        <w:tc>
          <w:tcPr>
            <w:tcW w:w="821" w:type="dxa"/>
            <w:gridSpan w:val="2"/>
            <w:shd w:val="clear" w:color="auto" w:fill="auto"/>
          </w:tcPr>
          <w:p w14:paraId="5620072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23.5%</w:t>
            </w:r>
          </w:p>
          <w:p w14:paraId="25BEF70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(69)</w:t>
            </w:r>
          </w:p>
        </w:tc>
        <w:tc>
          <w:tcPr>
            <w:tcW w:w="900" w:type="dxa"/>
            <w:shd w:val="clear" w:color="auto" w:fill="auto"/>
          </w:tcPr>
          <w:p w14:paraId="2A17803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16.6%</w:t>
            </w:r>
          </w:p>
          <w:p w14:paraId="629D979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w:t>
            </w:r>
          </w:p>
        </w:tc>
        <w:tc>
          <w:tcPr>
            <w:tcW w:w="903" w:type="dxa"/>
            <w:shd w:val="clear" w:color="auto" w:fill="auto"/>
          </w:tcPr>
          <w:p w14:paraId="52CC5F4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18.9%</w:t>
            </w:r>
          </w:p>
          <w:p w14:paraId="056F28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w:t>
            </w:r>
          </w:p>
        </w:tc>
        <w:tc>
          <w:tcPr>
            <w:tcW w:w="897" w:type="dxa"/>
            <w:shd w:val="clear" w:color="auto" w:fill="auto"/>
          </w:tcPr>
          <w:p w14:paraId="1478CD3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10.7%</w:t>
            </w:r>
          </w:p>
          <w:p w14:paraId="79668D2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53" w:type="dxa"/>
            <w:shd w:val="clear" w:color="auto" w:fill="auto"/>
          </w:tcPr>
          <w:p w14:paraId="6E42E66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27.1%</w:t>
            </w:r>
          </w:p>
          <w:p w14:paraId="178D6B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w:t>
            </w:r>
          </w:p>
        </w:tc>
        <w:tc>
          <w:tcPr>
            <w:tcW w:w="947" w:type="dxa"/>
            <w:shd w:val="clear" w:color="auto" w:fill="auto"/>
          </w:tcPr>
          <w:p w14:paraId="27680A7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17.9%</w:t>
            </w:r>
          </w:p>
          <w:p w14:paraId="5D652E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w:t>
            </w:r>
          </w:p>
        </w:tc>
      </w:tr>
      <w:tr w:rsidR="00815545" w:rsidRPr="00AA1899" w14:paraId="2C1DC25B" w14:textId="77777777" w:rsidTr="002A700C">
        <w:tc>
          <w:tcPr>
            <w:tcW w:w="828" w:type="dxa"/>
            <w:shd w:val="clear" w:color="auto" w:fill="auto"/>
          </w:tcPr>
          <w:p w14:paraId="7B10D3E7"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6-10</w:t>
            </w:r>
          </w:p>
        </w:tc>
        <w:tc>
          <w:tcPr>
            <w:tcW w:w="874" w:type="dxa"/>
            <w:shd w:val="clear" w:color="auto" w:fill="auto"/>
          </w:tcPr>
          <w:p w14:paraId="4F9E3ED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p w14:paraId="04DD12E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w:t>
            </w:r>
          </w:p>
        </w:tc>
        <w:tc>
          <w:tcPr>
            <w:tcW w:w="926" w:type="dxa"/>
            <w:shd w:val="clear" w:color="auto" w:fill="auto"/>
          </w:tcPr>
          <w:p w14:paraId="3029D645"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26.4%</w:t>
            </w:r>
          </w:p>
          <w:p w14:paraId="500DE610"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(32)</w:t>
            </w:r>
          </w:p>
        </w:tc>
        <w:tc>
          <w:tcPr>
            <w:tcW w:w="720" w:type="dxa"/>
            <w:shd w:val="clear" w:color="auto" w:fill="auto"/>
          </w:tcPr>
          <w:p w14:paraId="403FDB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19.3%</w:t>
            </w:r>
          </w:p>
          <w:p w14:paraId="6CC999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w:t>
            </w:r>
          </w:p>
        </w:tc>
        <w:tc>
          <w:tcPr>
            <w:tcW w:w="979" w:type="dxa"/>
            <w:shd w:val="clear" w:color="auto" w:fill="auto"/>
          </w:tcPr>
          <w:p w14:paraId="0D232E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21.9%</w:t>
            </w:r>
          </w:p>
          <w:p w14:paraId="19B06C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w:t>
            </w:r>
          </w:p>
        </w:tc>
        <w:tc>
          <w:tcPr>
            <w:tcW w:w="821" w:type="dxa"/>
            <w:gridSpan w:val="2"/>
            <w:shd w:val="clear" w:color="auto" w:fill="auto"/>
          </w:tcPr>
          <w:p w14:paraId="20476A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19.1%</w:t>
            </w:r>
          </w:p>
          <w:p w14:paraId="6ED01E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(56)</w:t>
            </w:r>
          </w:p>
        </w:tc>
        <w:tc>
          <w:tcPr>
            <w:tcW w:w="900" w:type="dxa"/>
            <w:shd w:val="clear" w:color="auto" w:fill="auto"/>
          </w:tcPr>
          <w:p w14:paraId="412D49E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16.6%</w:t>
            </w:r>
          </w:p>
          <w:p w14:paraId="017986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w:t>
            </w:r>
          </w:p>
        </w:tc>
        <w:tc>
          <w:tcPr>
            <w:tcW w:w="903" w:type="dxa"/>
            <w:shd w:val="clear" w:color="auto" w:fill="auto"/>
          </w:tcPr>
          <w:p w14:paraId="2E3A01A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23.0%</w:t>
            </w:r>
          </w:p>
          <w:p w14:paraId="025EF99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w:t>
            </w:r>
          </w:p>
        </w:tc>
        <w:tc>
          <w:tcPr>
            <w:tcW w:w="897" w:type="dxa"/>
            <w:shd w:val="clear" w:color="auto" w:fill="auto"/>
          </w:tcPr>
          <w:p w14:paraId="10997CC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13.3%</w:t>
            </w:r>
          </w:p>
          <w:p w14:paraId="6B5547A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853" w:type="dxa"/>
            <w:shd w:val="clear" w:color="auto" w:fill="auto"/>
          </w:tcPr>
          <w:p w14:paraId="41AAF14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32.6%</w:t>
            </w:r>
          </w:p>
          <w:p w14:paraId="55F8038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(42)</w:t>
            </w:r>
          </w:p>
        </w:tc>
        <w:tc>
          <w:tcPr>
            <w:tcW w:w="947" w:type="dxa"/>
            <w:shd w:val="clear" w:color="auto" w:fill="auto"/>
          </w:tcPr>
          <w:p w14:paraId="26ACCCE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38.5%</w:t>
            </w:r>
          </w:p>
          <w:p w14:paraId="4E3D98D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w:t>
            </w:r>
          </w:p>
        </w:tc>
      </w:tr>
      <w:tr w:rsidR="00815545" w:rsidRPr="00AA1899" w14:paraId="2FD226E3" w14:textId="77777777" w:rsidTr="002A700C">
        <w:tc>
          <w:tcPr>
            <w:tcW w:w="828" w:type="dxa"/>
            <w:shd w:val="clear" w:color="auto" w:fill="auto"/>
          </w:tcPr>
          <w:p w14:paraId="0CB5EAC3"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11-15</w:t>
            </w:r>
          </w:p>
        </w:tc>
        <w:tc>
          <w:tcPr>
            <w:tcW w:w="874" w:type="dxa"/>
            <w:shd w:val="clear" w:color="auto" w:fill="auto"/>
          </w:tcPr>
          <w:p w14:paraId="39FBFC2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28.9%</w:t>
            </w:r>
          </w:p>
          <w:p w14:paraId="1306332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(37)</w:t>
            </w:r>
          </w:p>
        </w:tc>
        <w:tc>
          <w:tcPr>
            <w:tcW w:w="926" w:type="dxa"/>
            <w:shd w:val="clear" w:color="auto" w:fill="auto"/>
          </w:tcPr>
          <w:p w14:paraId="6FE5FD3E"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21.5%</w:t>
            </w:r>
          </w:p>
          <w:p w14:paraId="653120B1"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(26)</w:t>
            </w:r>
          </w:p>
        </w:tc>
        <w:tc>
          <w:tcPr>
            <w:tcW w:w="720" w:type="dxa"/>
            <w:shd w:val="clear" w:color="auto" w:fill="auto"/>
          </w:tcPr>
          <w:p w14:paraId="28C0192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32.7%</w:t>
            </w:r>
          </w:p>
          <w:p w14:paraId="6C924B8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(85)</w:t>
            </w:r>
          </w:p>
        </w:tc>
        <w:tc>
          <w:tcPr>
            <w:tcW w:w="979" w:type="dxa"/>
            <w:shd w:val="clear" w:color="auto" w:fill="auto"/>
          </w:tcPr>
          <w:p w14:paraId="4369649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20.5%</w:t>
            </w:r>
          </w:p>
          <w:p w14:paraId="3D46001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w:t>
            </w:r>
          </w:p>
        </w:tc>
        <w:tc>
          <w:tcPr>
            <w:tcW w:w="821" w:type="dxa"/>
            <w:gridSpan w:val="2"/>
            <w:shd w:val="clear" w:color="auto" w:fill="auto"/>
          </w:tcPr>
          <w:p w14:paraId="417EC53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31.1%</w:t>
            </w:r>
          </w:p>
          <w:p w14:paraId="37603AF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(91)</w:t>
            </w:r>
          </w:p>
        </w:tc>
        <w:tc>
          <w:tcPr>
            <w:tcW w:w="900" w:type="dxa"/>
            <w:shd w:val="clear" w:color="auto" w:fill="auto"/>
          </w:tcPr>
          <w:p w14:paraId="01C34F8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26.3%</w:t>
            </w:r>
          </w:p>
          <w:p w14:paraId="3CCFC00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w:t>
            </w:r>
          </w:p>
        </w:tc>
        <w:tc>
          <w:tcPr>
            <w:tcW w:w="903" w:type="dxa"/>
            <w:shd w:val="clear" w:color="auto" w:fill="auto"/>
          </w:tcPr>
          <w:p w14:paraId="09074E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27.0%</w:t>
            </w:r>
          </w:p>
          <w:p w14:paraId="7859643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w:t>
            </w:r>
          </w:p>
        </w:tc>
        <w:tc>
          <w:tcPr>
            <w:tcW w:w="897" w:type="dxa"/>
            <w:shd w:val="clear" w:color="auto" w:fill="auto"/>
          </w:tcPr>
          <w:p w14:paraId="1865CAE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41.3%</w:t>
            </w:r>
          </w:p>
          <w:p w14:paraId="1424BED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w:t>
            </w:r>
          </w:p>
        </w:tc>
        <w:tc>
          <w:tcPr>
            <w:tcW w:w="853" w:type="dxa"/>
            <w:shd w:val="clear" w:color="auto" w:fill="auto"/>
          </w:tcPr>
          <w:p w14:paraId="60B9A17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21.7%</w:t>
            </w:r>
          </w:p>
          <w:p w14:paraId="4C74DD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w:t>
            </w:r>
          </w:p>
        </w:tc>
        <w:tc>
          <w:tcPr>
            <w:tcW w:w="947" w:type="dxa"/>
            <w:shd w:val="clear" w:color="auto" w:fill="auto"/>
          </w:tcPr>
          <w:p w14:paraId="3A510EB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20.5%</w:t>
            </w:r>
          </w:p>
          <w:p w14:paraId="52AF72C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w:t>
            </w:r>
          </w:p>
        </w:tc>
      </w:tr>
      <w:tr w:rsidR="00815545" w:rsidRPr="00AA1899" w14:paraId="01730B4F" w14:textId="77777777" w:rsidTr="002A700C">
        <w:tc>
          <w:tcPr>
            <w:tcW w:w="828" w:type="dxa"/>
            <w:shd w:val="clear" w:color="auto" w:fill="auto"/>
          </w:tcPr>
          <w:p w14:paraId="2C2AA4F6"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16 and over</w:t>
            </w:r>
          </w:p>
        </w:tc>
        <w:tc>
          <w:tcPr>
            <w:tcW w:w="874" w:type="dxa"/>
            <w:shd w:val="clear" w:color="auto" w:fill="auto"/>
          </w:tcPr>
          <w:p w14:paraId="7B074AA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28.1%</w:t>
            </w:r>
          </w:p>
          <w:p w14:paraId="61C8E2D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w:t>
            </w:r>
          </w:p>
        </w:tc>
        <w:tc>
          <w:tcPr>
            <w:tcW w:w="926" w:type="dxa"/>
            <w:shd w:val="clear" w:color="auto" w:fill="auto"/>
          </w:tcPr>
          <w:p w14:paraId="72B2D553"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11.6%</w:t>
            </w:r>
          </w:p>
          <w:p w14:paraId="51AECA16"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(29)</w:t>
            </w:r>
          </w:p>
        </w:tc>
        <w:tc>
          <w:tcPr>
            <w:tcW w:w="720" w:type="dxa"/>
            <w:shd w:val="clear" w:color="auto" w:fill="auto"/>
          </w:tcPr>
          <w:p w14:paraId="398B8E6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23.8%</w:t>
            </w:r>
          </w:p>
          <w:p w14:paraId="39E3BCA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(62)</w:t>
            </w:r>
          </w:p>
        </w:tc>
        <w:tc>
          <w:tcPr>
            <w:tcW w:w="979" w:type="dxa"/>
            <w:shd w:val="clear" w:color="auto" w:fill="auto"/>
          </w:tcPr>
          <w:p w14:paraId="70C9DA7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31.0%</w:t>
            </w:r>
          </w:p>
          <w:p w14:paraId="0ACFDC9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(65)</w:t>
            </w:r>
          </w:p>
        </w:tc>
        <w:tc>
          <w:tcPr>
            <w:tcW w:w="821" w:type="dxa"/>
            <w:gridSpan w:val="2"/>
            <w:shd w:val="clear" w:color="auto" w:fill="auto"/>
          </w:tcPr>
          <w:p w14:paraId="634EEF1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23.2%</w:t>
            </w:r>
          </w:p>
          <w:p w14:paraId="663620F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(68)</w:t>
            </w:r>
          </w:p>
        </w:tc>
        <w:tc>
          <w:tcPr>
            <w:tcW w:w="900" w:type="dxa"/>
            <w:shd w:val="clear" w:color="auto" w:fill="auto"/>
          </w:tcPr>
          <w:p w14:paraId="459B69A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36.6%</w:t>
            </w:r>
          </w:p>
          <w:p w14:paraId="76307E1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(64)</w:t>
            </w:r>
          </w:p>
        </w:tc>
        <w:tc>
          <w:tcPr>
            <w:tcW w:w="903" w:type="dxa"/>
            <w:shd w:val="clear" w:color="auto" w:fill="auto"/>
          </w:tcPr>
          <w:p w14:paraId="3D62E79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28.4%</w:t>
            </w:r>
          </w:p>
          <w:p w14:paraId="165B699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(42)</w:t>
            </w:r>
          </w:p>
        </w:tc>
        <w:tc>
          <w:tcPr>
            <w:tcW w:w="897" w:type="dxa"/>
            <w:shd w:val="clear" w:color="auto" w:fill="auto"/>
          </w:tcPr>
          <w:p w14:paraId="4BEEA89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30.7%</w:t>
            </w:r>
          </w:p>
          <w:p w14:paraId="1DC751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w:t>
            </w:r>
          </w:p>
        </w:tc>
        <w:tc>
          <w:tcPr>
            <w:tcW w:w="853" w:type="dxa"/>
            <w:shd w:val="clear" w:color="auto" w:fill="auto"/>
          </w:tcPr>
          <w:p w14:paraId="029F92A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0.80%</w:t>
            </w:r>
          </w:p>
          <w:p w14:paraId="3EC8B2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47" w:type="dxa"/>
            <w:shd w:val="clear" w:color="auto" w:fill="auto"/>
          </w:tcPr>
          <w:p w14:paraId="346969E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4B11B5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r>
      <w:tr w:rsidR="00815545" w:rsidRPr="00AA1899" w14:paraId="21CE2ABE" w14:textId="77777777" w:rsidTr="002A700C">
        <w:tc>
          <w:tcPr>
            <w:tcW w:w="828" w:type="dxa"/>
            <w:shd w:val="clear" w:color="auto" w:fill="auto"/>
          </w:tcPr>
          <w:p w14:paraId="3585934B"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 xml:space="preserve">              Total:</w:t>
            </w:r>
          </w:p>
        </w:tc>
        <w:tc>
          <w:tcPr>
            <w:tcW w:w="874" w:type="dxa"/>
            <w:shd w:val="clear" w:color="auto" w:fill="auto"/>
          </w:tcPr>
          <w:p w14:paraId="6070638F" w14:textId="77777777" w:rsidR="00815545" w:rsidRPr="00AA1899" w:rsidRDefault="00815545" w:rsidP="00AA1899">
            <w:pPr>
              <w:spacing w:after="0" w:line="240" w:lineRule="auto"/>
              <w:rPr>
                <w:rFonts w:ascii="Times New Roman" w:eastAsia="Times New Roman" w:hAnsi="Times New Roman"/>
                <w:b/>
                <w:sz w:val="18"/>
                <w:szCs w:val="18"/>
              </w:rPr>
            </w:pPr>
          </w:p>
          <w:p w14:paraId="52A85CE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128</w:t>
            </w:r>
          </w:p>
        </w:tc>
        <w:tc>
          <w:tcPr>
            <w:tcW w:w="926" w:type="dxa"/>
            <w:shd w:val="clear" w:color="auto" w:fill="auto"/>
          </w:tcPr>
          <w:p w14:paraId="20012911" w14:textId="77777777" w:rsidR="00815545" w:rsidRPr="00AA1899" w:rsidRDefault="00815545" w:rsidP="00AA1899">
            <w:pPr>
              <w:spacing w:after="0" w:line="240" w:lineRule="auto"/>
              <w:ind w:left="-82" w:right="-159"/>
              <w:rPr>
                <w:rFonts w:ascii="Times New Roman" w:eastAsia="Times New Roman" w:hAnsi="Times New Roman"/>
                <w:b/>
                <w:sz w:val="18"/>
                <w:szCs w:val="18"/>
              </w:rPr>
            </w:pPr>
          </w:p>
          <w:p w14:paraId="67914385" w14:textId="77777777" w:rsidR="00815545" w:rsidRPr="00AA1899" w:rsidRDefault="00815545" w:rsidP="00AA1899">
            <w:pPr>
              <w:spacing w:after="0" w:line="240" w:lineRule="auto"/>
              <w:ind w:left="-82" w:right="-159"/>
              <w:rPr>
                <w:rFonts w:ascii="Times New Roman" w:eastAsia="Times New Roman" w:hAnsi="Times New Roman"/>
                <w:b/>
                <w:sz w:val="18"/>
                <w:szCs w:val="18"/>
              </w:rPr>
            </w:pPr>
            <w:r w:rsidRPr="00AA1899">
              <w:rPr>
                <w:rFonts w:ascii="Times New Roman" w:eastAsia="Times New Roman" w:hAnsi="Times New Roman"/>
                <w:b/>
                <w:sz w:val="18"/>
                <w:szCs w:val="18"/>
              </w:rPr>
              <w:t>121</w:t>
            </w:r>
          </w:p>
        </w:tc>
        <w:tc>
          <w:tcPr>
            <w:tcW w:w="720" w:type="dxa"/>
            <w:shd w:val="clear" w:color="auto" w:fill="auto"/>
          </w:tcPr>
          <w:p w14:paraId="4AD8370F" w14:textId="77777777" w:rsidR="00815545" w:rsidRPr="00AA1899" w:rsidRDefault="00815545" w:rsidP="00AA1899">
            <w:pPr>
              <w:spacing w:after="0" w:line="240" w:lineRule="auto"/>
              <w:rPr>
                <w:rFonts w:ascii="Times New Roman" w:eastAsia="Times New Roman" w:hAnsi="Times New Roman"/>
                <w:b/>
                <w:sz w:val="18"/>
                <w:szCs w:val="18"/>
              </w:rPr>
            </w:pPr>
          </w:p>
          <w:p w14:paraId="63C509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tc>
        <w:tc>
          <w:tcPr>
            <w:tcW w:w="979" w:type="dxa"/>
            <w:shd w:val="clear" w:color="auto" w:fill="auto"/>
          </w:tcPr>
          <w:p w14:paraId="191B7E68" w14:textId="77777777" w:rsidR="00815545" w:rsidRPr="00AA1899" w:rsidRDefault="00815545" w:rsidP="00AA1899">
            <w:pPr>
              <w:spacing w:after="0" w:line="240" w:lineRule="auto"/>
              <w:rPr>
                <w:rFonts w:ascii="Times New Roman" w:eastAsia="Times New Roman" w:hAnsi="Times New Roman"/>
                <w:b/>
                <w:sz w:val="18"/>
                <w:szCs w:val="18"/>
              </w:rPr>
            </w:pPr>
          </w:p>
          <w:p w14:paraId="4ECD081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210</w:t>
            </w:r>
          </w:p>
        </w:tc>
        <w:tc>
          <w:tcPr>
            <w:tcW w:w="821" w:type="dxa"/>
            <w:gridSpan w:val="2"/>
            <w:shd w:val="clear" w:color="auto" w:fill="auto"/>
          </w:tcPr>
          <w:p w14:paraId="2ABB3511" w14:textId="77777777" w:rsidR="00815545" w:rsidRPr="00AA1899" w:rsidRDefault="00815545" w:rsidP="00AA1899">
            <w:pPr>
              <w:spacing w:after="0" w:line="240" w:lineRule="auto"/>
              <w:rPr>
                <w:rFonts w:ascii="Times New Roman" w:eastAsia="Times New Roman" w:hAnsi="Times New Roman"/>
                <w:b/>
                <w:sz w:val="18"/>
                <w:szCs w:val="18"/>
              </w:rPr>
            </w:pPr>
          </w:p>
          <w:p w14:paraId="6AEF8C3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293</w:t>
            </w:r>
          </w:p>
        </w:tc>
        <w:tc>
          <w:tcPr>
            <w:tcW w:w="900" w:type="dxa"/>
            <w:shd w:val="clear" w:color="auto" w:fill="auto"/>
          </w:tcPr>
          <w:p w14:paraId="02E2046D" w14:textId="77777777" w:rsidR="00815545" w:rsidRPr="00AA1899" w:rsidRDefault="00815545" w:rsidP="00AA1899">
            <w:pPr>
              <w:spacing w:after="0" w:line="240" w:lineRule="auto"/>
              <w:rPr>
                <w:rFonts w:ascii="Times New Roman" w:eastAsia="Times New Roman" w:hAnsi="Times New Roman"/>
                <w:b/>
                <w:sz w:val="18"/>
                <w:szCs w:val="18"/>
              </w:rPr>
            </w:pPr>
          </w:p>
          <w:p w14:paraId="33D08E2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175</w:t>
            </w:r>
          </w:p>
        </w:tc>
        <w:tc>
          <w:tcPr>
            <w:tcW w:w="903" w:type="dxa"/>
            <w:shd w:val="clear" w:color="auto" w:fill="auto"/>
          </w:tcPr>
          <w:p w14:paraId="62EA7617" w14:textId="77777777" w:rsidR="00815545" w:rsidRPr="00AA1899" w:rsidRDefault="00815545" w:rsidP="00AA1899">
            <w:pPr>
              <w:spacing w:after="0" w:line="240" w:lineRule="auto"/>
              <w:rPr>
                <w:rFonts w:ascii="Times New Roman" w:eastAsia="Times New Roman" w:hAnsi="Times New Roman"/>
                <w:b/>
                <w:sz w:val="18"/>
                <w:szCs w:val="18"/>
              </w:rPr>
            </w:pPr>
          </w:p>
          <w:p w14:paraId="57C12DD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tc>
        <w:tc>
          <w:tcPr>
            <w:tcW w:w="897" w:type="dxa"/>
            <w:shd w:val="clear" w:color="auto" w:fill="auto"/>
          </w:tcPr>
          <w:p w14:paraId="29096B80" w14:textId="77777777" w:rsidR="00815545" w:rsidRPr="00AA1899" w:rsidRDefault="00815545" w:rsidP="00AA1899">
            <w:pPr>
              <w:spacing w:after="0" w:line="240" w:lineRule="auto"/>
              <w:rPr>
                <w:rFonts w:ascii="Times New Roman" w:eastAsia="Times New Roman" w:hAnsi="Times New Roman"/>
                <w:b/>
                <w:sz w:val="18"/>
                <w:szCs w:val="18"/>
              </w:rPr>
            </w:pPr>
          </w:p>
          <w:p w14:paraId="696DDCC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w:t>
            </w:r>
          </w:p>
        </w:tc>
        <w:tc>
          <w:tcPr>
            <w:tcW w:w="853" w:type="dxa"/>
            <w:shd w:val="clear" w:color="auto" w:fill="auto"/>
          </w:tcPr>
          <w:p w14:paraId="36BB7883" w14:textId="77777777" w:rsidR="00815545" w:rsidRPr="00AA1899" w:rsidRDefault="00815545" w:rsidP="00AA1899">
            <w:pPr>
              <w:spacing w:after="0" w:line="240" w:lineRule="auto"/>
              <w:rPr>
                <w:rFonts w:ascii="Times New Roman" w:eastAsia="Times New Roman" w:hAnsi="Times New Roman"/>
                <w:b/>
                <w:sz w:val="18"/>
                <w:szCs w:val="18"/>
              </w:rPr>
            </w:pPr>
          </w:p>
          <w:p w14:paraId="510B189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129</w:t>
            </w:r>
          </w:p>
        </w:tc>
        <w:tc>
          <w:tcPr>
            <w:tcW w:w="947" w:type="dxa"/>
            <w:shd w:val="clear" w:color="auto" w:fill="auto"/>
          </w:tcPr>
          <w:p w14:paraId="31BB8BB6" w14:textId="77777777" w:rsidR="00815545" w:rsidRPr="00AA1899" w:rsidRDefault="00815545" w:rsidP="00AA1899">
            <w:pPr>
              <w:spacing w:after="0" w:line="240" w:lineRule="auto"/>
              <w:rPr>
                <w:rFonts w:ascii="Times New Roman" w:eastAsia="Times New Roman" w:hAnsi="Times New Roman"/>
                <w:b/>
                <w:sz w:val="18"/>
                <w:szCs w:val="18"/>
              </w:rPr>
            </w:pPr>
          </w:p>
          <w:p w14:paraId="02EB8E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78</w:t>
            </w:r>
          </w:p>
        </w:tc>
      </w:tr>
      <w:tr w:rsidR="00815545" w:rsidRPr="00AA1899" w14:paraId="1A3F7B3B" w14:textId="77777777" w:rsidTr="002A700C">
        <w:tc>
          <w:tcPr>
            <w:tcW w:w="828" w:type="dxa"/>
            <w:shd w:val="clear" w:color="auto" w:fill="auto"/>
          </w:tcPr>
          <w:p w14:paraId="7D4A79F6"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2D35D96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05E1911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.924</w:t>
            </w:r>
          </w:p>
        </w:tc>
        <w:tc>
          <w:tcPr>
            <w:tcW w:w="1710" w:type="dxa"/>
            <w:gridSpan w:val="3"/>
            <w:shd w:val="clear" w:color="auto" w:fill="auto"/>
          </w:tcPr>
          <w:p w14:paraId="39880F4D" w14:textId="77777777" w:rsidR="00815545" w:rsidRPr="00AA1899" w:rsidRDefault="00815545" w:rsidP="00AA1899">
            <w:pPr>
              <w:spacing w:after="0" w:line="240" w:lineRule="auto"/>
              <w:ind w:left="-108"/>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33BFBEB0" w14:textId="77777777" w:rsidR="00815545" w:rsidRPr="00AA1899" w:rsidRDefault="00815545" w:rsidP="00AA1899">
            <w:pPr>
              <w:spacing w:after="0" w:line="240" w:lineRule="auto"/>
              <w:ind w:left="-108"/>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.134</w:t>
            </w:r>
          </w:p>
        </w:tc>
        <w:tc>
          <w:tcPr>
            <w:tcW w:w="1710" w:type="dxa"/>
            <w:gridSpan w:val="2"/>
            <w:shd w:val="clear" w:color="auto" w:fill="auto"/>
          </w:tcPr>
          <w:p w14:paraId="5E0324E0" w14:textId="77777777" w:rsidR="00815545" w:rsidRPr="00AA1899" w:rsidRDefault="00815545" w:rsidP="00AA1899">
            <w:pPr>
              <w:spacing w:after="0" w:line="240" w:lineRule="auto"/>
              <w:ind w:left="-108"/>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39AA956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.427</w:t>
            </w:r>
          </w:p>
        </w:tc>
        <w:tc>
          <w:tcPr>
            <w:tcW w:w="1800" w:type="dxa"/>
            <w:gridSpan w:val="2"/>
            <w:shd w:val="clear" w:color="auto" w:fill="auto"/>
          </w:tcPr>
          <w:p w14:paraId="60320C5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7B1179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.491</w:t>
            </w:r>
          </w:p>
        </w:tc>
        <w:tc>
          <w:tcPr>
            <w:tcW w:w="1800" w:type="dxa"/>
            <w:gridSpan w:val="2"/>
            <w:shd w:val="clear" w:color="auto" w:fill="auto"/>
          </w:tcPr>
          <w:p w14:paraId="68766B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220E50D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.020</w:t>
            </w:r>
          </w:p>
        </w:tc>
      </w:tr>
    </w:tbl>
    <w:p w14:paraId="10675257"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66CE8727" w14:textId="77777777" w:rsidR="00815545" w:rsidRPr="00AA1899" w:rsidRDefault="00815545" w:rsidP="00AA1899">
      <w:pPr>
        <w:spacing w:after="0" w:line="240" w:lineRule="auto"/>
        <w:rPr>
          <w:rFonts w:ascii="Times New Roman" w:eastAsia="Times New Roman" w:hAnsi="Times New Roman"/>
          <w:i/>
          <w:sz w:val="24"/>
          <w:szCs w:val="24"/>
        </w:rPr>
      </w:pPr>
      <w:r w:rsidRPr="00AA1899">
        <w:rPr>
          <w:rFonts w:ascii="Times New Roman" w:eastAsia="Times New Roman" w:hAnsi="Times New Roman"/>
          <w:i/>
          <w:sz w:val="24"/>
          <w:szCs w:val="24"/>
        </w:rPr>
        <w:t>*Significant p &lt; .05</w:t>
      </w:r>
    </w:p>
    <w:p w14:paraId="1C23E22D" w14:textId="77777777" w:rsidR="005B3431" w:rsidRDefault="005B3431" w:rsidP="00AA1899">
      <w:pPr>
        <w:spacing w:after="0" w:line="240" w:lineRule="auto"/>
        <w:ind w:firstLine="720"/>
        <w:rPr>
          <w:rFonts w:ascii="Times New Roman" w:eastAsia="Times New Roman" w:hAnsi="Times New Roman"/>
          <w:sz w:val="24"/>
          <w:szCs w:val="24"/>
        </w:rPr>
      </w:pPr>
    </w:p>
    <w:p w14:paraId="27A88741" w14:textId="77777777" w:rsidR="00815545" w:rsidRPr="00AA1899" w:rsidRDefault="00815545" w:rsidP="005B3431">
      <w:pPr>
        <w:spacing w:after="0" w:line="480" w:lineRule="auto"/>
        <w:ind w:firstLine="720"/>
        <w:rPr>
          <w:rFonts w:ascii="Times New Roman" w:eastAsia="Times New Roman" w:hAnsi="Times New Roman"/>
          <w:b/>
          <w:color w:val="C0504D"/>
          <w:sz w:val="24"/>
          <w:szCs w:val="24"/>
        </w:rPr>
      </w:pPr>
      <w:r w:rsidRPr="00AA1899">
        <w:rPr>
          <w:rFonts w:ascii="Times New Roman" w:eastAsia="Times New Roman" w:hAnsi="Times New Roman"/>
          <w:sz w:val="24"/>
          <w:szCs w:val="24"/>
        </w:rPr>
        <w:t xml:space="preserve">Table </w:t>
      </w:r>
      <w:r w:rsidR="00AB5773">
        <w:rPr>
          <w:rFonts w:ascii="Times New Roman" w:eastAsia="Times New Roman" w:hAnsi="Times New Roman"/>
          <w:sz w:val="24"/>
          <w:szCs w:val="24"/>
        </w:rPr>
        <w:t>4</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indicates no significant differences between the target and comparison neighborhoods related to the number of months in placement under versus over 24. During Year 5, the majority of youth were in care for over 24 months (target = 93.0%; comparison = 89.7%).</w:t>
      </w:r>
      <w:r w:rsidRPr="00AA1899">
        <w:rPr>
          <w:rFonts w:ascii="Times New Roman" w:eastAsia="Times New Roman" w:hAnsi="Times New Roman"/>
          <w:color w:val="C0504D"/>
          <w:sz w:val="24"/>
          <w:szCs w:val="24"/>
        </w:rPr>
        <w:t xml:space="preserve"> </w:t>
      </w:r>
    </w:p>
    <w:p w14:paraId="07599738" w14:textId="77777777" w:rsidR="00815545" w:rsidRPr="00AA1899" w:rsidRDefault="00815545" w:rsidP="00AA1899">
      <w:pPr>
        <w:spacing w:after="0" w:line="240" w:lineRule="auto"/>
        <w:rPr>
          <w:rFonts w:ascii="Times New Roman" w:eastAsia="Times New Roman" w:hAnsi="Times New Roman"/>
          <w:b/>
          <w:sz w:val="24"/>
          <w:szCs w:val="24"/>
        </w:rPr>
      </w:pPr>
    </w:p>
    <w:p w14:paraId="130AE137"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Table</w:t>
      </w:r>
      <w:r w:rsidR="00AB5773">
        <w:rPr>
          <w:rFonts w:ascii="Times New Roman" w:eastAsia="Times New Roman" w:hAnsi="Times New Roman"/>
          <w:b/>
          <w:sz w:val="24"/>
          <w:szCs w:val="24"/>
        </w:rPr>
        <w:t>4</w:t>
      </w:r>
    </w:p>
    <w:p w14:paraId="236EB25B"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Months of Youth in Placement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31289F8F" w14:textId="77777777" w:rsidTr="002A700C">
        <w:tc>
          <w:tcPr>
            <w:tcW w:w="828" w:type="dxa"/>
            <w:shd w:val="clear" w:color="auto" w:fill="auto"/>
          </w:tcPr>
          <w:p w14:paraId="68BD0973"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37206A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7191566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6FAD8E6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703CFA8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6E6409A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0ED301D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4FFA7B8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5761F5D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6421D08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0049186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0F39964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2F464B5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36C4A63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37B3CCFE" w14:textId="77777777" w:rsidTr="002A700C">
        <w:tc>
          <w:tcPr>
            <w:tcW w:w="828" w:type="dxa"/>
            <w:shd w:val="clear" w:color="auto" w:fill="auto"/>
          </w:tcPr>
          <w:p w14:paraId="7E7E1127"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Age</w:t>
            </w:r>
          </w:p>
        </w:tc>
        <w:tc>
          <w:tcPr>
            <w:tcW w:w="874" w:type="dxa"/>
            <w:shd w:val="clear" w:color="auto" w:fill="auto"/>
          </w:tcPr>
          <w:p w14:paraId="45650E10"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50D95042"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3BE8C2A7"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6B804FDD"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3484D144"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665CDA78"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13361359"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1C910A70"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034A1AA5"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4CECE902"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540B20F0" w14:textId="77777777" w:rsidTr="002A700C">
        <w:tc>
          <w:tcPr>
            <w:tcW w:w="828" w:type="dxa"/>
            <w:shd w:val="clear" w:color="auto" w:fill="auto"/>
          </w:tcPr>
          <w:p w14:paraId="07CBFFE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 or under</w:t>
            </w:r>
          </w:p>
        </w:tc>
        <w:tc>
          <w:tcPr>
            <w:tcW w:w="874" w:type="dxa"/>
            <w:shd w:val="clear" w:color="auto" w:fill="auto"/>
          </w:tcPr>
          <w:p w14:paraId="3824C2F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6.30%</w:t>
            </w:r>
          </w:p>
          <w:p w14:paraId="75576D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926" w:type="dxa"/>
            <w:shd w:val="clear" w:color="auto" w:fill="auto"/>
          </w:tcPr>
          <w:p w14:paraId="3619015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16.5%</w:t>
            </w:r>
          </w:p>
          <w:p w14:paraId="785523D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w:t>
            </w:r>
          </w:p>
        </w:tc>
        <w:tc>
          <w:tcPr>
            <w:tcW w:w="720" w:type="dxa"/>
            <w:shd w:val="clear" w:color="auto" w:fill="auto"/>
          </w:tcPr>
          <w:p w14:paraId="754C187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10.4%</w:t>
            </w:r>
          </w:p>
          <w:p w14:paraId="03544E2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c>
          <w:tcPr>
            <w:tcW w:w="979" w:type="dxa"/>
            <w:shd w:val="clear" w:color="auto" w:fill="auto"/>
          </w:tcPr>
          <w:p w14:paraId="5446E07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43.3%</w:t>
            </w:r>
          </w:p>
          <w:p w14:paraId="3E1D4AA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(91)</w:t>
            </w:r>
          </w:p>
        </w:tc>
        <w:tc>
          <w:tcPr>
            <w:tcW w:w="821" w:type="dxa"/>
            <w:gridSpan w:val="2"/>
            <w:shd w:val="clear" w:color="auto" w:fill="auto"/>
          </w:tcPr>
          <w:p w14:paraId="04C7012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16.0%</w:t>
            </w:r>
          </w:p>
          <w:p w14:paraId="618500E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w:t>
            </w:r>
          </w:p>
        </w:tc>
        <w:tc>
          <w:tcPr>
            <w:tcW w:w="900" w:type="dxa"/>
            <w:shd w:val="clear" w:color="auto" w:fill="auto"/>
          </w:tcPr>
          <w:p w14:paraId="467F6FE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12.0%</w:t>
            </w:r>
          </w:p>
          <w:p w14:paraId="21F6068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w:t>
            </w:r>
          </w:p>
        </w:tc>
        <w:tc>
          <w:tcPr>
            <w:tcW w:w="903" w:type="dxa"/>
            <w:shd w:val="clear" w:color="auto" w:fill="auto"/>
          </w:tcPr>
          <w:p w14:paraId="7664652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7.40%</w:t>
            </w:r>
          </w:p>
          <w:p w14:paraId="048A08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w:t>
            </w:r>
          </w:p>
        </w:tc>
        <w:tc>
          <w:tcPr>
            <w:tcW w:w="897" w:type="dxa"/>
            <w:shd w:val="clear" w:color="auto" w:fill="auto"/>
          </w:tcPr>
          <w:p w14:paraId="3E72F7E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6.70%</w:t>
            </w:r>
          </w:p>
          <w:p w14:paraId="5B9DF1E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w:t>
            </w:r>
          </w:p>
        </w:tc>
        <w:tc>
          <w:tcPr>
            <w:tcW w:w="853" w:type="dxa"/>
            <w:shd w:val="clear" w:color="auto" w:fill="auto"/>
          </w:tcPr>
          <w:p w14:paraId="5555E43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7.00%</w:t>
            </w:r>
          </w:p>
          <w:p w14:paraId="5B21D04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47" w:type="dxa"/>
            <w:shd w:val="clear" w:color="auto" w:fill="auto"/>
          </w:tcPr>
          <w:p w14:paraId="3B3FFEA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10.3%</w:t>
            </w:r>
          </w:p>
          <w:p w14:paraId="2118EB6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r>
      <w:tr w:rsidR="00815545" w:rsidRPr="00AA1899" w14:paraId="12106248" w14:textId="77777777" w:rsidTr="002A700C">
        <w:tc>
          <w:tcPr>
            <w:tcW w:w="828" w:type="dxa"/>
            <w:shd w:val="clear" w:color="auto" w:fill="auto"/>
          </w:tcPr>
          <w:p w14:paraId="49FB67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 and over</w:t>
            </w:r>
          </w:p>
        </w:tc>
        <w:tc>
          <w:tcPr>
            <w:tcW w:w="874" w:type="dxa"/>
            <w:shd w:val="clear" w:color="auto" w:fill="auto"/>
          </w:tcPr>
          <w:p w14:paraId="4CB35C2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93.8%</w:t>
            </w:r>
          </w:p>
          <w:p w14:paraId="17E346B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(120)</w:t>
            </w:r>
          </w:p>
        </w:tc>
        <w:tc>
          <w:tcPr>
            <w:tcW w:w="926" w:type="dxa"/>
            <w:shd w:val="clear" w:color="auto" w:fill="auto"/>
          </w:tcPr>
          <w:p w14:paraId="051BDE2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83.5%</w:t>
            </w:r>
          </w:p>
          <w:p w14:paraId="1927311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(101)</w:t>
            </w:r>
          </w:p>
        </w:tc>
        <w:tc>
          <w:tcPr>
            <w:tcW w:w="720" w:type="dxa"/>
            <w:shd w:val="clear" w:color="auto" w:fill="auto"/>
          </w:tcPr>
          <w:p w14:paraId="0F927FB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89.6%</w:t>
            </w:r>
          </w:p>
          <w:p w14:paraId="023B6D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(233)</w:t>
            </w:r>
          </w:p>
        </w:tc>
        <w:tc>
          <w:tcPr>
            <w:tcW w:w="979" w:type="dxa"/>
            <w:shd w:val="clear" w:color="auto" w:fill="auto"/>
          </w:tcPr>
          <w:p w14:paraId="3CEC1F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56.7%</w:t>
            </w:r>
          </w:p>
          <w:p w14:paraId="49702A5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(119)</w:t>
            </w:r>
          </w:p>
        </w:tc>
        <w:tc>
          <w:tcPr>
            <w:tcW w:w="821" w:type="dxa"/>
            <w:gridSpan w:val="2"/>
            <w:shd w:val="clear" w:color="auto" w:fill="auto"/>
          </w:tcPr>
          <w:p w14:paraId="6F1421D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84.0%</w:t>
            </w:r>
          </w:p>
          <w:p w14:paraId="7262383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(246)</w:t>
            </w:r>
          </w:p>
        </w:tc>
        <w:tc>
          <w:tcPr>
            <w:tcW w:w="900" w:type="dxa"/>
            <w:shd w:val="clear" w:color="auto" w:fill="auto"/>
          </w:tcPr>
          <w:p w14:paraId="3D12DE4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88.0%</w:t>
            </w:r>
          </w:p>
          <w:p w14:paraId="17E7583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(154)</w:t>
            </w:r>
          </w:p>
        </w:tc>
        <w:tc>
          <w:tcPr>
            <w:tcW w:w="903" w:type="dxa"/>
            <w:shd w:val="clear" w:color="auto" w:fill="auto"/>
          </w:tcPr>
          <w:p w14:paraId="212EFAF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92.6%</w:t>
            </w:r>
          </w:p>
          <w:p w14:paraId="225E7AD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(137)</w:t>
            </w:r>
          </w:p>
        </w:tc>
        <w:tc>
          <w:tcPr>
            <w:tcW w:w="897" w:type="dxa"/>
            <w:shd w:val="clear" w:color="auto" w:fill="auto"/>
          </w:tcPr>
          <w:p w14:paraId="1D9AA0C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93.3%</w:t>
            </w:r>
          </w:p>
          <w:p w14:paraId="5015FD7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(70)</w:t>
            </w:r>
          </w:p>
        </w:tc>
        <w:tc>
          <w:tcPr>
            <w:tcW w:w="853" w:type="dxa"/>
            <w:shd w:val="clear" w:color="auto" w:fill="auto"/>
          </w:tcPr>
          <w:p w14:paraId="76AA2A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93.0%</w:t>
            </w:r>
          </w:p>
          <w:p w14:paraId="79351F1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(120)</w:t>
            </w:r>
          </w:p>
        </w:tc>
        <w:tc>
          <w:tcPr>
            <w:tcW w:w="947" w:type="dxa"/>
            <w:shd w:val="clear" w:color="auto" w:fill="auto"/>
          </w:tcPr>
          <w:p w14:paraId="05F7B91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89.7%</w:t>
            </w:r>
          </w:p>
          <w:p w14:paraId="0B8540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(70)</w:t>
            </w:r>
          </w:p>
        </w:tc>
      </w:tr>
      <w:tr w:rsidR="00815545" w:rsidRPr="00AA1899" w14:paraId="321625E6" w14:textId="77777777" w:rsidTr="002A700C">
        <w:tc>
          <w:tcPr>
            <w:tcW w:w="828" w:type="dxa"/>
            <w:shd w:val="clear" w:color="auto" w:fill="auto"/>
          </w:tcPr>
          <w:p w14:paraId="199727A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Total:</w:t>
            </w:r>
          </w:p>
        </w:tc>
        <w:tc>
          <w:tcPr>
            <w:tcW w:w="874" w:type="dxa"/>
            <w:shd w:val="clear" w:color="auto" w:fill="auto"/>
          </w:tcPr>
          <w:p w14:paraId="56D997D9" w14:textId="77777777" w:rsidR="00815545" w:rsidRPr="00AA1899" w:rsidRDefault="00815545" w:rsidP="00AA1899">
            <w:pPr>
              <w:spacing w:after="0" w:line="240" w:lineRule="auto"/>
              <w:rPr>
                <w:rFonts w:ascii="Times New Roman" w:eastAsia="Times New Roman" w:hAnsi="Times New Roman"/>
                <w:b/>
                <w:sz w:val="18"/>
                <w:szCs w:val="18"/>
              </w:rPr>
            </w:pPr>
          </w:p>
          <w:p w14:paraId="74A339A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128</w:t>
            </w:r>
          </w:p>
        </w:tc>
        <w:tc>
          <w:tcPr>
            <w:tcW w:w="926" w:type="dxa"/>
            <w:shd w:val="clear" w:color="auto" w:fill="auto"/>
          </w:tcPr>
          <w:p w14:paraId="34E84D28" w14:textId="77777777" w:rsidR="00815545" w:rsidRPr="00AA1899" w:rsidRDefault="00815545" w:rsidP="00AA1899">
            <w:pPr>
              <w:spacing w:after="0" w:line="240" w:lineRule="auto"/>
              <w:rPr>
                <w:rFonts w:ascii="Times New Roman" w:eastAsia="Times New Roman" w:hAnsi="Times New Roman"/>
                <w:b/>
                <w:sz w:val="18"/>
                <w:szCs w:val="18"/>
              </w:rPr>
            </w:pPr>
          </w:p>
          <w:p w14:paraId="4EE4D11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121</w:t>
            </w:r>
          </w:p>
        </w:tc>
        <w:tc>
          <w:tcPr>
            <w:tcW w:w="720" w:type="dxa"/>
            <w:shd w:val="clear" w:color="auto" w:fill="auto"/>
          </w:tcPr>
          <w:p w14:paraId="3B357BB4" w14:textId="77777777" w:rsidR="00815545" w:rsidRPr="00AA1899" w:rsidRDefault="00815545" w:rsidP="00AA1899">
            <w:pPr>
              <w:spacing w:after="0" w:line="240" w:lineRule="auto"/>
              <w:rPr>
                <w:rFonts w:ascii="Times New Roman" w:eastAsia="Times New Roman" w:hAnsi="Times New Roman"/>
                <w:b/>
                <w:sz w:val="18"/>
                <w:szCs w:val="18"/>
              </w:rPr>
            </w:pPr>
          </w:p>
          <w:p w14:paraId="0DD76BE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tc>
        <w:tc>
          <w:tcPr>
            <w:tcW w:w="979" w:type="dxa"/>
            <w:shd w:val="clear" w:color="auto" w:fill="auto"/>
          </w:tcPr>
          <w:p w14:paraId="1C5349A6" w14:textId="77777777" w:rsidR="00815545" w:rsidRPr="00AA1899" w:rsidRDefault="00815545" w:rsidP="00AA1899">
            <w:pPr>
              <w:spacing w:after="0" w:line="240" w:lineRule="auto"/>
              <w:rPr>
                <w:rFonts w:ascii="Times New Roman" w:eastAsia="Times New Roman" w:hAnsi="Times New Roman"/>
                <w:b/>
                <w:sz w:val="18"/>
                <w:szCs w:val="18"/>
              </w:rPr>
            </w:pPr>
          </w:p>
          <w:p w14:paraId="423D18C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210</w:t>
            </w:r>
          </w:p>
        </w:tc>
        <w:tc>
          <w:tcPr>
            <w:tcW w:w="821" w:type="dxa"/>
            <w:gridSpan w:val="2"/>
            <w:shd w:val="clear" w:color="auto" w:fill="auto"/>
          </w:tcPr>
          <w:p w14:paraId="3CEC8254" w14:textId="77777777" w:rsidR="00815545" w:rsidRPr="00AA1899" w:rsidRDefault="00815545" w:rsidP="00AA1899">
            <w:pPr>
              <w:spacing w:after="0" w:line="240" w:lineRule="auto"/>
              <w:rPr>
                <w:rFonts w:ascii="Times New Roman" w:eastAsia="Times New Roman" w:hAnsi="Times New Roman"/>
                <w:b/>
                <w:sz w:val="18"/>
                <w:szCs w:val="18"/>
              </w:rPr>
            </w:pPr>
          </w:p>
          <w:p w14:paraId="5850A9E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293</w:t>
            </w:r>
          </w:p>
        </w:tc>
        <w:tc>
          <w:tcPr>
            <w:tcW w:w="900" w:type="dxa"/>
            <w:shd w:val="clear" w:color="auto" w:fill="auto"/>
          </w:tcPr>
          <w:p w14:paraId="2992F782" w14:textId="77777777" w:rsidR="00815545" w:rsidRPr="00AA1899" w:rsidRDefault="00815545" w:rsidP="00AA1899">
            <w:pPr>
              <w:spacing w:after="0" w:line="240" w:lineRule="auto"/>
              <w:rPr>
                <w:rFonts w:ascii="Times New Roman" w:eastAsia="Times New Roman" w:hAnsi="Times New Roman"/>
                <w:b/>
                <w:sz w:val="18"/>
                <w:szCs w:val="18"/>
              </w:rPr>
            </w:pPr>
          </w:p>
          <w:p w14:paraId="062E01F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175</w:t>
            </w:r>
          </w:p>
        </w:tc>
        <w:tc>
          <w:tcPr>
            <w:tcW w:w="903" w:type="dxa"/>
            <w:shd w:val="clear" w:color="auto" w:fill="auto"/>
          </w:tcPr>
          <w:p w14:paraId="2E0EC62A" w14:textId="77777777" w:rsidR="00815545" w:rsidRPr="00AA1899" w:rsidRDefault="00815545" w:rsidP="00AA1899">
            <w:pPr>
              <w:spacing w:after="0" w:line="240" w:lineRule="auto"/>
              <w:rPr>
                <w:rFonts w:ascii="Times New Roman" w:eastAsia="Times New Roman" w:hAnsi="Times New Roman"/>
                <w:b/>
                <w:sz w:val="18"/>
                <w:szCs w:val="18"/>
              </w:rPr>
            </w:pPr>
          </w:p>
          <w:p w14:paraId="07D4F3C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tc>
        <w:tc>
          <w:tcPr>
            <w:tcW w:w="897" w:type="dxa"/>
            <w:shd w:val="clear" w:color="auto" w:fill="auto"/>
          </w:tcPr>
          <w:p w14:paraId="0F98EDD1" w14:textId="77777777" w:rsidR="00815545" w:rsidRPr="00AA1899" w:rsidRDefault="00815545" w:rsidP="00AA1899">
            <w:pPr>
              <w:spacing w:after="0" w:line="240" w:lineRule="auto"/>
              <w:rPr>
                <w:rFonts w:ascii="Times New Roman" w:eastAsia="Times New Roman" w:hAnsi="Times New Roman"/>
                <w:b/>
                <w:sz w:val="18"/>
                <w:szCs w:val="18"/>
              </w:rPr>
            </w:pPr>
          </w:p>
          <w:p w14:paraId="78E81A3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w:t>
            </w:r>
          </w:p>
        </w:tc>
        <w:tc>
          <w:tcPr>
            <w:tcW w:w="853" w:type="dxa"/>
            <w:shd w:val="clear" w:color="auto" w:fill="auto"/>
          </w:tcPr>
          <w:p w14:paraId="7B422E54" w14:textId="77777777" w:rsidR="00815545" w:rsidRPr="00AA1899" w:rsidRDefault="00815545" w:rsidP="00AA1899">
            <w:pPr>
              <w:spacing w:after="0" w:line="240" w:lineRule="auto"/>
              <w:rPr>
                <w:rFonts w:ascii="Times New Roman" w:eastAsia="Times New Roman" w:hAnsi="Times New Roman"/>
                <w:b/>
                <w:sz w:val="18"/>
                <w:szCs w:val="18"/>
              </w:rPr>
            </w:pPr>
          </w:p>
          <w:p w14:paraId="34F84D0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129</w:t>
            </w:r>
          </w:p>
        </w:tc>
        <w:tc>
          <w:tcPr>
            <w:tcW w:w="947" w:type="dxa"/>
            <w:shd w:val="clear" w:color="auto" w:fill="auto"/>
          </w:tcPr>
          <w:p w14:paraId="34AF8013" w14:textId="77777777" w:rsidR="00815545" w:rsidRPr="00AA1899" w:rsidRDefault="00815545" w:rsidP="00AA1899">
            <w:pPr>
              <w:spacing w:after="0" w:line="240" w:lineRule="auto"/>
              <w:rPr>
                <w:rFonts w:ascii="Times New Roman" w:eastAsia="Times New Roman" w:hAnsi="Times New Roman"/>
                <w:b/>
                <w:sz w:val="18"/>
                <w:szCs w:val="18"/>
              </w:rPr>
            </w:pPr>
          </w:p>
          <w:p w14:paraId="4BD128C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78</w:t>
            </w:r>
          </w:p>
        </w:tc>
      </w:tr>
      <w:tr w:rsidR="00815545" w:rsidRPr="00AA1899" w14:paraId="01DBB766" w14:textId="77777777" w:rsidTr="002A700C">
        <w:tc>
          <w:tcPr>
            <w:tcW w:w="828" w:type="dxa"/>
            <w:shd w:val="clear" w:color="auto" w:fill="auto"/>
          </w:tcPr>
          <w:p w14:paraId="16B8A699"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44DBFE5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.010</w:t>
            </w:r>
          </w:p>
        </w:tc>
        <w:tc>
          <w:tcPr>
            <w:tcW w:w="1710" w:type="dxa"/>
            <w:gridSpan w:val="3"/>
            <w:shd w:val="clear" w:color="auto" w:fill="auto"/>
          </w:tcPr>
          <w:p w14:paraId="46B949BD" w14:textId="77777777" w:rsidR="00815545" w:rsidRPr="00AA1899" w:rsidRDefault="00815545" w:rsidP="00AA1899">
            <w:pPr>
              <w:spacing w:after="0" w:line="240" w:lineRule="auto"/>
              <w:ind w:left="-108" w:right="-108"/>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4D4EB45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.718</w:t>
            </w:r>
          </w:p>
        </w:tc>
        <w:tc>
          <w:tcPr>
            <w:tcW w:w="1710" w:type="dxa"/>
            <w:gridSpan w:val="2"/>
            <w:shd w:val="clear" w:color="auto" w:fill="auto"/>
          </w:tcPr>
          <w:p w14:paraId="5F698842" w14:textId="77777777" w:rsidR="00815545" w:rsidRPr="00AA1899" w:rsidRDefault="00815545" w:rsidP="00AA1899">
            <w:pPr>
              <w:spacing w:after="0" w:line="240" w:lineRule="auto"/>
              <w:ind w:left="-108" w:right="-108"/>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6E9D22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.230</w:t>
            </w:r>
          </w:p>
        </w:tc>
        <w:tc>
          <w:tcPr>
            <w:tcW w:w="1800" w:type="dxa"/>
            <w:gridSpan w:val="2"/>
            <w:shd w:val="clear" w:color="auto" w:fill="auto"/>
          </w:tcPr>
          <w:p w14:paraId="1D369A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.834</w:t>
            </w:r>
          </w:p>
        </w:tc>
        <w:tc>
          <w:tcPr>
            <w:tcW w:w="1800" w:type="dxa"/>
            <w:gridSpan w:val="2"/>
            <w:shd w:val="clear" w:color="auto" w:fill="auto"/>
          </w:tcPr>
          <w:p w14:paraId="52DDB05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1DC3F6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0.41</w:t>
            </w:r>
          </w:p>
        </w:tc>
      </w:tr>
    </w:tbl>
    <w:p w14:paraId="65178863" w14:textId="77777777" w:rsidR="00815545" w:rsidRPr="00AA1899" w:rsidRDefault="00815545" w:rsidP="00AA1899">
      <w:pPr>
        <w:spacing w:after="0" w:line="240" w:lineRule="auto"/>
        <w:rPr>
          <w:rFonts w:ascii="Times New Roman" w:eastAsia="Times New Roman" w:hAnsi="Times New Roman"/>
          <w:b/>
          <w:i/>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52D830FB" w14:textId="77777777" w:rsidR="00815545" w:rsidRPr="00AA1899" w:rsidRDefault="00815545" w:rsidP="00AA1899">
      <w:pPr>
        <w:spacing w:after="0" w:line="240" w:lineRule="auto"/>
        <w:rPr>
          <w:rFonts w:ascii="Times New Roman" w:eastAsia="Times New Roman" w:hAnsi="Times New Roman"/>
          <w:i/>
          <w:sz w:val="24"/>
          <w:szCs w:val="24"/>
        </w:rPr>
      </w:pPr>
      <w:r w:rsidRPr="00AA1899">
        <w:rPr>
          <w:rFonts w:ascii="Times New Roman" w:eastAsia="Times New Roman" w:hAnsi="Times New Roman"/>
          <w:i/>
          <w:sz w:val="24"/>
          <w:szCs w:val="24"/>
        </w:rPr>
        <w:t>*Significant p &lt; .01</w:t>
      </w:r>
    </w:p>
    <w:p w14:paraId="4ADBF70F" w14:textId="77777777" w:rsidR="00815545" w:rsidRPr="00AA1899" w:rsidRDefault="00815545" w:rsidP="00AA1899">
      <w:pPr>
        <w:spacing w:after="0" w:line="240" w:lineRule="auto"/>
        <w:rPr>
          <w:rFonts w:ascii="Times New Roman" w:eastAsia="Times New Roman" w:hAnsi="Times New Roman"/>
          <w:i/>
          <w:sz w:val="24"/>
          <w:szCs w:val="24"/>
        </w:rPr>
      </w:pPr>
    </w:p>
    <w:p w14:paraId="73A1C72C"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Table </w:t>
      </w:r>
      <w:r w:rsidR="00AB5773">
        <w:rPr>
          <w:rFonts w:ascii="Times New Roman" w:eastAsia="Times New Roman" w:hAnsi="Times New Roman"/>
          <w:sz w:val="24"/>
          <w:szCs w:val="24"/>
        </w:rPr>
        <w:t>5</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 xml:space="preserve">presents the gender of youth in foster care in the target and comparison neighborhoods. When comparing percentages of males (51.2%) to females (48.8%), results </w:t>
      </w:r>
      <w:r w:rsidRPr="00AA1899">
        <w:rPr>
          <w:rFonts w:ascii="Times New Roman" w:eastAsia="Times New Roman" w:hAnsi="Times New Roman"/>
          <w:sz w:val="24"/>
          <w:szCs w:val="24"/>
        </w:rPr>
        <w:lastRenderedPageBreak/>
        <w:t xml:space="preserve">indicate that they were quite comparable (2.40% difference). There were no significant differences found between groups related to gender. </w:t>
      </w:r>
    </w:p>
    <w:p w14:paraId="2062E330" w14:textId="77777777" w:rsidR="00815545" w:rsidRPr="00AA1899" w:rsidRDefault="00815545" w:rsidP="00AA1899">
      <w:pPr>
        <w:spacing w:after="0" w:line="240" w:lineRule="auto"/>
        <w:rPr>
          <w:rFonts w:ascii="Times New Roman" w:eastAsia="Times New Roman" w:hAnsi="Times New Roman"/>
          <w:b/>
          <w:sz w:val="24"/>
          <w:szCs w:val="24"/>
        </w:rPr>
      </w:pPr>
    </w:p>
    <w:p w14:paraId="0CB27A30"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AB5773">
        <w:rPr>
          <w:rFonts w:ascii="Times New Roman" w:eastAsia="Times New Roman" w:hAnsi="Times New Roman"/>
          <w:b/>
          <w:sz w:val="24"/>
          <w:szCs w:val="24"/>
        </w:rPr>
        <w:t>5</w:t>
      </w:r>
    </w:p>
    <w:p w14:paraId="36063D6F"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Gender of Youth in Foster Care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772600CF" w14:textId="77777777" w:rsidTr="002A700C">
        <w:tc>
          <w:tcPr>
            <w:tcW w:w="828" w:type="dxa"/>
            <w:shd w:val="clear" w:color="auto" w:fill="auto"/>
          </w:tcPr>
          <w:p w14:paraId="286F956E"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5BC4691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19005FD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3E687AD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493D607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52ABD28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24B8A8E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5B34D60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150292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1EB32E5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5B05E3C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0BFFFBC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766B84E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15D713F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2E113FFF" w14:textId="77777777" w:rsidTr="002A700C">
        <w:tc>
          <w:tcPr>
            <w:tcW w:w="828" w:type="dxa"/>
            <w:shd w:val="clear" w:color="auto" w:fill="auto"/>
          </w:tcPr>
          <w:p w14:paraId="07F9FEBD"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Gender</w:t>
            </w:r>
          </w:p>
        </w:tc>
        <w:tc>
          <w:tcPr>
            <w:tcW w:w="874" w:type="dxa"/>
            <w:shd w:val="clear" w:color="auto" w:fill="auto"/>
          </w:tcPr>
          <w:p w14:paraId="1CAE3DC1"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6383C537"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5131C059"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7CACE959"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1081056E"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40B9F772"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3956A9E1"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4CBFF1EE"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7AB12574"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78F6C5DA"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08036E13" w14:textId="77777777" w:rsidTr="002A700C">
        <w:tc>
          <w:tcPr>
            <w:tcW w:w="828" w:type="dxa"/>
            <w:shd w:val="clear" w:color="auto" w:fill="auto"/>
          </w:tcPr>
          <w:p w14:paraId="66D0E09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Female</w:t>
            </w:r>
          </w:p>
        </w:tc>
        <w:tc>
          <w:tcPr>
            <w:tcW w:w="874" w:type="dxa"/>
            <w:shd w:val="clear" w:color="auto" w:fill="auto"/>
          </w:tcPr>
          <w:p w14:paraId="764501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45.3%</w:t>
            </w:r>
          </w:p>
          <w:p w14:paraId="505A8D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(71)</w:t>
            </w:r>
          </w:p>
        </w:tc>
        <w:tc>
          <w:tcPr>
            <w:tcW w:w="926" w:type="dxa"/>
            <w:shd w:val="clear" w:color="auto" w:fill="auto"/>
          </w:tcPr>
          <w:p w14:paraId="3CE859F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42.1%</w:t>
            </w:r>
          </w:p>
          <w:p w14:paraId="38D00A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(45)</w:t>
            </w:r>
          </w:p>
        </w:tc>
        <w:tc>
          <w:tcPr>
            <w:tcW w:w="720" w:type="dxa"/>
            <w:shd w:val="clear" w:color="auto" w:fill="auto"/>
          </w:tcPr>
          <w:p w14:paraId="2023826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45.0%</w:t>
            </w:r>
          </w:p>
          <w:p w14:paraId="0D4F187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(117)</w:t>
            </w:r>
          </w:p>
        </w:tc>
        <w:tc>
          <w:tcPr>
            <w:tcW w:w="979" w:type="dxa"/>
            <w:shd w:val="clear" w:color="auto" w:fill="auto"/>
          </w:tcPr>
          <w:p w14:paraId="2E696B2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43.3%</w:t>
            </w:r>
          </w:p>
          <w:p w14:paraId="1D40E20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(91)</w:t>
            </w:r>
          </w:p>
        </w:tc>
        <w:tc>
          <w:tcPr>
            <w:tcW w:w="821" w:type="dxa"/>
            <w:gridSpan w:val="2"/>
            <w:shd w:val="clear" w:color="auto" w:fill="auto"/>
          </w:tcPr>
          <w:p w14:paraId="5D2B1F9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47.8%</w:t>
            </w:r>
          </w:p>
          <w:p w14:paraId="5A68054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(140)</w:t>
            </w:r>
          </w:p>
        </w:tc>
        <w:tc>
          <w:tcPr>
            <w:tcW w:w="900" w:type="dxa"/>
            <w:shd w:val="clear" w:color="auto" w:fill="auto"/>
          </w:tcPr>
          <w:p w14:paraId="639E4BD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41.7%</w:t>
            </w:r>
          </w:p>
          <w:p w14:paraId="4ACFED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(73)</w:t>
            </w:r>
          </w:p>
        </w:tc>
        <w:tc>
          <w:tcPr>
            <w:tcW w:w="903" w:type="dxa"/>
            <w:shd w:val="clear" w:color="auto" w:fill="auto"/>
          </w:tcPr>
          <w:p w14:paraId="25CC31B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45.9%</w:t>
            </w:r>
          </w:p>
          <w:p w14:paraId="259C386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(68)</w:t>
            </w:r>
          </w:p>
        </w:tc>
        <w:tc>
          <w:tcPr>
            <w:tcW w:w="897" w:type="dxa"/>
            <w:shd w:val="clear" w:color="auto" w:fill="auto"/>
          </w:tcPr>
          <w:p w14:paraId="752CE27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46.7%</w:t>
            </w:r>
          </w:p>
          <w:p w14:paraId="55F8022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w:t>
            </w:r>
          </w:p>
        </w:tc>
        <w:tc>
          <w:tcPr>
            <w:tcW w:w="853" w:type="dxa"/>
            <w:shd w:val="clear" w:color="auto" w:fill="auto"/>
          </w:tcPr>
          <w:p w14:paraId="2676C09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48.8%</w:t>
            </w:r>
          </w:p>
          <w:p w14:paraId="34C682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(63)</w:t>
            </w:r>
          </w:p>
        </w:tc>
        <w:tc>
          <w:tcPr>
            <w:tcW w:w="947" w:type="dxa"/>
            <w:shd w:val="clear" w:color="auto" w:fill="auto"/>
          </w:tcPr>
          <w:p w14:paraId="3E816E9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43.6%</w:t>
            </w:r>
          </w:p>
          <w:p w14:paraId="067D17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w:t>
            </w:r>
          </w:p>
        </w:tc>
      </w:tr>
      <w:tr w:rsidR="00815545" w:rsidRPr="00AA1899" w14:paraId="6843B18F" w14:textId="77777777" w:rsidTr="002A700C">
        <w:tc>
          <w:tcPr>
            <w:tcW w:w="828" w:type="dxa"/>
            <w:shd w:val="clear" w:color="auto" w:fill="auto"/>
          </w:tcPr>
          <w:p w14:paraId="06A270E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Male</w:t>
            </w:r>
          </w:p>
        </w:tc>
        <w:tc>
          <w:tcPr>
            <w:tcW w:w="874" w:type="dxa"/>
            <w:shd w:val="clear" w:color="auto" w:fill="auto"/>
          </w:tcPr>
          <w:p w14:paraId="20D2D30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54.7%</w:t>
            </w:r>
          </w:p>
          <w:p w14:paraId="52F7278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(79)</w:t>
            </w:r>
          </w:p>
        </w:tc>
        <w:tc>
          <w:tcPr>
            <w:tcW w:w="926" w:type="dxa"/>
            <w:shd w:val="clear" w:color="auto" w:fill="auto"/>
          </w:tcPr>
          <w:p w14:paraId="6EB3903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57.9%</w:t>
            </w:r>
          </w:p>
          <w:p w14:paraId="79B1C1E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w:t>
            </w:r>
          </w:p>
        </w:tc>
        <w:tc>
          <w:tcPr>
            <w:tcW w:w="720" w:type="dxa"/>
            <w:shd w:val="clear" w:color="auto" w:fill="auto"/>
          </w:tcPr>
          <w:p w14:paraId="3368FFC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55.0%</w:t>
            </w:r>
          </w:p>
          <w:p w14:paraId="5E286F8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(143)</w:t>
            </w:r>
          </w:p>
        </w:tc>
        <w:tc>
          <w:tcPr>
            <w:tcW w:w="979" w:type="dxa"/>
            <w:shd w:val="clear" w:color="auto" w:fill="auto"/>
          </w:tcPr>
          <w:p w14:paraId="504C1E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56.7%</w:t>
            </w:r>
          </w:p>
          <w:p w14:paraId="134B7ED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(119)</w:t>
            </w:r>
          </w:p>
        </w:tc>
        <w:tc>
          <w:tcPr>
            <w:tcW w:w="821" w:type="dxa"/>
            <w:gridSpan w:val="2"/>
            <w:shd w:val="clear" w:color="auto" w:fill="auto"/>
          </w:tcPr>
          <w:p w14:paraId="524D7A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52.2%</w:t>
            </w:r>
          </w:p>
          <w:p w14:paraId="0156326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(153)</w:t>
            </w:r>
          </w:p>
        </w:tc>
        <w:tc>
          <w:tcPr>
            <w:tcW w:w="900" w:type="dxa"/>
            <w:shd w:val="clear" w:color="auto" w:fill="auto"/>
          </w:tcPr>
          <w:p w14:paraId="62D74EA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58.3%</w:t>
            </w:r>
          </w:p>
          <w:p w14:paraId="78F195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(102)</w:t>
            </w:r>
          </w:p>
        </w:tc>
        <w:tc>
          <w:tcPr>
            <w:tcW w:w="903" w:type="dxa"/>
            <w:shd w:val="clear" w:color="auto" w:fill="auto"/>
          </w:tcPr>
          <w:p w14:paraId="6707921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54.1%</w:t>
            </w:r>
          </w:p>
          <w:p w14:paraId="287D706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(80)</w:t>
            </w:r>
          </w:p>
        </w:tc>
        <w:tc>
          <w:tcPr>
            <w:tcW w:w="897" w:type="dxa"/>
            <w:shd w:val="clear" w:color="auto" w:fill="auto"/>
          </w:tcPr>
          <w:p w14:paraId="6F4CE6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53.3%</w:t>
            </w:r>
          </w:p>
          <w:p w14:paraId="743EE45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w:t>
            </w:r>
          </w:p>
        </w:tc>
        <w:tc>
          <w:tcPr>
            <w:tcW w:w="853" w:type="dxa"/>
            <w:shd w:val="clear" w:color="auto" w:fill="auto"/>
          </w:tcPr>
          <w:p w14:paraId="2BCBD64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51.2%</w:t>
            </w:r>
          </w:p>
          <w:p w14:paraId="45E7F31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(66)</w:t>
            </w:r>
          </w:p>
        </w:tc>
        <w:tc>
          <w:tcPr>
            <w:tcW w:w="947" w:type="dxa"/>
            <w:shd w:val="clear" w:color="auto" w:fill="auto"/>
          </w:tcPr>
          <w:p w14:paraId="6E6604B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56.4%</w:t>
            </w:r>
          </w:p>
          <w:p w14:paraId="5ACF92E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(44)</w:t>
            </w:r>
          </w:p>
        </w:tc>
      </w:tr>
      <w:tr w:rsidR="00815545" w:rsidRPr="00AA1899" w14:paraId="7EF23E32" w14:textId="77777777" w:rsidTr="002A700C">
        <w:tc>
          <w:tcPr>
            <w:tcW w:w="828" w:type="dxa"/>
            <w:shd w:val="clear" w:color="auto" w:fill="auto"/>
          </w:tcPr>
          <w:p w14:paraId="07FFAEA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Total</w:t>
            </w:r>
          </w:p>
        </w:tc>
        <w:tc>
          <w:tcPr>
            <w:tcW w:w="874" w:type="dxa"/>
            <w:shd w:val="clear" w:color="auto" w:fill="auto"/>
          </w:tcPr>
          <w:p w14:paraId="76DB8E6F" w14:textId="77777777" w:rsidR="00815545" w:rsidRPr="00AA1899" w:rsidRDefault="00815545" w:rsidP="00AA1899">
            <w:pPr>
              <w:spacing w:after="0" w:line="240" w:lineRule="auto"/>
              <w:rPr>
                <w:rFonts w:ascii="Times New Roman" w:eastAsia="Times New Roman" w:hAnsi="Times New Roman"/>
                <w:b/>
                <w:sz w:val="18"/>
                <w:szCs w:val="18"/>
              </w:rPr>
            </w:pPr>
          </w:p>
          <w:p w14:paraId="5FF435C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150</w:t>
            </w:r>
          </w:p>
        </w:tc>
        <w:tc>
          <w:tcPr>
            <w:tcW w:w="926" w:type="dxa"/>
            <w:shd w:val="clear" w:color="auto" w:fill="auto"/>
          </w:tcPr>
          <w:p w14:paraId="36BF09A7" w14:textId="77777777" w:rsidR="00815545" w:rsidRPr="00AA1899" w:rsidRDefault="00815545" w:rsidP="00AA1899">
            <w:pPr>
              <w:spacing w:after="0" w:line="240" w:lineRule="auto"/>
              <w:rPr>
                <w:rFonts w:ascii="Times New Roman" w:eastAsia="Times New Roman" w:hAnsi="Times New Roman"/>
                <w:b/>
                <w:sz w:val="18"/>
                <w:szCs w:val="18"/>
              </w:rPr>
            </w:pPr>
          </w:p>
          <w:p w14:paraId="59E20BA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120</w:t>
            </w:r>
          </w:p>
        </w:tc>
        <w:tc>
          <w:tcPr>
            <w:tcW w:w="720" w:type="dxa"/>
            <w:shd w:val="clear" w:color="auto" w:fill="auto"/>
          </w:tcPr>
          <w:p w14:paraId="4FE60A84" w14:textId="77777777" w:rsidR="00815545" w:rsidRPr="00AA1899" w:rsidRDefault="00815545" w:rsidP="00AA1899">
            <w:pPr>
              <w:spacing w:after="0" w:line="240" w:lineRule="auto"/>
              <w:rPr>
                <w:rFonts w:ascii="Times New Roman" w:eastAsia="Times New Roman" w:hAnsi="Times New Roman"/>
                <w:b/>
                <w:sz w:val="18"/>
                <w:szCs w:val="18"/>
              </w:rPr>
            </w:pPr>
          </w:p>
          <w:p w14:paraId="472E45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tc>
        <w:tc>
          <w:tcPr>
            <w:tcW w:w="979" w:type="dxa"/>
            <w:shd w:val="clear" w:color="auto" w:fill="auto"/>
          </w:tcPr>
          <w:p w14:paraId="5533712F" w14:textId="77777777" w:rsidR="00815545" w:rsidRPr="00AA1899" w:rsidRDefault="00815545" w:rsidP="00AA1899">
            <w:pPr>
              <w:spacing w:after="0" w:line="240" w:lineRule="auto"/>
              <w:rPr>
                <w:rFonts w:ascii="Times New Roman" w:eastAsia="Times New Roman" w:hAnsi="Times New Roman"/>
                <w:b/>
                <w:sz w:val="18"/>
                <w:szCs w:val="18"/>
              </w:rPr>
            </w:pPr>
          </w:p>
          <w:p w14:paraId="3189FD8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210</w:t>
            </w:r>
          </w:p>
        </w:tc>
        <w:tc>
          <w:tcPr>
            <w:tcW w:w="821" w:type="dxa"/>
            <w:gridSpan w:val="2"/>
            <w:shd w:val="clear" w:color="auto" w:fill="auto"/>
          </w:tcPr>
          <w:p w14:paraId="15CFFBA3" w14:textId="77777777" w:rsidR="00815545" w:rsidRPr="00AA1899" w:rsidRDefault="00815545" w:rsidP="00AA1899">
            <w:pPr>
              <w:spacing w:after="0" w:line="240" w:lineRule="auto"/>
              <w:rPr>
                <w:rFonts w:ascii="Times New Roman" w:eastAsia="Times New Roman" w:hAnsi="Times New Roman"/>
                <w:b/>
                <w:sz w:val="18"/>
                <w:szCs w:val="18"/>
              </w:rPr>
            </w:pPr>
          </w:p>
          <w:p w14:paraId="66F55CA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293</w:t>
            </w:r>
          </w:p>
        </w:tc>
        <w:tc>
          <w:tcPr>
            <w:tcW w:w="900" w:type="dxa"/>
            <w:shd w:val="clear" w:color="auto" w:fill="auto"/>
          </w:tcPr>
          <w:p w14:paraId="6DF05499" w14:textId="77777777" w:rsidR="00815545" w:rsidRPr="00AA1899" w:rsidRDefault="00815545" w:rsidP="00AA1899">
            <w:pPr>
              <w:spacing w:after="0" w:line="240" w:lineRule="auto"/>
              <w:rPr>
                <w:rFonts w:ascii="Times New Roman" w:eastAsia="Times New Roman" w:hAnsi="Times New Roman"/>
                <w:b/>
                <w:sz w:val="18"/>
                <w:szCs w:val="18"/>
              </w:rPr>
            </w:pPr>
          </w:p>
          <w:p w14:paraId="37EA5AE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175</w:t>
            </w:r>
          </w:p>
        </w:tc>
        <w:tc>
          <w:tcPr>
            <w:tcW w:w="903" w:type="dxa"/>
            <w:shd w:val="clear" w:color="auto" w:fill="auto"/>
          </w:tcPr>
          <w:p w14:paraId="34AF4549" w14:textId="77777777" w:rsidR="00815545" w:rsidRPr="00AA1899" w:rsidRDefault="00815545" w:rsidP="00AA1899">
            <w:pPr>
              <w:spacing w:after="0" w:line="240" w:lineRule="auto"/>
              <w:rPr>
                <w:rFonts w:ascii="Times New Roman" w:eastAsia="Times New Roman" w:hAnsi="Times New Roman"/>
                <w:b/>
                <w:sz w:val="18"/>
                <w:szCs w:val="18"/>
              </w:rPr>
            </w:pPr>
          </w:p>
          <w:p w14:paraId="4301DFC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tc>
        <w:tc>
          <w:tcPr>
            <w:tcW w:w="897" w:type="dxa"/>
            <w:shd w:val="clear" w:color="auto" w:fill="auto"/>
          </w:tcPr>
          <w:p w14:paraId="39F2C277" w14:textId="77777777" w:rsidR="00815545" w:rsidRPr="00AA1899" w:rsidRDefault="00815545" w:rsidP="00AA1899">
            <w:pPr>
              <w:spacing w:after="0" w:line="240" w:lineRule="auto"/>
              <w:rPr>
                <w:rFonts w:ascii="Times New Roman" w:eastAsia="Times New Roman" w:hAnsi="Times New Roman"/>
                <w:b/>
                <w:sz w:val="18"/>
                <w:szCs w:val="18"/>
              </w:rPr>
            </w:pPr>
          </w:p>
          <w:p w14:paraId="311B1BA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w:t>
            </w:r>
          </w:p>
        </w:tc>
        <w:tc>
          <w:tcPr>
            <w:tcW w:w="853" w:type="dxa"/>
            <w:shd w:val="clear" w:color="auto" w:fill="auto"/>
          </w:tcPr>
          <w:p w14:paraId="7800E05B" w14:textId="77777777" w:rsidR="00815545" w:rsidRPr="00AA1899" w:rsidRDefault="00815545" w:rsidP="00AA1899">
            <w:pPr>
              <w:spacing w:after="0" w:line="240" w:lineRule="auto"/>
              <w:rPr>
                <w:rFonts w:ascii="Times New Roman" w:eastAsia="Times New Roman" w:hAnsi="Times New Roman"/>
                <w:b/>
                <w:sz w:val="18"/>
                <w:szCs w:val="18"/>
              </w:rPr>
            </w:pPr>
          </w:p>
          <w:p w14:paraId="54AC0B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129</w:t>
            </w:r>
          </w:p>
        </w:tc>
        <w:tc>
          <w:tcPr>
            <w:tcW w:w="947" w:type="dxa"/>
            <w:shd w:val="clear" w:color="auto" w:fill="auto"/>
          </w:tcPr>
          <w:p w14:paraId="674504CE" w14:textId="77777777" w:rsidR="00815545" w:rsidRPr="00AA1899" w:rsidRDefault="00815545" w:rsidP="00AA1899">
            <w:pPr>
              <w:spacing w:after="0" w:line="240" w:lineRule="auto"/>
              <w:rPr>
                <w:rFonts w:ascii="Times New Roman" w:eastAsia="Times New Roman" w:hAnsi="Times New Roman"/>
                <w:b/>
                <w:sz w:val="18"/>
                <w:szCs w:val="18"/>
              </w:rPr>
            </w:pPr>
          </w:p>
          <w:p w14:paraId="5DD63D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78</w:t>
            </w:r>
          </w:p>
        </w:tc>
      </w:tr>
      <w:tr w:rsidR="00815545" w:rsidRPr="00AA1899" w14:paraId="49BAC4E5" w14:textId="77777777" w:rsidTr="002A700C">
        <w:tc>
          <w:tcPr>
            <w:tcW w:w="828" w:type="dxa"/>
            <w:shd w:val="clear" w:color="auto" w:fill="auto"/>
          </w:tcPr>
          <w:p w14:paraId="2E48EFC3"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3F22DF6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37E0A0B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.615</w:t>
            </w:r>
          </w:p>
        </w:tc>
        <w:tc>
          <w:tcPr>
            <w:tcW w:w="1710" w:type="dxa"/>
            <w:gridSpan w:val="3"/>
            <w:shd w:val="clear" w:color="auto" w:fill="auto"/>
          </w:tcPr>
          <w:p w14:paraId="3F8399AD" w14:textId="77777777" w:rsidR="00815545" w:rsidRPr="00AA1899" w:rsidRDefault="00815545" w:rsidP="00AA1899">
            <w:pPr>
              <w:spacing w:after="0" w:line="240" w:lineRule="auto"/>
              <w:ind w:hanging="108"/>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36AB56F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.718</w:t>
            </w:r>
          </w:p>
        </w:tc>
        <w:tc>
          <w:tcPr>
            <w:tcW w:w="1710" w:type="dxa"/>
            <w:gridSpan w:val="2"/>
            <w:shd w:val="clear" w:color="auto" w:fill="auto"/>
          </w:tcPr>
          <w:p w14:paraId="663428C1" w14:textId="77777777" w:rsidR="00815545" w:rsidRPr="00AA1899" w:rsidRDefault="00815545" w:rsidP="00AA1899">
            <w:pPr>
              <w:spacing w:after="0" w:line="240" w:lineRule="auto"/>
              <w:ind w:left="-108"/>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7A0C6A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.202</w:t>
            </w:r>
          </w:p>
        </w:tc>
        <w:tc>
          <w:tcPr>
            <w:tcW w:w="1800" w:type="dxa"/>
            <w:gridSpan w:val="2"/>
            <w:shd w:val="clear" w:color="auto" w:fill="auto"/>
          </w:tcPr>
          <w:p w14:paraId="496FC94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6088F9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.919</w:t>
            </w:r>
          </w:p>
        </w:tc>
        <w:tc>
          <w:tcPr>
            <w:tcW w:w="1800" w:type="dxa"/>
            <w:gridSpan w:val="2"/>
            <w:shd w:val="clear" w:color="auto" w:fill="auto"/>
          </w:tcPr>
          <w:p w14:paraId="01CD7FB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p>
          <w:p w14:paraId="43A91C9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0.732</w:t>
            </w:r>
          </w:p>
        </w:tc>
      </w:tr>
    </w:tbl>
    <w:p w14:paraId="1D204F39" w14:textId="77777777" w:rsidR="00815545" w:rsidRPr="00AA1899" w:rsidRDefault="00815545" w:rsidP="00AA1899">
      <w:pPr>
        <w:spacing w:after="0" w:line="240" w:lineRule="auto"/>
        <w:rPr>
          <w:rFonts w:ascii="Times New Roman" w:eastAsia="Times New Roman" w:hAnsi="Times New Roman"/>
          <w:iCs/>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7B8C02DD" w14:textId="77777777" w:rsidR="00815545" w:rsidRPr="00AA1899" w:rsidRDefault="00815545" w:rsidP="00AA1899">
      <w:pPr>
        <w:spacing w:after="0" w:line="240" w:lineRule="auto"/>
        <w:rPr>
          <w:rFonts w:ascii="Times New Roman" w:eastAsia="Times New Roman" w:hAnsi="Times New Roman"/>
          <w:b/>
          <w:sz w:val="24"/>
          <w:szCs w:val="24"/>
        </w:rPr>
      </w:pPr>
    </w:p>
    <w:p w14:paraId="4556CB3A"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Table </w:t>
      </w:r>
      <w:r w:rsidR="00AB5773">
        <w:rPr>
          <w:rFonts w:ascii="Times New Roman" w:eastAsia="Times New Roman" w:hAnsi="Times New Roman"/>
          <w:sz w:val="24"/>
          <w:szCs w:val="24"/>
        </w:rPr>
        <w:t>6</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presents data on siblings in foster care.  In order to identify siblings, youth with the same case number were assumed to be siblings; however, there may be additional siblings that were not assigned the same case number because they entered the system during different times and/or siblings did not share the same last names—often resulting in them not being reported as siblings.  Although there were no significant differences found between the target and comparison groups for Year 5, it is noteworthy that in Year 5 versus Year 4, the target neighborhoods had had a 9.10% decrease in the percentages of children with siblings in the public child welfare system.</w:t>
      </w:r>
    </w:p>
    <w:p w14:paraId="2DBF3C20" w14:textId="77777777" w:rsidR="00093791" w:rsidRDefault="0009379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1C72591D"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lastRenderedPageBreak/>
        <w:t xml:space="preserve">Table </w:t>
      </w:r>
      <w:r w:rsidR="00AB5773">
        <w:rPr>
          <w:rFonts w:ascii="Times New Roman" w:eastAsia="Times New Roman" w:hAnsi="Times New Roman"/>
          <w:b/>
          <w:sz w:val="24"/>
          <w:szCs w:val="24"/>
        </w:rPr>
        <w:t>6</w:t>
      </w:r>
    </w:p>
    <w:p w14:paraId="69D17DEE"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Siblings in Foster Care</w:t>
      </w:r>
    </w:p>
    <w:p w14:paraId="24D90FD8" w14:textId="77777777" w:rsidR="00815545" w:rsidRPr="00AA1899" w:rsidRDefault="00815545" w:rsidP="00AA1899">
      <w:pPr>
        <w:spacing w:after="0" w:line="240" w:lineRule="auto"/>
        <w:rPr>
          <w:rFonts w:ascii="Times New Roman" w:eastAsia="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54D1B161" w14:textId="77777777" w:rsidTr="002A700C">
        <w:tc>
          <w:tcPr>
            <w:tcW w:w="828" w:type="dxa"/>
            <w:shd w:val="clear" w:color="auto" w:fill="auto"/>
          </w:tcPr>
          <w:p w14:paraId="36419907"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0D9866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2AB1739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74ABDA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7FF0AD2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4F2FCC0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77B3AD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4309146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4E60DCA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74FEE58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71B9A3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79CDA4E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613BD2A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4F0D85C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67368C26" w14:textId="77777777" w:rsidTr="002A700C">
        <w:tc>
          <w:tcPr>
            <w:tcW w:w="828" w:type="dxa"/>
            <w:shd w:val="clear" w:color="auto" w:fill="auto"/>
          </w:tcPr>
          <w:p w14:paraId="0B8EB5C6"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Siblings</w:t>
            </w:r>
          </w:p>
        </w:tc>
        <w:tc>
          <w:tcPr>
            <w:tcW w:w="874" w:type="dxa"/>
            <w:shd w:val="clear" w:color="auto" w:fill="auto"/>
          </w:tcPr>
          <w:p w14:paraId="7CE0371B"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40AF0045"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14AA1B7B"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5CECEAF0"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07FDEE4E"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33ABD624"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6242F892"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3E46DC8B"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3F87A2BA"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517A986E"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7675B8B1" w14:textId="77777777" w:rsidTr="002A700C">
        <w:tc>
          <w:tcPr>
            <w:tcW w:w="828" w:type="dxa"/>
            <w:shd w:val="clear" w:color="auto" w:fill="auto"/>
          </w:tcPr>
          <w:p w14:paraId="32AB85F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Yes</w:t>
            </w:r>
          </w:p>
        </w:tc>
        <w:tc>
          <w:tcPr>
            <w:tcW w:w="874" w:type="dxa"/>
            <w:shd w:val="clear" w:color="auto" w:fill="auto"/>
          </w:tcPr>
          <w:p w14:paraId="7940223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36.7% (47)</w:t>
            </w:r>
          </w:p>
        </w:tc>
        <w:tc>
          <w:tcPr>
            <w:tcW w:w="926" w:type="dxa"/>
            <w:shd w:val="clear" w:color="auto" w:fill="auto"/>
          </w:tcPr>
          <w:p w14:paraId="2C6E442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36.4% (44)</w:t>
            </w:r>
          </w:p>
        </w:tc>
        <w:tc>
          <w:tcPr>
            <w:tcW w:w="720" w:type="dxa"/>
            <w:shd w:val="clear" w:color="auto" w:fill="auto"/>
          </w:tcPr>
          <w:p w14:paraId="1D390C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34.6%</w:t>
            </w:r>
          </w:p>
          <w:p w14:paraId="3091C79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(90)</w:t>
            </w:r>
          </w:p>
        </w:tc>
        <w:tc>
          <w:tcPr>
            <w:tcW w:w="979" w:type="dxa"/>
            <w:shd w:val="clear" w:color="auto" w:fill="auto"/>
          </w:tcPr>
          <w:p w14:paraId="63A2C1A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32.4%</w:t>
            </w:r>
          </w:p>
          <w:p w14:paraId="75EBD65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(68)</w:t>
            </w:r>
          </w:p>
        </w:tc>
        <w:tc>
          <w:tcPr>
            <w:tcW w:w="821" w:type="dxa"/>
            <w:gridSpan w:val="2"/>
            <w:shd w:val="clear" w:color="auto" w:fill="auto"/>
          </w:tcPr>
          <w:p w14:paraId="7389D98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65.9%</w:t>
            </w:r>
          </w:p>
          <w:p w14:paraId="0A6B3D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(193)</w:t>
            </w:r>
          </w:p>
        </w:tc>
        <w:tc>
          <w:tcPr>
            <w:tcW w:w="900" w:type="dxa"/>
            <w:shd w:val="clear" w:color="auto" w:fill="auto"/>
          </w:tcPr>
          <w:p w14:paraId="4F17C50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61.7%</w:t>
            </w:r>
          </w:p>
          <w:p w14:paraId="5DEEDF9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(100)</w:t>
            </w:r>
          </w:p>
        </w:tc>
        <w:tc>
          <w:tcPr>
            <w:tcW w:w="903" w:type="dxa"/>
            <w:shd w:val="clear" w:color="auto" w:fill="auto"/>
          </w:tcPr>
          <w:p w14:paraId="3005286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43.2%</w:t>
            </w:r>
          </w:p>
          <w:p w14:paraId="50EB00B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(64)</w:t>
            </w:r>
          </w:p>
        </w:tc>
        <w:tc>
          <w:tcPr>
            <w:tcW w:w="897" w:type="dxa"/>
            <w:shd w:val="clear" w:color="auto" w:fill="auto"/>
          </w:tcPr>
          <w:p w14:paraId="6287EA8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32.0%</w:t>
            </w:r>
          </w:p>
          <w:p w14:paraId="133E6DF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w:t>
            </w:r>
          </w:p>
        </w:tc>
        <w:tc>
          <w:tcPr>
            <w:tcW w:w="853" w:type="dxa"/>
            <w:shd w:val="clear" w:color="auto" w:fill="auto"/>
          </w:tcPr>
          <w:p w14:paraId="5D0DFD9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34.1%</w:t>
            </w:r>
          </w:p>
          <w:p w14:paraId="7CC667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(44)</w:t>
            </w:r>
          </w:p>
        </w:tc>
        <w:tc>
          <w:tcPr>
            <w:tcW w:w="947" w:type="dxa"/>
            <w:shd w:val="clear" w:color="auto" w:fill="auto"/>
          </w:tcPr>
          <w:p w14:paraId="6283CE7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759529E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w:t>
            </w:r>
          </w:p>
        </w:tc>
      </w:tr>
      <w:tr w:rsidR="00815545" w:rsidRPr="00AA1899" w14:paraId="02E4A958" w14:textId="77777777" w:rsidTr="002A700C">
        <w:tc>
          <w:tcPr>
            <w:tcW w:w="828" w:type="dxa"/>
            <w:shd w:val="clear" w:color="auto" w:fill="auto"/>
          </w:tcPr>
          <w:p w14:paraId="1D3B519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No</w:t>
            </w:r>
          </w:p>
        </w:tc>
        <w:tc>
          <w:tcPr>
            <w:tcW w:w="874" w:type="dxa"/>
            <w:shd w:val="clear" w:color="auto" w:fill="auto"/>
          </w:tcPr>
          <w:p w14:paraId="07B6E2D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63.3%</w:t>
            </w:r>
          </w:p>
          <w:p w14:paraId="0E29B7D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(81)</w:t>
            </w:r>
          </w:p>
        </w:tc>
        <w:tc>
          <w:tcPr>
            <w:tcW w:w="926" w:type="dxa"/>
            <w:shd w:val="clear" w:color="auto" w:fill="auto"/>
          </w:tcPr>
          <w:p w14:paraId="717E632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63.6% (77)</w:t>
            </w:r>
          </w:p>
        </w:tc>
        <w:tc>
          <w:tcPr>
            <w:tcW w:w="720" w:type="dxa"/>
            <w:shd w:val="clear" w:color="auto" w:fill="auto"/>
          </w:tcPr>
          <w:p w14:paraId="18ADF9C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65.4%</w:t>
            </w:r>
          </w:p>
          <w:p w14:paraId="655311E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(170)</w:t>
            </w:r>
          </w:p>
        </w:tc>
        <w:tc>
          <w:tcPr>
            <w:tcW w:w="979" w:type="dxa"/>
            <w:shd w:val="clear" w:color="auto" w:fill="auto"/>
          </w:tcPr>
          <w:p w14:paraId="3EE23B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67.6%</w:t>
            </w:r>
          </w:p>
          <w:p w14:paraId="08054E5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(142)</w:t>
            </w:r>
          </w:p>
        </w:tc>
        <w:tc>
          <w:tcPr>
            <w:tcW w:w="821" w:type="dxa"/>
            <w:gridSpan w:val="2"/>
            <w:shd w:val="clear" w:color="auto" w:fill="auto"/>
          </w:tcPr>
          <w:p w14:paraId="4E9C534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34.1%</w:t>
            </w:r>
          </w:p>
          <w:p w14:paraId="5E3295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(108)</w:t>
            </w:r>
          </w:p>
        </w:tc>
        <w:tc>
          <w:tcPr>
            <w:tcW w:w="900" w:type="dxa"/>
            <w:shd w:val="clear" w:color="auto" w:fill="auto"/>
          </w:tcPr>
          <w:p w14:paraId="55A5802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38.3%</w:t>
            </w:r>
          </w:p>
          <w:p w14:paraId="4932B56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(67)</w:t>
            </w:r>
          </w:p>
        </w:tc>
        <w:tc>
          <w:tcPr>
            <w:tcW w:w="903" w:type="dxa"/>
            <w:shd w:val="clear" w:color="auto" w:fill="auto"/>
          </w:tcPr>
          <w:p w14:paraId="3967259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56.8%</w:t>
            </w:r>
          </w:p>
          <w:p w14:paraId="4518CEA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(84)</w:t>
            </w:r>
          </w:p>
        </w:tc>
        <w:tc>
          <w:tcPr>
            <w:tcW w:w="897" w:type="dxa"/>
            <w:shd w:val="clear" w:color="auto" w:fill="auto"/>
          </w:tcPr>
          <w:p w14:paraId="63BD494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68.0%</w:t>
            </w:r>
          </w:p>
          <w:p w14:paraId="6FB18D8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(51)</w:t>
            </w:r>
          </w:p>
        </w:tc>
        <w:tc>
          <w:tcPr>
            <w:tcW w:w="853" w:type="dxa"/>
            <w:shd w:val="clear" w:color="auto" w:fill="auto"/>
          </w:tcPr>
          <w:p w14:paraId="099022C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65.9%</w:t>
            </w:r>
          </w:p>
          <w:p w14:paraId="7992195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(85)</w:t>
            </w:r>
          </w:p>
        </w:tc>
        <w:tc>
          <w:tcPr>
            <w:tcW w:w="947" w:type="dxa"/>
            <w:shd w:val="clear" w:color="auto" w:fill="auto"/>
          </w:tcPr>
          <w:p w14:paraId="74E3B0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66.7%</w:t>
            </w:r>
          </w:p>
          <w:p w14:paraId="5DFE613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(52)</w:t>
            </w:r>
          </w:p>
        </w:tc>
      </w:tr>
      <w:tr w:rsidR="00815545" w:rsidRPr="00AA1899" w14:paraId="3B9816F3" w14:textId="77777777" w:rsidTr="002A700C">
        <w:tc>
          <w:tcPr>
            <w:tcW w:w="828" w:type="dxa"/>
            <w:shd w:val="clear" w:color="auto" w:fill="auto"/>
          </w:tcPr>
          <w:p w14:paraId="19413C1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Total</w:t>
            </w:r>
          </w:p>
        </w:tc>
        <w:tc>
          <w:tcPr>
            <w:tcW w:w="874" w:type="dxa"/>
            <w:shd w:val="clear" w:color="auto" w:fill="auto"/>
          </w:tcPr>
          <w:p w14:paraId="76AAC46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128</w:t>
            </w:r>
          </w:p>
        </w:tc>
        <w:tc>
          <w:tcPr>
            <w:tcW w:w="926" w:type="dxa"/>
            <w:shd w:val="clear" w:color="auto" w:fill="auto"/>
          </w:tcPr>
          <w:p w14:paraId="103E6F6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121</w:t>
            </w:r>
          </w:p>
        </w:tc>
        <w:tc>
          <w:tcPr>
            <w:tcW w:w="720" w:type="dxa"/>
            <w:shd w:val="clear" w:color="auto" w:fill="auto"/>
          </w:tcPr>
          <w:p w14:paraId="46457CB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tc>
        <w:tc>
          <w:tcPr>
            <w:tcW w:w="979" w:type="dxa"/>
            <w:shd w:val="clear" w:color="auto" w:fill="auto"/>
          </w:tcPr>
          <w:p w14:paraId="72CF5E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210</w:t>
            </w:r>
          </w:p>
        </w:tc>
        <w:tc>
          <w:tcPr>
            <w:tcW w:w="821" w:type="dxa"/>
            <w:gridSpan w:val="2"/>
            <w:shd w:val="clear" w:color="auto" w:fill="auto"/>
          </w:tcPr>
          <w:p w14:paraId="185D372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293</w:t>
            </w:r>
          </w:p>
        </w:tc>
        <w:tc>
          <w:tcPr>
            <w:tcW w:w="900" w:type="dxa"/>
            <w:shd w:val="clear" w:color="auto" w:fill="auto"/>
          </w:tcPr>
          <w:p w14:paraId="4B1878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175</w:t>
            </w:r>
          </w:p>
        </w:tc>
        <w:tc>
          <w:tcPr>
            <w:tcW w:w="903" w:type="dxa"/>
            <w:shd w:val="clear" w:color="auto" w:fill="auto"/>
          </w:tcPr>
          <w:p w14:paraId="04D1CBF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tc>
        <w:tc>
          <w:tcPr>
            <w:tcW w:w="897" w:type="dxa"/>
            <w:shd w:val="clear" w:color="auto" w:fill="auto"/>
          </w:tcPr>
          <w:p w14:paraId="7F8A83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w:t>
            </w:r>
          </w:p>
        </w:tc>
        <w:tc>
          <w:tcPr>
            <w:tcW w:w="853" w:type="dxa"/>
            <w:shd w:val="clear" w:color="auto" w:fill="auto"/>
          </w:tcPr>
          <w:p w14:paraId="7FEB09A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129</w:t>
            </w:r>
          </w:p>
        </w:tc>
        <w:tc>
          <w:tcPr>
            <w:tcW w:w="947" w:type="dxa"/>
            <w:shd w:val="clear" w:color="auto" w:fill="auto"/>
          </w:tcPr>
          <w:p w14:paraId="76DDF1F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78</w:t>
            </w:r>
          </w:p>
        </w:tc>
      </w:tr>
      <w:tr w:rsidR="00815545" w:rsidRPr="00AA1899" w14:paraId="4CEE7060" w14:textId="77777777" w:rsidTr="002A700C">
        <w:tc>
          <w:tcPr>
            <w:tcW w:w="828" w:type="dxa"/>
            <w:shd w:val="clear" w:color="auto" w:fill="auto"/>
          </w:tcPr>
          <w:p w14:paraId="54B5451D"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4929456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0.003,</w:t>
            </w:r>
          </w:p>
          <w:p w14:paraId="4F5828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0.954</w:t>
            </w:r>
          </w:p>
        </w:tc>
        <w:tc>
          <w:tcPr>
            <w:tcW w:w="1710" w:type="dxa"/>
            <w:gridSpan w:val="3"/>
            <w:shd w:val="clear" w:color="auto" w:fill="auto"/>
          </w:tcPr>
          <w:p w14:paraId="04057E4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0.260,</w:t>
            </w:r>
          </w:p>
          <w:p w14:paraId="61CB01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0.610</w:t>
            </w:r>
          </w:p>
        </w:tc>
        <w:tc>
          <w:tcPr>
            <w:tcW w:w="1710" w:type="dxa"/>
            <w:gridSpan w:val="2"/>
            <w:shd w:val="clear" w:color="auto" w:fill="auto"/>
          </w:tcPr>
          <w:p w14:paraId="4416A70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0.825,</w:t>
            </w:r>
          </w:p>
          <w:p w14:paraId="3412E35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0.364</w:t>
            </w:r>
          </w:p>
        </w:tc>
        <w:tc>
          <w:tcPr>
            <w:tcW w:w="1800" w:type="dxa"/>
            <w:gridSpan w:val="2"/>
            <w:shd w:val="clear" w:color="auto" w:fill="auto"/>
          </w:tcPr>
          <w:p w14:paraId="53A8E0C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2.63,</w:t>
            </w:r>
          </w:p>
          <w:p w14:paraId="10C491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0.105</w:t>
            </w:r>
          </w:p>
        </w:tc>
        <w:tc>
          <w:tcPr>
            <w:tcW w:w="1800" w:type="dxa"/>
            <w:gridSpan w:val="2"/>
            <w:shd w:val="clear" w:color="auto" w:fill="auto"/>
          </w:tcPr>
          <w:p w14:paraId="6003605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.013,</w:t>
            </w:r>
          </w:p>
          <w:p w14:paraId="7C93CB6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.909</w:t>
            </w:r>
          </w:p>
        </w:tc>
      </w:tr>
    </w:tbl>
    <w:p w14:paraId="725A03CA" w14:textId="77777777" w:rsidR="00815545" w:rsidRPr="00AA1899" w:rsidRDefault="00815545" w:rsidP="00AA1899">
      <w:pPr>
        <w:spacing w:after="0" w:line="240" w:lineRule="auto"/>
        <w:rPr>
          <w:rFonts w:ascii="Times New Roman" w:eastAsia="Times New Roman" w:hAnsi="Times New Roman"/>
          <w:b/>
          <w:i/>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02505253" w14:textId="77777777" w:rsidR="00815545" w:rsidRPr="00AA1899" w:rsidRDefault="00815545" w:rsidP="00AA1899">
      <w:pPr>
        <w:spacing w:after="0" w:line="240" w:lineRule="auto"/>
        <w:rPr>
          <w:rFonts w:ascii="Times New Roman" w:eastAsia="Times New Roman" w:hAnsi="Times New Roman"/>
          <w:b/>
          <w:sz w:val="24"/>
          <w:szCs w:val="24"/>
        </w:rPr>
      </w:pPr>
    </w:p>
    <w:p w14:paraId="5E72EA08"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Table </w:t>
      </w:r>
      <w:r w:rsidR="00AB5773">
        <w:rPr>
          <w:rFonts w:ascii="Times New Roman" w:eastAsia="Times New Roman" w:hAnsi="Times New Roman"/>
          <w:sz w:val="24"/>
          <w:szCs w:val="24"/>
        </w:rPr>
        <w:t>7</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indicates that there were mostly African-American youths in care during Year 5; this trend is similar to the first four years of the PFFF project. Significant differences were found between the target and comparison neighborhoods in Year 5 (</w:t>
      </w:r>
      <w:r w:rsidRPr="00AA1899">
        <w:rPr>
          <w:rFonts w:ascii="Times New Roman" w:eastAsia="Times New Roman" w:hAnsi="Times New Roman"/>
          <w:i/>
          <w:sz w:val="24"/>
          <w:szCs w:val="24"/>
        </w:rPr>
        <w:t>p =</w:t>
      </w:r>
      <w:r w:rsidRPr="00AA1899">
        <w:rPr>
          <w:rFonts w:ascii="Times New Roman" w:eastAsia="Times New Roman" w:hAnsi="Times New Roman"/>
          <w:sz w:val="24"/>
          <w:szCs w:val="24"/>
        </w:rPr>
        <w:t xml:space="preserve"> .019); a Bonferroni correction indicated that the target neighborhoods (14.0%) served significantly more White children than did the comparison neighborhoods (3.80%); there was also a higher percentage of African-American youths served in the comparison neighborhoods (94.9%) than in the target neighborhoods (79.8%). </w:t>
      </w:r>
    </w:p>
    <w:p w14:paraId="7989115E" w14:textId="77777777" w:rsidR="00815545" w:rsidRPr="00AA1899" w:rsidRDefault="00815545" w:rsidP="00AA1899">
      <w:pPr>
        <w:spacing w:after="0" w:line="240" w:lineRule="auto"/>
        <w:rPr>
          <w:rFonts w:ascii="Times New Roman" w:eastAsia="Times New Roman" w:hAnsi="Times New Roman"/>
          <w:sz w:val="24"/>
          <w:szCs w:val="24"/>
        </w:rPr>
      </w:pPr>
    </w:p>
    <w:p w14:paraId="1A6C398A"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AB5773">
        <w:rPr>
          <w:rFonts w:ascii="Times New Roman" w:eastAsia="Times New Roman" w:hAnsi="Times New Roman"/>
          <w:b/>
          <w:sz w:val="24"/>
          <w:szCs w:val="24"/>
        </w:rPr>
        <w:t>7</w:t>
      </w:r>
    </w:p>
    <w:p w14:paraId="44E8164F"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Race and Ethnicity of Youth in Foster Care by Target &amp; Comparison Neighborhoods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5451E297" w14:textId="77777777" w:rsidTr="002A700C">
        <w:tc>
          <w:tcPr>
            <w:tcW w:w="828" w:type="dxa"/>
            <w:shd w:val="clear" w:color="auto" w:fill="auto"/>
          </w:tcPr>
          <w:p w14:paraId="16ACB0DD"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7A09D1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65C24BD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69E42A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714267C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1B94FCD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3DB5789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75DFE5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296936D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4469911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20EF5D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19F0F0E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4B57A7C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7CCCB53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26716425" w14:textId="77777777" w:rsidTr="002A700C">
        <w:tc>
          <w:tcPr>
            <w:tcW w:w="828" w:type="dxa"/>
            <w:shd w:val="clear" w:color="auto" w:fill="auto"/>
          </w:tcPr>
          <w:p w14:paraId="646E9764" w14:textId="77777777" w:rsidR="00815545" w:rsidRPr="00171EB6" w:rsidRDefault="00815545" w:rsidP="00AA1899">
            <w:pPr>
              <w:spacing w:after="0" w:line="240" w:lineRule="auto"/>
              <w:ind w:left="-90" w:right="-108"/>
              <w:rPr>
                <w:rFonts w:ascii="Times New Roman" w:eastAsia="Times New Roman" w:hAnsi="Times New Roman"/>
                <w:b/>
                <w:sz w:val="16"/>
                <w:szCs w:val="16"/>
              </w:rPr>
            </w:pPr>
            <w:r w:rsidRPr="00171EB6">
              <w:rPr>
                <w:rFonts w:ascii="Times New Roman" w:eastAsia="Times New Roman" w:hAnsi="Times New Roman"/>
                <w:b/>
                <w:sz w:val="16"/>
                <w:szCs w:val="16"/>
              </w:rPr>
              <w:t>Race &amp; Ethnicity</w:t>
            </w:r>
          </w:p>
        </w:tc>
        <w:tc>
          <w:tcPr>
            <w:tcW w:w="874" w:type="dxa"/>
            <w:shd w:val="clear" w:color="auto" w:fill="auto"/>
          </w:tcPr>
          <w:p w14:paraId="01B2BDAF"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41239AB2"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0DF27A62"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2A4DB24E"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01BE36BA"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79462F9F"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149DCD7E"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04E12661"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4C8A1547"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685F2DEA"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0E9682AF" w14:textId="77777777" w:rsidTr="002A700C">
        <w:tc>
          <w:tcPr>
            <w:tcW w:w="828" w:type="dxa"/>
            <w:shd w:val="clear" w:color="auto" w:fill="auto"/>
          </w:tcPr>
          <w:p w14:paraId="671B95C3"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Black/</w:t>
            </w:r>
          </w:p>
          <w:p w14:paraId="284D4E21"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African-American</w:t>
            </w:r>
          </w:p>
        </w:tc>
        <w:tc>
          <w:tcPr>
            <w:tcW w:w="874" w:type="dxa"/>
            <w:shd w:val="clear" w:color="auto" w:fill="auto"/>
          </w:tcPr>
          <w:p w14:paraId="38BB1E3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85.2%</w:t>
            </w:r>
          </w:p>
          <w:p w14:paraId="7D8399E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(109)</w:t>
            </w:r>
          </w:p>
        </w:tc>
        <w:tc>
          <w:tcPr>
            <w:tcW w:w="926" w:type="dxa"/>
            <w:shd w:val="clear" w:color="auto" w:fill="auto"/>
          </w:tcPr>
          <w:p w14:paraId="3CB3C59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91.7%</w:t>
            </w:r>
          </w:p>
          <w:p w14:paraId="57AF7B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(111)</w:t>
            </w:r>
          </w:p>
        </w:tc>
        <w:tc>
          <w:tcPr>
            <w:tcW w:w="720" w:type="dxa"/>
            <w:shd w:val="clear" w:color="auto" w:fill="auto"/>
          </w:tcPr>
          <w:p w14:paraId="0211B6F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83.1%</w:t>
            </w:r>
          </w:p>
          <w:p w14:paraId="7CA3D4A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(216)</w:t>
            </w:r>
          </w:p>
        </w:tc>
        <w:tc>
          <w:tcPr>
            <w:tcW w:w="979" w:type="dxa"/>
            <w:shd w:val="clear" w:color="auto" w:fill="auto"/>
          </w:tcPr>
          <w:p w14:paraId="3421DEB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95.2%</w:t>
            </w:r>
          </w:p>
          <w:p w14:paraId="126AE1F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(200)</w:t>
            </w:r>
          </w:p>
        </w:tc>
        <w:tc>
          <w:tcPr>
            <w:tcW w:w="821" w:type="dxa"/>
            <w:gridSpan w:val="2"/>
            <w:shd w:val="clear" w:color="auto" w:fill="auto"/>
          </w:tcPr>
          <w:p w14:paraId="296A6F8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80.9%</w:t>
            </w:r>
          </w:p>
          <w:p w14:paraId="734588D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(237)</w:t>
            </w:r>
          </w:p>
        </w:tc>
        <w:tc>
          <w:tcPr>
            <w:tcW w:w="900" w:type="dxa"/>
            <w:shd w:val="clear" w:color="auto" w:fill="auto"/>
          </w:tcPr>
          <w:p w14:paraId="4D9FE1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93.7%</w:t>
            </w:r>
          </w:p>
          <w:p w14:paraId="09A8F75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(164)</w:t>
            </w:r>
          </w:p>
        </w:tc>
        <w:tc>
          <w:tcPr>
            <w:tcW w:w="903" w:type="dxa"/>
            <w:shd w:val="clear" w:color="auto" w:fill="auto"/>
          </w:tcPr>
          <w:p w14:paraId="32266BF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78.4%</w:t>
            </w:r>
          </w:p>
          <w:p w14:paraId="07090A5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(116)</w:t>
            </w:r>
          </w:p>
        </w:tc>
        <w:tc>
          <w:tcPr>
            <w:tcW w:w="897" w:type="dxa"/>
            <w:shd w:val="clear" w:color="auto" w:fill="auto"/>
          </w:tcPr>
          <w:p w14:paraId="00DEB87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94.7%</w:t>
            </w:r>
          </w:p>
          <w:p w14:paraId="7B57C0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(71)</w:t>
            </w:r>
          </w:p>
        </w:tc>
        <w:tc>
          <w:tcPr>
            <w:tcW w:w="853" w:type="dxa"/>
            <w:shd w:val="clear" w:color="auto" w:fill="auto"/>
          </w:tcPr>
          <w:p w14:paraId="706E2CE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79.8%</w:t>
            </w:r>
          </w:p>
          <w:p w14:paraId="4DBE4C7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(103)</w:t>
            </w:r>
          </w:p>
        </w:tc>
        <w:tc>
          <w:tcPr>
            <w:tcW w:w="947" w:type="dxa"/>
            <w:shd w:val="clear" w:color="auto" w:fill="auto"/>
          </w:tcPr>
          <w:p w14:paraId="1887B5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94.9%</w:t>
            </w:r>
          </w:p>
          <w:p w14:paraId="293FC5D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(74)</w:t>
            </w:r>
          </w:p>
        </w:tc>
      </w:tr>
      <w:tr w:rsidR="00815545" w:rsidRPr="00AA1899" w14:paraId="21CAA354" w14:textId="77777777" w:rsidTr="002A700C">
        <w:tc>
          <w:tcPr>
            <w:tcW w:w="828" w:type="dxa"/>
            <w:shd w:val="clear" w:color="auto" w:fill="auto"/>
          </w:tcPr>
          <w:p w14:paraId="3F202D6B"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Multi-racial</w:t>
            </w:r>
          </w:p>
        </w:tc>
        <w:tc>
          <w:tcPr>
            <w:tcW w:w="874" w:type="dxa"/>
            <w:shd w:val="clear" w:color="auto" w:fill="auto"/>
          </w:tcPr>
          <w:p w14:paraId="507B446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4.70%</w:t>
            </w:r>
          </w:p>
          <w:p w14:paraId="23FBF7C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26" w:type="dxa"/>
            <w:shd w:val="clear" w:color="auto" w:fill="auto"/>
          </w:tcPr>
          <w:p w14:paraId="145DC8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1.70%</w:t>
            </w:r>
          </w:p>
          <w:p w14:paraId="6CD1EDA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720" w:type="dxa"/>
            <w:shd w:val="clear" w:color="auto" w:fill="auto"/>
          </w:tcPr>
          <w:p w14:paraId="4C97DF1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4.60%</w:t>
            </w:r>
          </w:p>
          <w:p w14:paraId="795635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79" w:type="dxa"/>
            <w:shd w:val="clear" w:color="auto" w:fill="auto"/>
          </w:tcPr>
          <w:p w14:paraId="7B57AEC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1.00%</w:t>
            </w:r>
          </w:p>
          <w:p w14:paraId="6DDA02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821" w:type="dxa"/>
            <w:gridSpan w:val="2"/>
            <w:shd w:val="clear" w:color="auto" w:fill="auto"/>
          </w:tcPr>
          <w:p w14:paraId="5F9D127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4.80%</w:t>
            </w:r>
          </w:p>
          <w:p w14:paraId="27D9BEC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w:t>
            </w:r>
          </w:p>
        </w:tc>
        <w:tc>
          <w:tcPr>
            <w:tcW w:w="900" w:type="dxa"/>
            <w:shd w:val="clear" w:color="auto" w:fill="auto"/>
          </w:tcPr>
          <w:p w14:paraId="67790C4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0.60%</w:t>
            </w:r>
          </w:p>
          <w:p w14:paraId="29D8987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03" w:type="dxa"/>
            <w:shd w:val="clear" w:color="auto" w:fill="auto"/>
          </w:tcPr>
          <w:p w14:paraId="755D1E0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3.40%</w:t>
            </w:r>
          </w:p>
          <w:p w14:paraId="10562A3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w:t>
            </w:r>
          </w:p>
        </w:tc>
        <w:tc>
          <w:tcPr>
            <w:tcW w:w="897" w:type="dxa"/>
            <w:shd w:val="clear" w:color="auto" w:fill="auto"/>
          </w:tcPr>
          <w:p w14:paraId="549D7B6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1.30%</w:t>
            </w:r>
          </w:p>
          <w:p w14:paraId="38951EC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53" w:type="dxa"/>
            <w:shd w:val="clear" w:color="auto" w:fill="auto"/>
          </w:tcPr>
          <w:p w14:paraId="4BCB714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6.20%</w:t>
            </w:r>
          </w:p>
          <w:p w14:paraId="56C532E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947" w:type="dxa"/>
            <w:shd w:val="clear" w:color="auto" w:fill="auto"/>
          </w:tcPr>
          <w:p w14:paraId="663E31F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1.30%</w:t>
            </w:r>
          </w:p>
          <w:p w14:paraId="7B0FA21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r>
      <w:tr w:rsidR="00815545" w:rsidRPr="00AA1899" w14:paraId="32BF33CB" w14:textId="77777777" w:rsidTr="002A700C">
        <w:tc>
          <w:tcPr>
            <w:tcW w:w="828" w:type="dxa"/>
            <w:shd w:val="clear" w:color="auto" w:fill="auto"/>
          </w:tcPr>
          <w:p w14:paraId="75E885EF"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White</w:t>
            </w:r>
          </w:p>
        </w:tc>
        <w:tc>
          <w:tcPr>
            <w:tcW w:w="874" w:type="dxa"/>
            <w:shd w:val="clear" w:color="auto" w:fill="auto"/>
          </w:tcPr>
          <w:p w14:paraId="7467196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9.40%</w:t>
            </w:r>
          </w:p>
          <w:p w14:paraId="3246A7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26" w:type="dxa"/>
            <w:shd w:val="clear" w:color="auto" w:fill="auto"/>
          </w:tcPr>
          <w:p w14:paraId="5B84DE0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6.60%</w:t>
            </w:r>
          </w:p>
          <w:p w14:paraId="1346364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720" w:type="dxa"/>
            <w:shd w:val="clear" w:color="auto" w:fill="auto"/>
          </w:tcPr>
          <w:p w14:paraId="079D91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11.9%</w:t>
            </w:r>
          </w:p>
          <w:p w14:paraId="42F1DB7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w:t>
            </w:r>
          </w:p>
        </w:tc>
        <w:tc>
          <w:tcPr>
            <w:tcW w:w="979" w:type="dxa"/>
            <w:shd w:val="clear" w:color="auto" w:fill="auto"/>
          </w:tcPr>
          <w:p w14:paraId="537C908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3.80%</w:t>
            </w:r>
          </w:p>
          <w:p w14:paraId="6CC1B5B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21" w:type="dxa"/>
            <w:gridSpan w:val="2"/>
            <w:shd w:val="clear" w:color="auto" w:fill="auto"/>
          </w:tcPr>
          <w:p w14:paraId="5E65983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13.5%</w:t>
            </w:r>
          </w:p>
          <w:p w14:paraId="7A8DEC6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w:t>
            </w:r>
          </w:p>
        </w:tc>
        <w:tc>
          <w:tcPr>
            <w:tcW w:w="900" w:type="dxa"/>
            <w:shd w:val="clear" w:color="auto" w:fill="auto"/>
          </w:tcPr>
          <w:p w14:paraId="31B3AEA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5540C23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03" w:type="dxa"/>
            <w:shd w:val="clear" w:color="auto" w:fill="auto"/>
          </w:tcPr>
          <w:p w14:paraId="3068A27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16.9%</w:t>
            </w:r>
          </w:p>
          <w:p w14:paraId="392E405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w:t>
            </w:r>
          </w:p>
        </w:tc>
        <w:tc>
          <w:tcPr>
            <w:tcW w:w="897" w:type="dxa"/>
            <w:shd w:val="clear" w:color="auto" w:fill="auto"/>
          </w:tcPr>
          <w:p w14:paraId="3E674CE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1BFD36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53" w:type="dxa"/>
            <w:shd w:val="clear" w:color="auto" w:fill="auto"/>
          </w:tcPr>
          <w:p w14:paraId="5C2348E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14.0%</w:t>
            </w:r>
          </w:p>
          <w:p w14:paraId="50B13CF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w:t>
            </w:r>
          </w:p>
        </w:tc>
        <w:tc>
          <w:tcPr>
            <w:tcW w:w="947" w:type="dxa"/>
            <w:shd w:val="clear" w:color="auto" w:fill="auto"/>
          </w:tcPr>
          <w:p w14:paraId="3A7C57D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3.80%</w:t>
            </w:r>
          </w:p>
          <w:p w14:paraId="4F4204C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r>
      <w:tr w:rsidR="00815545" w:rsidRPr="00AA1899" w14:paraId="5637E579" w14:textId="77777777" w:rsidTr="002A700C">
        <w:tc>
          <w:tcPr>
            <w:tcW w:w="828" w:type="dxa"/>
            <w:shd w:val="clear" w:color="auto" w:fill="auto"/>
          </w:tcPr>
          <w:p w14:paraId="6C32CE3B"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Total</w:t>
            </w:r>
          </w:p>
        </w:tc>
        <w:tc>
          <w:tcPr>
            <w:tcW w:w="874" w:type="dxa"/>
            <w:shd w:val="clear" w:color="auto" w:fill="auto"/>
          </w:tcPr>
          <w:p w14:paraId="741EA551" w14:textId="77777777" w:rsidR="00815545" w:rsidRPr="00AA1899" w:rsidRDefault="00815545" w:rsidP="00AA1899">
            <w:pPr>
              <w:spacing w:after="0" w:line="240" w:lineRule="auto"/>
              <w:rPr>
                <w:rFonts w:ascii="Times New Roman" w:eastAsia="Times New Roman" w:hAnsi="Times New Roman"/>
                <w:b/>
                <w:sz w:val="18"/>
                <w:szCs w:val="18"/>
              </w:rPr>
            </w:pPr>
          </w:p>
        </w:tc>
        <w:tc>
          <w:tcPr>
            <w:tcW w:w="926" w:type="dxa"/>
            <w:shd w:val="clear" w:color="auto" w:fill="auto"/>
          </w:tcPr>
          <w:p w14:paraId="56B9063E" w14:textId="77777777" w:rsidR="00815545" w:rsidRPr="00AA1899" w:rsidRDefault="00815545" w:rsidP="00AA1899">
            <w:pPr>
              <w:spacing w:after="0" w:line="240" w:lineRule="auto"/>
              <w:rPr>
                <w:rFonts w:ascii="Times New Roman" w:eastAsia="Times New Roman" w:hAnsi="Times New Roman"/>
                <w:b/>
                <w:sz w:val="18"/>
                <w:szCs w:val="18"/>
              </w:rPr>
            </w:pPr>
          </w:p>
        </w:tc>
        <w:tc>
          <w:tcPr>
            <w:tcW w:w="720" w:type="dxa"/>
            <w:shd w:val="clear" w:color="auto" w:fill="auto"/>
          </w:tcPr>
          <w:p w14:paraId="13314F12" w14:textId="77777777" w:rsidR="00815545" w:rsidRPr="00AA1899" w:rsidRDefault="00815545" w:rsidP="00AA1899">
            <w:pPr>
              <w:spacing w:after="0" w:line="240" w:lineRule="auto"/>
              <w:rPr>
                <w:rFonts w:ascii="Times New Roman" w:eastAsia="Times New Roman" w:hAnsi="Times New Roman"/>
                <w:b/>
                <w:sz w:val="18"/>
                <w:szCs w:val="18"/>
              </w:rPr>
            </w:pPr>
          </w:p>
        </w:tc>
        <w:tc>
          <w:tcPr>
            <w:tcW w:w="979" w:type="dxa"/>
            <w:shd w:val="clear" w:color="auto" w:fill="auto"/>
          </w:tcPr>
          <w:p w14:paraId="65B31125" w14:textId="77777777" w:rsidR="00815545" w:rsidRPr="00AA1899" w:rsidRDefault="00815545" w:rsidP="00AA1899">
            <w:pPr>
              <w:spacing w:after="0" w:line="240" w:lineRule="auto"/>
              <w:rPr>
                <w:rFonts w:ascii="Times New Roman" w:eastAsia="Times New Roman" w:hAnsi="Times New Roman"/>
                <w:b/>
                <w:sz w:val="18"/>
                <w:szCs w:val="18"/>
              </w:rPr>
            </w:pPr>
          </w:p>
        </w:tc>
        <w:tc>
          <w:tcPr>
            <w:tcW w:w="821" w:type="dxa"/>
            <w:gridSpan w:val="2"/>
            <w:shd w:val="clear" w:color="auto" w:fill="auto"/>
          </w:tcPr>
          <w:p w14:paraId="21A5ADB5" w14:textId="77777777" w:rsidR="00815545" w:rsidRPr="00AA1899" w:rsidRDefault="00815545" w:rsidP="00AA1899">
            <w:pPr>
              <w:spacing w:after="0" w:line="240" w:lineRule="auto"/>
              <w:rPr>
                <w:rFonts w:ascii="Times New Roman" w:eastAsia="Times New Roman" w:hAnsi="Times New Roman"/>
                <w:b/>
                <w:sz w:val="18"/>
                <w:szCs w:val="18"/>
              </w:rPr>
            </w:pPr>
          </w:p>
        </w:tc>
        <w:tc>
          <w:tcPr>
            <w:tcW w:w="900" w:type="dxa"/>
            <w:shd w:val="clear" w:color="auto" w:fill="auto"/>
          </w:tcPr>
          <w:p w14:paraId="6C05B67E" w14:textId="77777777" w:rsidR="00815545" w:rsidRPr="00AA1899" w:rsidRDefault="00815545" w:rsidP="00AA1899">
            <w:pPr>
              <w:spacing w:after="0" w:line="240" w:lineRule="auto"/>
              <w:rPr>
                <w:rFonts w:ascii="Times New Roman" w:eastAsia="Times New Roman" w:hAnsi="Times New Roman"/>
                <w:b/>
                <w:sz w:val="18"/>
                <w:szCs w:val="18"/>
              </w:rPr>
            </w:pPr>
          </w:p>
        </w:tc>
        <w:tc>
          <w:tcPr>
            <w:tcW w:w="903" w:type="dxa"/>
            <w:shd w:val="clear" w:color="auto" w:fill="auto"/>
          </w:tcPr>
          <w:p w14:paraId="3236F364" w14:textId="77777777" w:rsidR="00815545" w:rsidRPr="00AA1899" w:rsidRDefault="00815545" w:rsidP="00AA1899">
            <w:pPr>
              <w:spacing w:after="0" w:line="240" w:lineRule="auto"/>
              <w:rPr>
                <w:rFonts w:ascii="Times New Roman" w:eastAsia="Times New Roman" w:hAnsi="Times New Roman"/>
                <w:b/>
                <w:sz w:val="18"/>
                <w:szCs w:val="18"/>
              </w:rPr>
            </w:pPr>
          </w:p>
        </w:tc>
        <w:tc>
          <w:tcPr>
            <w:tcW w:w="897" w:type="dxa"/>
            <w:shd w:val="clear" w:color="auto" w:fill="auto"/>
          </w:tcPr>
          <w:p w14:paraId="0124014C" w14:textId="77777777" w:rsidR="00815545" w:rsidRPr="00AA1899" w:rsidRDefault="00815545" w:rsidP="00AA1899">
            <w:pPr>
              <w:spacing w:after="0" w:line="240" w:lineRule="auto"/>
              <w:rPr>
                <w:rFonts w:ascii="Times New Roman" w:eastAsia="Times New Roman" w:hAnsi="Times New Roman"/>
                <w:b/>
                <w:sz w:val="18"/>
                <w:szCs w:val="18"/>
              </w:rPr>
            </w:pPr>
          </w:p>
        </w:tc>
        <w:tc>
          <w:tcPr>
            <w:tcW w:w="853" w:type="dxa"/>
            <w:shd w:val="clear" w:color="auto" w:fill="auto"/>
          </w:tcPr>
          <w:p w14:paraId="5D527C67" w14:textId="77777777" w:rsidR="00815545" w:rsidRPr="00AA1899" w:rsidRDefault="00815545" w:rsidP="00AA1899">
            <w:pPr>
              <w:spacing w:after="0" w:line="240" w:lineRule="auto"/>
              <w:rPr>
                <w:rFonts w:ascii="Times New Roman" w:eastAsia="Times New Roman" w:hAnsi="Times New Roman"/>
                <w:b/>
                <w:sz w:val="18"/>
                <w:szCs w:val="18"/>
              </w:rPr>
            </w:pPr>
          </w:p>
        </w:tc>
        <w:tc>
          <w:tcPr>
            <w:tcW w:w="947" w:type="dxa"/>
            <w:shd w:val="clear" w:color="auto" w:fill="auto"/>
          </w:tcPr>
          <w:p w14:paraId="407B534F" w14:textId="77777777" w:rsidR="00815545" w:rsidRPr="00AA1899" w:rsidRDefault="00815545" w:rsidP="00AA1899">
            <w:pPr>
              <w:spacing w:after="0" w:line="240" w:lineRule="auto"/>
              <w:rPr>
                <w:rFonts w:ascii="Times New Roman" w:eastAsia="Times New Roman" w:hAnsi="Times New Roman"/>
                <w:b/>
                <w:sz w:val="18"/>
                <w:szCs w:val="18"/>
              </w:rPr>
            </w:pPr>
          </w:p>
        </w:tc>
      </w:tr>
      <w:tr w:rsidR="00815545" w:rsidRPr="00AA1899" w14:paraId="44EE02CB" w14:textId="77777777" w:rsidTr="002A700C">
        <w:tc>
          <w:tcPr>
            <w:tcW w:w="828" w:type="dxa"/>
            <w:shd w:val="clear" w:color="auto" w:fill="auto"/>
          </w:tcPr>
          <w:p w14:paraId="396B42C0"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62EC99E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3.45,</w:t>
            </w:r>
          </w:p>
          <w:p w14:paraId="29D887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0.153</w:t>
            </w:r>
          </w:p>
        </w:tc>
        <w:tc>
          <w:tcPr>
            <w:tcW w:w="1710" w:type="dxa"/>
            <w:gridSpan w:val="3"/>
            <w:shd w:val="clear" w:color="auto" w:fill="auto"/>
          </w:tcPr>
          <w:p w14:paraId="72C046F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17.64,</w:t>
            </w:r>
          </w:p>
          <w:p w14:paraId="5570745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.001</w:t>
            </w:r>
          </w:p>
        </w:tc>
        <w:tc>
          <w:tcPr>
            <w:tcW w:w="1710" w:type="dxa"/>
            <w:gridSpan w:val="2"/>
            <w:shd w:val="clear" w:color="auto" w:fill="auto"/>
          </w:tcPr>
          <w:p w14:paraId="562CD17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20.94,</w:t>
            </w:r>
          </w:p>
          <w:p w14:paraId="106C156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.001</w:t>
            </w:r>
          </w:p>
        </w:tc>
        <w:tc>
          <w:tcPr>
            <w:tcW w:w="1800" w:type="dxa"/>
            <w:gridSpan w:val="2"/>
            <w:shd w:val="clear" w:color="auto" w:fill="auto"/>
          </w:tcPr>
          <w:p w14:paraId="1D7EB89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9.95,</w:t>
            </w:r>
          </w:p>
          <w:p w14:paraId="217D137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.05</w:t>
            </w:r>
          </w:p>
        </w:tc>
        <w:tc>
          <w:tcPr>
            <w:tcW w:w="1800" w:type="dxa"/>
            <w:gridSpan w:val="2"/>
            <w:shd w:val="clear" w:color="auto" w:fill="auto"/>
          </w:tcPr>
          <w:p w14:paraId="56615B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8.90,</w:t>
            </w:r>
          </w:p>
          <w:p w14:paraId="70032D4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.019</w:t>
            </w:r>
          </w:p>
        </w:tc>
      </w:tr>
    </w:tbl>
    <w:p w14:paraId="79EE1084"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3CFC91F0" w14:textId="77777777" w:rsidR="00815545" w:rsidRPr="00AA1899" w:rsidRDefault="00815545" w:rsidP="00AA1899">
      <w:pPr>
        <w:spacing w:after="0" w:line="240" w:lineRule="auto"/>
        <w:rPr>
          <w:rFonts w:ascii="Times New Roman" w:eastAsia="Times New Roman" w:hAnsi="Times New Roman"/>
          <w:i/>
          <w:sz w:val="24"/>
          <w:szCs w:val="24"/>
        </w:rPr>
      </w:pPr>
      <w:r w:rsidRPr="00AA1899">
        <w:rPr>
          <w:rFonts w:ascii="Times New Roman" w:eastAsia="Times New Roman" w:hAnsi="Times New Roman"/>
          <w:sz w:val="24"/>
          <w:szCs w:val="24"/>
        </w:rPr>
        <w:t>*</w:t>
      </w:r>
      <w:r w:rsidRPr="00AA1899">
        <w:rPr>
          <w:rFonts w:ascii="Times New Roman" w:eastAsia="Times New Roman" w:hAnsi="Times New Roman"/>
          <w:i/>
          <w:sz w:val="24"/>
          <w:szCs w:val="24"/>
        </w:rPr>
        <w:t>Significant p &lt; .05; ***Significant p&lt; .001</w:t>
      </w:r>
    </w:p>
    <w:p w14:paraId="407772F0" w14:textId="77777777" w:rsidR="00815545" w:rsidRPr="00AA1899" w:rsidRDefault="00815545" w:rsidP="00AA1899">
      <w:pPr>
        <w:spacing w:after="0" w:line="240" w:lineRule="auto"/>
        <w:rPr>
          <w:rFonts w:ascii="Times New Roman" w:eastAsia="Times New Roman" w:hAnsi="Times New Roman"/>
          <w:sz w:val="24"/>
          <w:szCs w:val="24"/>
        </w:rPr>
      </w:pPr>
    </w:p>
    <w:p w14:paraId="4181375B" w14:textId="77777777" w:rsidR="00815545" w:rsidRPr="00AA1899" w:rsidRDefault="00815545" w:rsidP="005B3431">
      <w:pPr>
        <w:spacing w:after="0" w:line="480" w:lineRule="auto"/>
        <w:rPr>
          <w:rFonts w:ascii="Times New Roman" w:eastAsia="Times New Roman" w:hAnsi="Times New Roman"/>
          <w:sz w:val="24"/>
          <w:szCs w:val="24"/>
        </w:rPr>
      </w:pPr>
      <w:r w:rsidRPr="00AA1899">
        <w:rPr>
          <w:rFonts w:ascii="Times New Roman" w:eastAsia="Times New Roman" w:hAnsi="Times New Roman"/>
          <w:b/>
          <w:sz w:val="24"/>
          <w:szCs w:val="24"/>
        </w:rPr>
        <w:lastRenderedPageBreak/>
        <w:t xml:space="preserve">Termination </w:t>
      </w:r>
      <w:r w:rsidR="00171EB6">
        <w:rPr>
          <w:rFonts w:ascii="Times New Roman" w:eastAsia="Times New Roman" w:hAnsi="Times New Roman"/>
          <w:b/>
          <w:sz w:val="24"/>
          <w:szCs w:val="24"/>
        </w:rPr>
        <w:t xml:space="preserve">or Exit </w:t>
      </w:r>
      <w:r w:rsidRPr="00AA1899">
        <w:rPr>
          <w:rFonts w:ascii="Times New Roman" w:eastAsia="Times New Roman" w:hAnsi="Times New Roman"/>
          <w:b/>
          <w:sz w:val="24"/>
          <w:szCs w:val="24"/>
        </w:rPr>
        <w:t>Cohort Data</w:t>
      </w:r>
    </w:p>
    <w:p w14:paraId="1535738E"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In Year 5, Table </w:t>
      </w:r>
      <w:r w:rsidR="00AB5773">
        <w:rPr>
          <w:rFonts w:ascii="Times New Roman" w:eastAsia="Times New Roman" w:hAnsi="Times New Roman"/>
          <w:sz w:val="24"/>
          <w:szCs w:val="24"/>
        </w:rPr>
        <w:t>8</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indicates that the majority of youth who exited the public child welfare system had entered foster care when they were less than 10 years old (86.7% in target neighborhoods; 77.7% in comparison neighborhoods). A Bonferroni post hoc analysis indicated that the target neighborhoods had significantly greater percentages of children who entered care when they were less than one year of age when compared to children residing in the comparison neighborhoods.</w:t>
      </w:r>
    </w:p>
    <w:p w14:paraId="3E9ECBBA" w14:textId="77777777" w:rsidR="00815545" w:rsidRPr="00AA1899" w:rsidRDefault="00815545" w:rsidP="00AA1899">
      <w:pPr>
        <w:spacing w:after="0" w:line="240" w:lineRule="auto"/>
        <w:ind w:firstLine="720"/>
        <w:rPr>
          <w:rFonts w:ascii="Times New Roman" w:eastAsia="Times New Roman" w:hAnsi="Times New Roman"/>
          <w:sz w:val="24"/>
          <w:szCs w:val="24"/>
        </w:rPr>
      </w:pPr>
    </w:p>
    <w:p w14:paraId="6CFA80CD"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AB5773">
        <w:rPr>
          <w:rFonts w:ascii="Times New Roman" w:eastAsia="Times New Roman" w:hAnsi="Times New Roman"/>
          <w:b/>
          <w:sz w:val="24"/>
          <w:szCs w:val="24"/>
        </w:rPr>
        <w:t>8</w:t>
      </w:r>
    </w:p>
    <w:p w14:paraId="612C1755"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Ages of Children when Initially Placed in Foster Care</w:t>
      </w:r>
    </w:p>
    <w:p w14:paraId="7387F037" w14:textId="77777777" w:rsidR="00815545" w:rsidRPr="00AA1899" w:rsidRDefault="00815545" w:rsidP="00AA1899">
      <w:pPr>
        <w:spacing w:after="0" w:line="240" w:lineRule="auto"/>
        <w:rPr>
          <w:rFonts w:ascii="Times New Roman" w:eastAsia="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3DEB8422" w14:textId="77777777" w:rsidTr="002A700C">
        <w:tc>
          <w:tcPr>
            <w:tcW w:w="828" w:type="dxa"/>
            <w:shd w:val="clear" w:color="auto" w:fill="auto"/>
          </w:tcPr>
          <w:p w14:paraId="4117741A"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3BCDE8A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65642FE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4F8DAE5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096542A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0CB9CED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4F41CCD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2A5C957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3CDFFBD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77CDEEC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324E298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7B9CD75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4AFF267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39744E4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46E5F838" w14:textId="77777777" w:rsidTr="002A700C">
        <w:tc>
          <w:tcPr>
            <w:tcW w:w="828" w:type="dxa"/>
            <w:shd w:val="clear" w:color="auto" w:fill="auto"/>
          </w:tcPr>
          <w:p w14:paraId="0F38E8BE"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Age</w:t>
            </w:r>
          </w:p>
        </w:tc>
        <w:tc>
          <w:tcPr>
            <w:tcW w:w="874" w:type="dxa"/>
            <w:shd w:val="clear" w:color="auto" w:fill="auto"/>
          </w:tcPr>
          <w:p w14:paraId="15457314"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245C86A2"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0CA5A974"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4A628E3F"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41F7EF30"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5F9FD848"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123925D0"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356C665E"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1A9FFAC5"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06640A26"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58CC77DE" w14:textId="77777777" w:rsidTr="002A700C">
        <w:tc>
          <w:tcPr>
            <w:tcW w:w="828" w:type="dxa"/>
            <w:shd w:val="clear" w:color="auto" w:fill="auto"/>
          </w:tcPr>
          <w:p w14:paraId="7F7060D2"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Under 1</w:t>
            </w:r>
          </w:p>
        </w:tc>
        <w:tc>
          <w:tcPr>
            <w:tcW w:w="874" w:type="dxa"/>
            <w:shd w:val="clear" w:color="auto" w:fill="auto"/>
          </w:tcPr>
          <w:p w14:paraId="153F486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40.4%</w:t>
            </w:r>
          </w:p>
          <w:p w14:paraId="37C8A74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w:t>
            </w:r>
          </w:p>
        </w:tc>
        <w:tc>
          <w:tcPr>
            <w:tcW w:w="926" w:type="dxa"/>
            <w:shd w:val="clear" w:color="auto" w:fill="auto"/>
          </w:tcPr>
          <w:p w14:paraId="27C51F5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60.0%</w:t>
            </w:r>
          </w:p>
          <w:p w14:paraId="504F0A7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w:t>
            </w:r>
          </w:p>
        </w:tc>
        <w:tc>
          <w:tcPr>
            <w:tcW w:w="720" w:type="dxa"/>
            <w:shd w:val="clear" w:color="auto" w:fill="auto"/>
          </w:tcPr>
          <w:p w14:paraId="03515F3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30.0%</w:t>
            </w:r>
          </w:p>
          <w:p w14:paraId="63BF38C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79" w:type="dxa"/>
            <w:shd w:val="clear" w:color="auto" w:fill="auto"/>
          </w:tcPr>
          <w:p w14:paraId="39F1AB5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75.0%</w:t>
            </w:r>
          </w:p>
          <w:p w14:paraId="07472E4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21" w:type="dxa"/>
            <w:gridSpan w:val="2"/>
            <w:shd w:val="clear" w:color="auto" w:fill="auto"/>
          </w:tcPr>
          <w:p w14:paraId="50C7356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50.0%</w:t>
            </w:r>
          </w:p>
          <w:p w14:paraId="05599C6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00" w:type="dxa"/>
            <w:shd w:val="clear" w:color="auto" w:fill="auto"/>
          </w:tcPr>
          <w:p w14:paraId="59D29E7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001552A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03" w:type="dxa"/>
            <w:shd w:val="clear" w:color="auto" w:fill="auto"/>
          </w:tcPr>
          <w:p w14:paraId="4D0FD4D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43.6%</w:t>
            </w:r>
          </w:p>
          <w:p w14:paraId="7363FFB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w:t>
            </w:r>
          </w:p>
        </w:tc>
        <w:tc>
          <w:tcPr>
            <w:tcW w:w="897" w:type="dxa"/>
            <w:shd w:val="clear" w:color="auto" w:fill="auto"/>
          </w:tcPr>
          <w:p w14:paraId="5E56C46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41B9C66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53" w:type="dxa"/>
            <w:shd w:val="clear" w:color="auto" w:fill="auto"/>
          </w:tcPr>
          <w:p w14:paraId="0EFCA06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50.9%</w:t>
            </w:r>
          </w:p>
          <w:p w14:paraId="0CA354F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c>
          <w:tcPr>
            <w:tcW w:w="947" w:type="dxa"/>
            <w:shd w:val="clear" w:color="auto" w:fill="auto"/>
          </w:tcPr>
          <w:p w14:paraId="710003C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25.9%</w:t>
            </w:r>
          </w:p>
          <w:p w14:paraId="289E37B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r>
      <w:tr w:rsidR="00815545" w:rsidRPr="00AA1899" w14:paraId="69A704B8" w14:textId="77777777" w:rsidTr="002A700C">
        <w:tc>
          <w:tcPr>
            <w:tcW w:w="828" w:type="dxa"/>
            <w:shd w:val="clear" w:color="auto" w:fill="auto"/>
          </w:tcPr>
          <w:p w14:paraId="371F5A50"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1-5</w:t>
            </w:r>
          </w:p>
        </w:tc>
        <w:tc>
          <w:tcPr>
            <w:tcW w:w="874" w:type="dxa"/>
            <w:shd w:val="clear" w:color="auto" w:fill="auto"/>
          </w:tcPr>
          <w:p w14:paraId="48D880A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19.1%</w:t>
            </w:r>
          </w:p>
          <w:p w14:paraId="34CCA5D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26" w:type="dxa"/>
            <w:shd w:val="clear" w:color="auto" w:fill="auto"/>
          </w:tcPr>
          <w:p w14:paraId="2A02154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17.1%</w:t>
            </w:r>
          </w:p>
          <w:p w14:paraId="2CF6E9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720" w:type="dxa"/>
            <w:shd w:val="clear" w:color="auto" w:fill="auto"/>
          </w:tcPr>
          <w:p w14:paraId="177479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30.0%</w:t>
            </w:r>
          </w:p>
          <w:p w14:paraId="6A6D972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79" w:type="dxa"/>
            <w:shd w:val="clear" w:color="auto" w:fill="auto"/>
          </w:tcPr>
          <w:p w14:paraId="094C85D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12.5%</w:t>
            </w:r>
          </w:p>
          <w:p w14:paraId="57B663D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21" w:type="dxa"/>
            <w:gridSpan w:val="2"/>
            <w:shd w:val="clear" w:color="auto" w:fill="auto"/>
          </w:tcPr>
          <w:p w14:paraId="0B2007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66DD792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00" w:type="dxa"/>
            <w:shd w:val="clear" w:color="auto" w:fill="auto"/>
          </w:tcPr>
          <w:p w14:paraId="597E77E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63CAE0D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03" w:type="dxa"/>
            <w:shd w:val="clear" w:color="auto" w:fill="auto"/>
          </w:tcPr>
          <w:p w14:paraId="79205E9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20.5%</w:t>
            </w:r>
          </w:p>
          <w:p w14:paraId="69DA83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97" w:type="dxa"/>
            <w:shd w:val="clear" w:color="auto" w:fill="auto"/>
          </w:tcPr>
          <w:p w14:paraId="7F04F61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7C61B10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53" w:type="dxa"/>
            <w:shd w:val="clear" w:color="auto" w:fill="auto"/>
          </w:tcPr>
          <w:p w14:paraId="4AD0A6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22.6%</w:t>
            </w:r>
          </w:p>
          <w:p w14:paraId="41857C0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47" w:type="dxa"/>
            <w:shd w:val="clear" w:color="auto" w:fill="auto"/>
          </w:tcPr>
          <w:p w14:paraId="38F2D4A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p w14:paraId="56D5F86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r>
      <w:tr w:rsidR="00815545" w:rsidRPr="00AA1899" w14:paraId="6A6354E4" w14:textId="77777777" w:rsidTr="002A700C">
        <w:tc>
          <w:tcPr>
            <w:tcW w:w="828" w:type="dxa"/>
            <w:shd w:val="clear" w:color="auto" w:fill="auto"/>
          </w:tcPr>
          <w:p w14:paraId="476CF25E"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6-10</w:t>
            </w:r>
          </w:p>
        </w:tc>
        <w:tc>
          <w:tcPr>
            <w:tcW w:w="874" w:type="dxa"/>
            <w:shd w:val="clear" w:color="auto" w:fill="auto"/>
          </w:tcPr>
          <w:p w14:paraId="399ACCB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25.5%</w:t>
            </w:r>
          </w:p>
          <w:p w14:paraId="02ACC77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26" w:type="dxa"/>
            <w:shd w:val="clear" w:color="auto" w:fill="auto"/>
          </w:tcPr>
          <w:p w14:paraId="396D46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11.4%</w:t>
            </w:r>
          </w:p>
          <w:p w14:paraId="3044B1A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720" w:type="dxa"/>
            <w:shd w:val="clear" w:color="auto" w:fill="auto"/>
          </w:tcPr>
          <w:p w14:paraId="56603FF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20.0%</w:t>
            </w:r>
          </w:p>
          <w:p w14:paraId="4581C61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79" w:type="dxa"/>
            <w:shd w:val="clear" w:color="auto" w:fill="auto"/>
          </w:tcPr>
          <w:p w14:paraId="1E9903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12.5%</w:t>
            </w:r>
          </w:p>
          <w:p w14:paraId="6F16C10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21" w:type="dxa"/>
            <w:gridSpan w:val="2"/>
            <w:shd w:val="clear" w:color="auto" w:fill="auto"/>
          </w:tcPr>
          <w:p w14:paraId="56F7B89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7871D96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00" w:type="dxa"/>
            <w:shd w:val="clear" w:color="auto" w:fill="auto"/>
          </w:tcPr>
          <w:p w14:paraId="42AE9F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40359C0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03" w:type="dxa"/>
            <w:shd w:val="clear" w:color="auto" w:fill="auto"/>
          </w:tcPr>
          <w:p w14:paraId="63B035A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25.6%</w:t>
            </w:r>
          </w:p>
          <w:p w14:paraId="7A07117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897" w:type="dxa"/>
            <w:shd w:val="clear" w:color="auto" w:fill="auto"/>
          </w:tcPr>
          <w:p w14:paraId="7C3625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444C515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53" w:type="dxa"/>
            <w:shd w:val="clear" w:color="auto" w:fill="auto"/>
          </w:tcPr>
          <w:p w14:paraId="3ED967D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13.2%</w:t>
            </w:r>
          </w:p>
          <w:p w14:paraId="3570CEB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47" w:type="dxa"/>
            <w:shd w:val="clear" w:color="auto" w:fill="auto"/>
          </w:tcPr>
          <w:p w14:paraId="43B7EE4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37.0%</w:t>
            </w:r>
          </w:p>
          <w:p w14:paraId="023C9D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r>
      <w:tr w:rsidR="00815545" w:rsidRPr="00AA1899" w14:paraId="30776508" w14:textId="77777777" w:rsidTr="002A700C">
        <w:tc>
          <w:tcPr>
            <w:tcW w:w="828" w:type="dxa"/>
            <w:shd w:val="clear" w:color="auto" w:fill="auto"/>
          </w:tcPr>
          <w:p w14:paraId="7FBCB15A"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11-15</w:t>
            </w:r>
          </w:p>
        </w:tc>
        <w:tc>
          <w:tcPr>
            <w:tcW w:w="874" w:type="dxa"/>
            <w:shd w:val="clear" w:color="auto" w:fill="auto"/>
          </w:tcPr>
          <w:p w14:paraId="04ECCA9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14.9%</w:t>
            </w:r>
          </w:p>
          <w:p w14:paraId="0B242D1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26" w:type="dxa"/>
            <w:shd w:val="clear" w:color="auto" w:fill="auto"/>
          </w:tcPr>
          <w:p w14:paraId="05E1997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11.4%</w:t>
            </w:r>
          </w:p>
          <w:p w14:paraId="3AC9AEE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720" w:type="dxa"/>
            <w:shd w:val="clear" w:color="auto" w:fill="auto"/>
          </w:tcPr>
          <w:p w14:paraId="66483FC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20.0%</w:t>
            </w:r>
          </w:p>
          <w:p w14:paraId="7CC421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79" w:type="dxa"/>
            <w:shd w:val="clear" w:color="auto" w:fill="auto"/>
          </w:tcPr>
          <w:p w14:paraId="0B36611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4037CBB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21" w:type="dxa"/>
            <w:gridSpan w:val="2"/>
            <w:shd w:val="clear" w:color="auto" w:fill="auto"/>
          </w:tcPr>
          <w:p w14:paraId="378FA1F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1C467E0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0" w:type="dxa"/>
            <w:shd w:val="clear" w:color="auto" w:fill="auto"/>
          </w:tcPr>
          <w:p w14:paraId="575E2DA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53097E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03" w:type="dxa"/>
            <w:shd w:val="clear" w:color="auto" w:fill="auto"/>
          </w:tcPr>
          <w:p w14:paraId="2E3AC5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10.3%</w:t>
            </w:r>
          </w:p>
          <w:p w14:paraId="1FAC974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97" w:type="dxa"/>
            <w:shd w:val="clear" w:color="auto" w:fill="auto"/>
          </w:tcPr>
          <w:p w14:paraId="3B34B03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6F59595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53" w:type="dxa"/>
            <w:shd w:val="clear" w:color="auto" w:fill="auto"/>
          </w:tcPr>
          <w:p w14:paraId="51C5484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13.2%</w:t>
            </w:r>
          </w:p>
          <w:p w14:paraId="1871C3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47" w:type="dxa"/>
            <w:shd w:val="clear" w:color="auto" w:fill="auto"/>
          </w:tcPr>
          <w:p w14:paraId="5F770F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22.2%</w:t>
            </w:r>
          </w:p>
          <w:p w14:paraId="7589546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r>
      <w:tr w:rsidR="00815545" w:rsidRPr="00AA1899" w14:paraId="629E5FEB" w14:textId="77777777" w:rsidTr="002A700C">
        <w:tc>
          <w:tcPr>
            <w:tcW w:w="828" w:type="dxa"/>
            <w:shd w:val="clear" w:color="auto" w:fill="auto"/>
          </w:tcPr>
          <w:p w14:paraId="6F6BC28A"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16 and over</w:t>
            </w:r>
          </w:p>
        </w:tc>
        <w:tc>
          <w:tcPr>
            <w:tcW w:w="874" w:type="dxa"/>
            <w:shd w:val="clear" w:color="auto" w:fill="auto"/>
          </w:tcPr>
          <w:p w14:paraId="141311C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A9E03F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26" w:type="dxa"/>
            <w:shd w:val="clear" w:color="auto" w:fill="auto"/>
          </w:tcPr>
          <w:p w14:paraId="5B0BF50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74C4BC0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720" w:type="dxa"/>
            <w:shd w:val="clear" w:color="auto" w:fill="auto"/>
          </w:tcPr>
          <w:p w14:paraId="3A6E3D3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230788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79" w:type="dxa"/>
            <w:shd w:val="clear" w:color="auto" w:fill="auto"/>
          </w:tcPr>
          <w:p w14:paraId="088C6FF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0EB034E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21" w:type="dxa"/>
            <w:gridSpan w:val="2"/>
            <w:shd w:val="clear" w:color="auto" w:fill="auto"/>
          </w:tcPr>
          <w:p w14:paraId="18EADB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04E8772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0" w:type="dxa"/>
            <w:shd w:val="clear" w:color="auto" w:fill="auto"/>
          </w:tcPr>
          <w:p w14:paraId="65306A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0D677F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3" w:type="dxa"/>
            <w:shd w:val="clear" w:color="auto" w:fill="auto"/>
          </w:tcPr>
          <w:p w14:paraId="568B4CB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90BEF7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97" w:type="dxa"/>
            <w:shd w:val="clear" w:color="auto" w:fill="auto"/>
          </w:tcPr>
          <w:p w14:paraId="19EE64E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69A2908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53" w:type="dxa"/>
            <w:shd w:val="clear" w:color="auto" w:fill="auto"/>
          </w:tcPr>
          <w:p w14:paraId="1C8F0F8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753F71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47" w:type="dxa"/>
            <w:shd w:val="clear" w:color="auto" w:fill="auto"/>
          </w:tcPr>
          <w:p w14:paraId="2B3A7AD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7D87ED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r>
      <w:tr w:rsidR="00815545" w:rsidRPr="00AA1899" w14:paraId="6DB55C4D" w14:textId="77777777" w:rsidTr="002A700C">
        <w:tc>
          <w:tcPr>
            <w:tcW w:w="828" w:type="dxa"/>
            <w:shd w:val="clear" w:color="auto" w:fill="auto"/>
          </w:tcPr>
          <w:p w14:paraId="70D2A3CB"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 xml:space="preserve">              Total:</w:t>
            </w:r>
          </w:p>
        </w:tc>
        <w:tc>
          <w:tcPr>
            <w:tcW w:w="874" w:type="dxa"/>
            <w:shd w:val="clear" w:color="auto" w:fill="auto"/>
          </w:tcPr>
          <w:p w14:paraId="5BE29263" w14:textId="77777777" w:rsidR="00815545" w:rsidRPr="00AA1899" w:rsidRDefault="00815545" w:rsidP="00AA1899">
            <w:pPr>
              <w:spacing w:after="0" w:line="240" w:lineRule="auto"/>
              <w:rPr>
                <w:rFonts w:ascii="Times New Roman" w:eastAsia="Times New Roman" w:hAnsi="Times New Roman"/>
                <w:b/>
                <w:sz w:val="18"/>
                <w:szCs w:val="18"/>
              </w:rPr>
            </w:pPr>
          </w:p>
          <w:p w14:paraId="1E16D2A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w:t>
            </w:r>
          </w:p>
        </w:tc>
        <w:tc>
          <w:tcPr>
            <w:tcW w:w="926" w:type="dxa"/>
            <w:shd w:val="clear" w:color="auto" w:fill="auto"/>
          </w:tcPr>
          <w:p w14:paraId="6C9D3A92" w14:textId="77777777" w:rsidR="00815545" w:rsidRPr="00AA1899" w:rsidRDefault="00815545" w:rsidP="00AA1899">
            <w:pPr>
              <w:spacing w:after="0" w:line="240" w:lineRule="auto"/>
              <w:rPr>
                <w:rFonts w:ascii="Times New Roman" w:eastAsia="Times New Roman" w:hAnsi="Times New Roman"/>
                <w:b/>
                <w:sz w:val="18"/>
                <w:szCs w:val="18"/>
              </w:rPr>
            </w:pPr>
          </w:p>
          <w:p w14:paraId="66DCD95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w:t>
            </w:r>
          </w:p>
        </w:tc>
        <w:tc>
          <w:tcPr>
            <w:tcW w:w="720" w:type="dxa"/>
            <w:shd w:val="clear" w:color="auto" w:fill="auto"/>
          </w:tcPr>
          <w:p w14:paraId="4189D004" w14:textId="77777777" w:rsidR="00815545" w:rsidRPr="00AA1899" w:rsidRDefault="00815545" w:rsidP="00AA1899">
            <w:pPr>
              <w:spacing w:after="0" w:line="240" w:lineRule="auto"/>
              <w:rPr>
                <w:rFonts w:ascii="Times New Roman" w:eastAsia="Times New Roman" w:hAnsi="Times New Roman"/>
                <w:b/>
                <w:sz w:val="18"/>
                <w:szCs w:val="18"/>
              </w:rPr>
            </w:pPr>
          </w:p>
          <w:p w14:paraId="5EFE104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979" w:type="dxa"/>
            <w:shd w:val="clear" w:color="auto" w:fill="auto"/>
          </w:tcPr>
          <w:p w14:paraId="53C26F8B" w14:textId="77777777" w:rsidR="00815545" w:rsidRPr="00AA1899" w:rsidRDefault="00815545" w:rsidP="00AA1899">
            <w:pPr>
              <w:spacing w:after="0" w:line="240" w:lineRule="auto"/>
              <w:rPr>
                <w:rFonts w:ascii="Times New Roman" w:eastAsia="Times New Roman" w:hAnsi="Times New Roman"/>
                <w:b/>
                <w:sz w:val="18"/>
                <w:szCs w:val="18"/>
              </w:rPr>
            </w:pPr>
          </w:p>
          <w:p w14:paraId="653E10D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21" w:type="dxa"/>
            <w:gridSpan w:val="2"/>
            <w:shd w:val="clear" w:color="auto" w:fill="auto"/>
          </w:tcPr>
          <w:p w14:paraId="19191725" w14:textId="77777777" w:rsidR="00815545" w:rsidRPr="00AA1899" w:rsidRDefault="00815545" w:rsidP="00AA1899">
            <w:pPr>
              <w:spacing w:after="0" w:line="240" w:lineRule="auto"/>
              <w:rPr>
                <w:rFonts w:ascii="Times New Roman" w:eastAsia="Times New Roman" w:hAnsi="Times New Roman"/>
                <w:b/>
                <w:sz w:val="18"/>
                <w:szCs w:val="18"/>
              </w:rPr>
            </w:pPr>
          </w:p>
          <w:p w14:paraId="7299B6C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00" w:type="dxa"/>
            <w:shd w:val="clear" w:color="auto" w:fill="auto"/>
          </w:tcPr>
          <w:p w14:paraId="0E054C41" w14:textId="77777777" w:rsidR="00815545" w:rsidRPr="00AA1899" w:rsidRDefault="00815545" w:rsidP="00AA1899">
            <w:pPr>
              <w:spacing w:after="0" w:line="240" w:lineRule="auto"/>
              <w:rPr>
                <w:rFonts w:ascii="Times New Roman" w:eastAsia="Times New Roman" w:hAnsi="Times New Roman"/>
                <w:b/>
                <w:sz w:val="18"/>
                <w:szCs w:val="18"/>
              </w:rPr>
            </w:pPr>
          </w:p>
          <w:p w14:paraId="7C4B255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03" w:type="dxa"/>
            <w:shd w:val="clear" w:color="auto" w:fill="auto"/>
          </w:tcPr>
          <w:p w14:paraId="69E55320" w14:textId="77777777" w:rsidR="00815545" w:rsidRPr="00AA1899" w:rsidRDefault="00815545" w:rsidP="00AA1899">
            <w:pPr>
              <w:spacing w:after="0" w:line="240" w:lineRule="auto"/>
              <w:rPr>
                <w:rFonts w:ascii="Times New Roman" w:eastAsia="Times New Roman" w:hAnsi="Times New Roman"/>
                <w:b/>
                <w:sz w:val="18"/>
                <w:szCs w:val="18"/>
              </w:rPr>
            </w:pPr>
          </w:p>
          <w:p w14:paraId="1DB2D3A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39</w:t>
            </w:r>
          </w:p>
        </w:tc>
        <w:tc>
          <w:tcPr>
            <w:tcW w:w="897" w:type="dxa"/>
            <w:shd w:val="clear" w:color="auto" w:fill="auto"/>
          </w:tcPr>
          <w:p w14:paraId="706EB67C" w14:textId="77777777" w:rsidR="00815545" w:rsidRPr="00AA1899" w:rsidRDefault="00815545" w:rsidP="00AA1899">
            <w:pPr>
              <w:spacing w:after="0" w:line="240" w:lineRule="auto"/>
              <w:rPr>
                <w:rFonts w:ascii="Times New Roman" w:eastAsia="Times New Roman" w:hAnsi="Times New Roman"/>
                <w:b/>
                <w:sz w:val="18"/>
                <w:szCs w:val="18"/>
              </w:rPr>
            </w:pPr>
          </w:p>
          <w:p w14:paraId="625BA6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w:t>
            </w:r>
          </w:p>
        </w:tc>
        <w:tc>
          <w:tcPr>
            <w:tcW w:w="853" w:type="dxa"/>
            <w:shd w:val="clear" w:color="auto" w:fill="auto"/>
          </w:tcPr>
          <w:p w14:paraId="711B4576" w14:textId="77777777" w:rsidR="00815545" w:rsidRPr="00AA1899" w:rsidRDefault="00815545" w:rsidP="00AA1899">
            <w:pPr>
              <w:spacing w:after="0" w:line="240" w:lineRule="auto"/>
              <w:rPr>
                <w:rFonts w:ascii="Times New Roman" w:eastAsia="Times New Roman" w:hAnsi="Times New Roman"/>
                <w:b/>
                <w:sz w:val="18"/>
                <w:szCs w:val="18"/>
              </w:rPr>
            </w:pPr>
          </w:p>
          <w:p w14:paraId="3E44C02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53</w:t>
            </w:r>
          </w:p>
        </w:tc>
        <w:tc>
          <w:tcPr>
            <w:tcW w:w="947" w:type="dxa"/>
            <w:shd w:val="clear" w:color="auto" w:fill="auto"/>
          </w:tcPr>
          <w:p w14:paraId="6E8C2414" w14:textId="77777777" w:rsidR="00815545" w:rsidRPr="00AA1899" w:rsidRDefault="00815545" w:rsidP="00AA1899">
            <w:pPr>
              <w:spacing w:after="0" w:line="240" w:lineRule="auto"/>
              <w:rPr>
                <w:rFonts w:ascii="Times New Roman" w:eastAsia="Times New Roman" w:hAnsi="Times New Roman"/>
                <w:b/>
                <w:sz w:val="18"/>
                <w:szCs w:val="18"/>
              </w:rPr>
            </w:pPr>
          </w:p>
          <w:p w14:paraId="11510EE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r>
      <w:tr w:rsidR="00815545" w:rsidRPr="00AA1899" w14:paraId="2632D053" w14:textId="77777777" w:rsidTr="002A700C">
        <w:tc>
          <w:tcPr>
            <w:tcW w:w="828" w:type="dxa"/>
            <w:shd w:val="clear" w:color="auto" w:fill="auto"/>
          </w:tcPr>
          <w:p w14:paraId="61A2F280"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433E148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 3.77, </w:t>
            </w:r>
          </w:p>
          <w:p w14:paraId="3FA58A4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.285</w:t>
            </w:r>
          </w:p>
        </w:tc>
        <w:tc>
          <w:tcPr>
            <w:tcW w:w="1710" w:type="dxa"/>
            <w:gridSpan w:val="3"/>
            <w:shd w:val="clear" w:color="auto" w:fill="auto"/>
          </w:tcPr>
          <w:p w14:paraId="4CB7AC5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3.74,</w:t>
            </w:r>
          </w:p>
          <w:p w14:paraId="3D5ACBC3" w14:textId="77777777" w:rsidR="00815545" w:rsidRPr="00AA1899" w:rsidRDefault="00815545" w:rsidP="00AA1899">
            <w:pPr>
              <w:spacing w:after="0" w:line="240" w:lineRule="auto"/>
              <w:rPr>
                <w:rFonts w:ascii="Times New Roman" w:eastAsia="Times New Roman" w:hAnsi="Times New Roman"/>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.080</w:t>
            </w:r>
          </w:p>
        </w:tc>
        <w:tc>
          <w:tcPr>
            <w:tcW w:w="1710" w:type="dxa"/>
            <w:gridSpan w:val="2"/>
            <w:shd w:val="clear" w:color="auto" w:fill="auto"/>
          </w:tcPr>
          <w:p w14:paraId="5F47C8F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2.43,</w:t>
            </w:r>
          </w:p>
          <w:p w14:paraId="5FF660E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0.623</w:t>
            </w:r>
          </w:p>
        </w:tc>
        <w:tc>
          <w:tcPr>
            <w:tcW w:w="1800" w:type="dxa"/>
            <w:gridSpan w:val="2"/>
            <w:shd w:val="clear" w:color="auto" w:fill="auto"/>
          </w:tcPr>
          <w:p w14:paraId="09EFA92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3.10,</w:t>
            </w:r>
          </w:p>
          <w:p w14:paraId="4A39EC7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0.386</w:t>
            </w:r>
          </w:p>
        </w:tc>
        <w:tc>
          <w:tcPr>
            <w:tcW w:w="1800" w:type="dxa"/>
            <w:gridSpan w:val="2"/>
            <w:shd w:val="clear" w:color="auto" w:fill="auto"/>
          </w:tcPr>
          <w:p w14:paraId="2B31E8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 8.58, </w:t>
            </w:r>
          </w:p>
          <w:p w14:paraId="34C289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.003</w:t>
            </w:r>
          </w:p>
        </w:tc>
      </w:tr>
    </w:tbl>
    <w:p w14:paraId="066EB79A" w14:textId="77777777" w:rsidR="00815545" w:rsidRPr="00AA1899" w:rsidRDefault="00815545" w:rsidP="00AA1899">
      <w:pPr>
        <w:spacing w:after="0" w:line="240" w:lineRule="auto"/>
        <w:ind w:left="-270"/>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6086524E" w14:textId="77777777" w:rsidR="00815545" w:rsidRPr="00AA1899" w:rsidRDefault="00815545" w:rsidP="00AA1899">
      <w:pPr>
        <w:spacing w:after="0" w:line="240" w:lineRule="auto"/>
        <w:ind w:left="-270"/>
        <w:rPr>
          <w:rFonts w:ascii="Times New Roman" w:eastAsia="Times New Roman" w:hAnsi="Times New Roman"/>
          <w:sz w:val="24"/>
          <w:szCs w:val="24"/>
        </w:rPr>
      </w:pPr>
      <w:r w:rsidRPr="00AA1899">
        <w:rPr>
          <w:rFonts w:ascii="Times New Roman" w:eastAsia="Times New Roman" w:hAnsi="Times New Roman"/>
          <w:i/>
          <w:sz w:val="24"/>
          <w:szCs w:val="24"/>
        </w:rPr>
        <w:t>***Significant p&lt; .001</w:t>
      </w:r>
    </w:p>
    <w:p w14:paraId="1C105F7E" w14:textId="77777777" w:rsidR="00815545" w:rsidRPr="00AA1899" w:rsidRDefault="00815545" w:rsidP="00AA1899">
      <w:pPr>
        <w:spacing w:after="0" w:line="240" w:lineRule="auto"/>
        <w:ind w:firstLine="720"/>
        <w:rPr>
          <w:rFonts w:ascii="Times New Roman" w:eastAsia="Times New Roman" w:hAnsi="Times New Roman"/>
          <w:sz w:val="24"/>
          <w:szCs w:val="24"/>
        </w:rPr>
      </w:pPr>
    </w:p>
    <w:p w14:paraId="3B2C207E"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Table</w:t>
      </w:r>
      <w:r w:rsidR="00AB5773">
        <w:rPr>
          <w:rFonts w:ascii="Times New Roman" w:eastAsia="Times New Roman" w:hAnsi="Times New Roman"/>
          <w:sz w:val="24"/>
          <w:szCs w:val="24"/>
        </w:rPr>
        <w:t>9</w:t>
      </w:r>
      <w:r w:rsidRPr="00AA1899">
        <w:rPr>
          <w:rFonts w:ascii="Times New Roman" w:eastAsia="Times New Roman" w:hAnsi="Times New Roman"/>
          <w:sz w:val="24"/>
          <w:szCs w:val="24"/>
        </w:rPr>
        <w:t xml:space="preserve"> provides the age that youth exited care.  In Year 5, 71.8% of those children exiting the system from the target neighborhood were under the age of 11 years (comparison neighborhoods = 50.0%). There were no significant differences between children in the target and comparison neighborhoods related to ages of when they existed care. </w:t>
      </w:r>
    </w:p>
    <w:p w14:paraId="26E752B3" w14:textId="77777777" w:rsidR="00815545" w:rsidRPr="00AA1899" w:rsidRDefault="00815545" w:rsidP="00AA1899">
      <w:pPr>
        <w:spacing w:after="0" w:line="240" w:lineRule="auto"/>
        <w:rPr>
          <w:rFonts w:ascii="Times New Roman" w:eastAsia="Times New Roman" w:hAnsi="Times New Roman"/>
          <w:b/>
          <w:sz w:val="24"/>
          <w:szCs w:val="24"/>
        </w:rPr>
      </w:pPr>
    </w:p>
    <w:p w14:paraId="135C571A" w14:textId="77777777" w:rsidR="00093791" w:rsidRDefault="0009379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8862B27"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lastRenderedPageBreak/>
        <w:t xml:space="preserve">Table </w:t>
      </w:r>
      <w:r w:rsidR="00AB5773">
        <w:rPr>
          <w:rFonts w:ascii="Times New Roman" w:eastAsia="Times New Roman" w:hAnsi="Times New Roman"/>
          <w:b/>
          <w:sz w:val="24"/>
          <w:szCs w:val="24"/>
        </w:rPr>
        <w:t>9</w:t>
      </w:r>
    </w:p>
    <w:p w14:paraId="2E32658A"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Ages of Children when Exiting Care</w:t>
      </w:r>
    </w:p>
    <w:p w14:paraId="5E6E27F6" w14:textId="77777777" w:rsidR="00815545" w:rsidRPr="00AA1899" w:rsidRDefault="00815545" w:rsidP="00AA1899">
      <w:pPr>
        <w:spacing w:after="0" w:line="240" w:lineRule="auto"/>
        <w:rPr>
          <w:rFonts w:ascii="Times New Roman" w:eastAsia="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4C2F7D14" w14:textId="77777777" w:rsidTr="002A700C">
        <w:tc>
          <w:tcPr>
            <w:tcW w:w="828" w:type="dxa"/>
            <w:shd w:val="clear" w:color="auto" w:fill="auto"/>
          </w:tcPr>
          <w:p w14:paraId="42FFF77C"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70C6383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7F66C26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243E08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7AD11BB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4320CF4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5CBC156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368D147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5D57C89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0BB81AA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30E28C6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7E30ECD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35FAA80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6C0D101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70FB19AE" w14:textId="77777777" w:rsidTr="002A700C">
        <w:tc>
          <w:tcPr>
            <w:tcW w:w="828" w:type="dxa"/>
            <w:shd w:val="clear" w:color="auto" w:fill="auto"/>
          </w:tcPr>
          <w:p w14:paraId="54DE349E"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Age</w:t>
            </w:r>
          </w:p>
        </w:tc>
        <w:tc>
          <w:tcPr>
            <w:tcW w:w="874" w:type="dxa"/>
            <w:shd w:val="clear" w:color="auto" w:fill="auto"/>
          </w:tcPr>
          <w:p w14:paraId="6B956EC2"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5EC6EEC1"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10C239B5"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062C9532"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77645ABB"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5FF9A148"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06AD2FFC"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3D168E72"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25637239"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7321C122"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1292FC0A" w14:textId="77777777" w:rsidTr="002A700C">
        <w:tc>
          <w:tcPr>
            <w:tcW w:w="828" w:type="dxa"/>
            <w:shd w:val="clear" w:color="auto" w:fill="auto"/>
          </w:tcPr>
          <w:p w14:paraId="6C150A71"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Under 1</w:t>
            </w:r>
          </w:p>
        </w:tc>
        <w:tc>
          <w:tcPr>
            <w:tcW w:w="874" w:type="dxa"/>
            <w:shd w:val="clear" w:color="auto" w:fill="auto"/>
          </w:tcPr>
          <w:p w14:paraId="7E3E6FF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6.40% (3) </w:t>
            </w:r>
          </w:p>
        </w:tc>
        <w:tc>
          <w:tcPr>
            <w:tcW w:w="926" w:type="dxa"/>
            <w:shd w:val="clear" w:color="auto" w:fill="auto"/>
          </w:tcPr>
          <w:p w14:paraId="3C5AF5C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17.1%</w:t>
            </w:r>
          </w:p>
          <w:p w14:paraId="0893CE6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720" w:type="dxa"/>
            <w:shd w:val="clear" w:color="auto" w:fill="auto"/>
          </w:tcPr>
          <w:p w14:paraId="2962099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10.0%</w:t>
            </w:r>
          </w:p>
          <w:p w14:paraId="31173E0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79" w:type="dxa"/>
            <w:shd w:val="clear" w:color="auto" w:fill="auto"/>
          </w:tcPr>
          <w:p w14:paraId="63B3474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50.0%</w:t>
            </w:r>
          </w:p>
          <w:p w14:paraId="6FC2DD4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21" w:type="dxa"/>
            <w:gridSpan w:val="2"/>
            <w:shd w:val="clear" w:color="auto" w:fill="auto"/>
          </w:tcPr>
          <w:p w14:paraId="21B03FF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0191D5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00" w:type="dxa"/>
            <w:shd w:val="clear" w:color="auto" w:fill="auto"/>
          </w:tcPr>
          <w:p w14:paraId="52B088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597CB8D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3" w:type="dxa"/>
            <w:shd w:val="clear" w:color="auto" w:fill="auto"/>
          </w:tcPr>
          <w:p w14:paraId="20CB5D3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5.10%</w:t>
            </w:r>
          </w:p>
          <w:p w14:paraId="34C46D7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897" w:type="dxa"/>
            <w:shd w:val="clear" w:color="auto" w:fill="auto"/>
          </w:tcPr>
          <w:p w14:paraId="6EA817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418F808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53" w:type="dxa"/>
            <w:shd w:val="clear" w:color="auto" w:fill="auto"/>
          </w:tcPr>
          <w:p w14:paraId="3942BC7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5.70%</w:t>
            </w:r>
          </w:p>
          <w:p w14:paraId="50442F7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47" w:type="dxa"/>
            <w:shd w:val="clear" w:color="auto" w:fill="auto"/>
          </w:tcPr>
          <w:p w14:paraId="62DEB29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3.70%</w:t>
            </w:r>
          </w:p>
          <w:p w14:paraId="14761F1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r>
      <w:tr w:rsidR="00815545" w:rsidRPr="00AA1899" w14:paraId="07CCE310" w14:textId="77777777" w:rsidTr="002A700C">
        <w:tc>
          <w:tcPr>
            <w:tcW w:w="828" w:type="dxa"/>
            <w:shd w:val="clear" w:color="auto" w:fill="auto"/>
          </w:tcPr>
          <w:p w14:paraId="2BDBC0D5"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1-5</w:t>
            </w:r>
          </w:p>
        </w:tc>
        <w:tc>
          <w:tcPr>
            <w:tcW w:w="874" w:type="dxa"/>
            <w:shd w:val="clear" w:color="auto" w:fill="auto"/>
          </w:tcPr>
          <w:p w14:paraId="288183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25.5%</w:t>
            </w:r>
          </w:p>
          <w:p w14:paraId="0BACC95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26" w:type="dxa"/>
            <w:shd w:val="clear" w:color="auto" w:fill="auto"/>
          </w:tcPr>
          <w:p w14:paraId="7EB50B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37.1%</w:t>
            </w:r>
          </w:p>
          <w:p w14:paraId="0292F20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720" w:type="dxa"/>
            <w:shd w:val="clear" w:color="auto" w:fill="auto"/>
          </w:tcPr>
          <w:p w14:paraId="5A5C74E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20.0%</w:t>
            </w:r>
          </w:p>
          <w:p w14:paraId="27FE754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79" w:type="dxa"/>
            <w:shd w:val="clear" w:color="auto" w:fill="auto"/>
          </w:tcPr>
          <w:p w14:paraId="67E5F2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7B9D53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821" w:type="dxa"/>
            <w:gridSpan w:val="2"/>
            <w:shd w:val="clear" w:color="auto" w:fill="auto"/>
          </w:tcPr>
          <w:p w14:paraId="5D894F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77B9F4A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900" w:type="dxa"/>
            <w:shd w:val="clear" w:color="auto" w:fill="auto"/>
          </w:tcPr>
          <w:p w14:paraId="33EC5B0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0D6CEE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03" w:type="dxa"/>
            <w:shd w:val="clear" w:color="auto" w:fill="auto"/>
          </w:tcPr>
          <w:p w14:paraId="27118DA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46.2%</w:t>
            </w:r>
          </w:p>
          <w:p w14:paraId="67742A7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w:t>
            </w:r>
          </w:p>
        </w:tc>
        <w:tc>
          <w:tcPr>
            <w:tcW w:w="897" w:type="dxa"/>
            <w:shd w:val="clear" w:color="auto" w:fill="auto"/>
          </w:tcPr>
          <w:p w14:paraId="6E8D04A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32F9093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53" w:type="dxa"/>
            <w:shd w:val="clear" w:color="auto" w:fill="auto"/>
          </w:tcPr>
          <w:p w14:paraId="16E4190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39.6%</w:t>
            </w:r>
          </w:p>
          <w:p w14:paraId="47A1711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w:t>
            </w:r>
          </w:p>
        </w:tc>
        <w:tc>
          <w:tcPr>
            <w:tcW w:w="947" w:type="dxa"/>
            <w:shd w:val="clear" w:color="auto" w:fill="auto"/>
          </w:tcPr>
          <w:p w14:paraId="177C851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18.5%</w:t>
            </w:r>
          </w:p>
          <w:p w14:paraId="1F0B19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w:t>
            </w:r>
          </w:p>
        </w:tc>
      </w:tr>
      <w:tr w:rsidR="00815545" w:rsidRPr="00AA1899" w14:paraId="62E33BE0" w14:textId="77777777" w:rsidTr="002A700C">
        <w:tc>
          <w:tcPr>
            <w:tcW w:w="828" w:type="dxa"/>
            <w:shd w:val="clear" w:color="auto" w:fill="auto"/>
          </w:tcPr>
          <w:p w14:paraId="5A2FA066"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6-10</w:t>
            </w:r>
          </w:p>
        </w:tc>
        <w:tc>
          <w:tcPr>
            <w:tcW w:w="874" w:type="dxa"/>
            <w:shd w:val="clear" w:color="auto" w:fill="auto"/>
          </w:tcPr>
          <w:p w14:paraId="70293CB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23.4%</w:t>
            </w:r>
          </w:p>
          <w:p w14:paraId="790C677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w:t>
            </w:r>
          </w:p>
        </w:tc>
        <w:tc>
          <w:tcPr>
            <w:tcW w:w="926" w:type="dxa"/>
            <w:shd w:val="clear" w:color="auto" w:fill="auto"/>
          </w:tcPr>
          <w:p w14:paraId="6BEA38A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28.6%</w:t>
            </w:r>
          </w:p>
          <w:p w14:paraId="138BC18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720" w:type="dxa"/>
            <w:shd w:val="clear" w:color="auto" w:fill="auto"/>
          </w:tcPr>
          <w:p w14:paraId="738BF25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20.0%</w:t>
            </w:r>
          </w:p>
          <w:p w14:paraId="5ADCEA7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79" w:type="dxa"/>
            <w:shd w:val="clear" w:color="auto" w:fill="auto"/>
          </w:tcPr>
          <w:p w14:paraId="681ACE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12.5%</w:t>
            </w:r>
          </w:p>
          <w:p w14:paraId="6764D8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21" w:type="dxa"/>
            <w:gridSpan w:val="2"/>
            <w:shd w:val="clear" w:color="auto" w:fill="auto"/>
          </w:tcPr>
          <w:p w14:paraId="22DE61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483F1AF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00" w:type="dxa"/>
            <w:shd w:val="clear" w:color="auto" w:fill="auto"/>
          </w:tcPr>
          <w:p w14:paraId="37FAB31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27B4B9F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03" w:type="dxa"/>
            <w:shd w:val="clear" w:color="auto" w:fill="auto"/>
          </w:tcPr>
          <w:p w14:paraId="5B4F1F4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20.5%</w:t>
            </w:r>
          </w:p>
          <w:p w14:paraId="0570E6B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97" w:type="dxa"/>
            <w:shd w:val="clear" w:color="auto" w:fill="auto"/>
          </w:tcPr>
          <w:p w14:paraId="57503CE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3C3DEAE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53" w:type="dxa"/>
            <w:shd w:val="clear" w:color="auto" w:fill="auto"/>
          </w:tcPr>
          <w:p w14:paraId="2E6A3AA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26.4%</w:t>
            </w:r>
          </w:p>
          <w:p w14:paraId="3C57CC4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w:t>
            </w:r>
          </w:p>
        </w:tc>
        <w:tc>
          <w:tcPr>
            <w:tcW w:w="947" w:type="dxa"/>
            <w:shd w:val="clear" w:color="auto" w:fill="auto"/>
          </w:tcPr>
          <w:p w14:paraId="0F4412C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14.8%</w:t>
            </w:r>
          </w:p>
          <w:p w14:paraId="4190964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r>
      <w:tr w:rsidR="00815545" w:rsidRPr="00AA1899" w14:paraId="66D939F2" w14:textId="77777777" w:rsidTr="002A700C">
        <w:tc>
          <w:tcPr>
            <w:tcW w:w="828" w:type="dxa"/>
            <w:shd w:val="clear" w:color="auto" w:fill="auto"/>
          </w:tcPr>
          <w:p w14:paraId="427CDEC9"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11-15</w:t>
            </w:r>
          </w:p>
        </w:tc>
        <w:tc>
          <w:tcPr>
            <w:tcW w:w="874" w:type="dxa"/>
            <w:shd w:val="clear" w:color="auto" w:fill="auto"/>
          </w:tcPr>
          <w:p w14:paraId="4B7B99C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31.9%</w:t>
            </w:r>
          </w:p>
          <w:p w14:paraId="5FC6B86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(15)</w:t>
            </w:r>
          </w:p>
        </w:tc>
        <w:tc>
          <w:tcPr>
            <w:tcW w:w="926" w:type="dxa"/>
            <w:shd w:val="clear" w:color="auto" w:fill="auto"/>
          </w:tcPr>
          <w:p w14:paraId="659C930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11.4%</w:t>
            </w:r>
          </w:p>
          <w:p w14:paraId="42C1E81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720" w:type="dxa"/>
            <w:shd w:val="clear" w:color="auto" w:fill="auto"/>
          </w:tcPr>
          <w:p w14:paraId="23F24F3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10.0%</w:t>
            </w:r>
          </w:p>
          <w:p w14:paraId="21D5D10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79" w:type="dxa"/>
            <w:shd w:val="clear" w:color="auto" w:fill="auto"/>
          </w:tcPr>
          <w:p w14:paraId="22C1413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12.5%</w:t>
            </w:r>
          </w:p>
          <w:p w14:paraId="6AF02AA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21" w:type="dxa"/>
            <w:gridSpan w:val="2"/>
            <w:shd w:val="clear" w:color="auto" w:fill="auto"/>
          </w:tcPr>
          <w:p w14:paraId="1AA2428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5DDF35D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0" w:type="dxa"/>
            <w:shd w:val="clear" w:color="auto" w:fill="auto"/>
          </w:tcPr>
          <w:p w14:paraId="5721828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B992D7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3" w:type="dxa"/>
            <w:shd w:val="clear" w:color="auto" w:fill="auto"/>
          </w:tcPr>
          <w:p w14:paraId="7E71FF7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7.70%</w:t>
            </w:r>
          </w:p>
          <w:p w14:paraId="7661DB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897" w:type="dxa"/>
            <w:shd w:val="clear" w:color="auto" w:fill="auto"/>
          </w:tcPr>
          <w:p w14:paraId="231E9BA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8.30%</w:t>
            </w:r>
          </w:p>
          <w:p w14:paraId="68464C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853" w:type="dxa"/>
            <w:shd w:val="clear" w:color="auto" w:fill="auto"/>
          </w:tcPr>
          <w:p w14:paraId="6BF4ADB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9.40%</w:t>
            </w:r>
          </w:p>
          <w:p w14:paraId="24B9518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w:t>
            </w:r>
          </w:p>
        </w:tc>
        <w:tc>
          <w:tcPr>
            <w:tcW w:w="947" w:type="dxa"/>
            <w:shd w:val="clear" w:color="auto" w:fill="auto"/>
          </w:tcPr>
          <w:p w14:paraId="747947E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11.1%</w:t>
            </w:r>
          </w:p>
          <w:p w14:paraId="6BC7B0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r>
      <w:tr w:rsidR="00815545" w:rsidRPr="00AA1899" w14:paraId="420197D9" w14:textId="77777777" w:rsidTr="002A700C">
        <w:tc>
          <w:tcPr>
            <w:tcW w:w="828" w:type="dxa"/>
            <w:shd w:val="clear" w:color="auto" w:fill="auto"/>
          </w:tcPr>
          <w:p w14:paraId="3690D826"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16 and over</w:t>
            </w:r>
          </w:p>
        </w:tc>
        <w:tc>
          <w:tcPr>
            <w:tcW w:w="874" w:type="dxa"/>
            <w:shd w:val="clear" w:color="auto" w:fill="auto"/>
          </w:tcPr>
          <w:p w14:paraId="6DC0FE7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12.8%</w:t>
            </w:r>
          </w:p>
          <w:p w14:paraId="1FEF4B8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26" w:type="dxa"/>
            <w:shd w:val="clear" w:color="auto" w:fill="auto"/>
          </w:tcPr>
          <w:p w14:paraId="3A31B00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5.70%</w:t>
            </w:r>
          </w:p>
          <w:p w14:paraId="1F3B77B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720" w:type="dxa"/>
            <w:shd w:val="clear" w:color="auto" w:fill="auto"/>
          </w:tcPr>
          <w:p w14:paraId="476C08D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40.0%</w:t>
            </w:r>
          </w:p>
          <w:p w14:paraId="169BC86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979" w:type="dxa"/>
            <w:shd w:val="clear" w:color="auto" w:fill="auto"/>
          </w:tcPr>
          <w:p w14:paraId="7164801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7920C2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21" w:type="dxa"/>
            <w:gridSpan w:val="2"/>
            <w:shd w:val="clear" w:color="auto" w:fill="auto"/>
          </w:tcPr>
          <w:p w14:paraId="78E917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212FA45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00" w:type="dxa"/>
            <w:shd w:val="clear" w:color="auto" w:fill="auto"/>
          </w:tcPr>
          <w:p w14:paraId="3BC1510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024EAA8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03" w:type="dxa"/>
            <w:shd w:val="clear" w:color="auto" w:fill="auto"/>
          </w:tcPr>
          <w:p w14:paraId="1EF0B1D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20.5%</w:t>
            </w:r>
          </w:p>
          <w:p w14:paraId="12E46DA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97" w:type="dxa"/>
            <w:shd w:val="clear" w:color="auto" w:fill="auto"/>
          </w:tcPr>
          <w:p w14:paraId="604FDF5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41.7%</w:t>
            </w:r>
          </w:p>
          <w:p w14:paraId="7337B22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853" w:type="dxa"/>
            <w:shd w:val="clear" w:color="auto" w:fill="auto"/>
          </w:tcPr>
          <w:p w14:paraId="3ABA0F5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18.9%</w:t>
            </w:r>
          </w:p>
          <w:p w14:paraId="0EEBEEB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947" w:type="dxa"/>
            <w:shd w:val="clear" w:color="auto" w:fill="auto"/>
          </w:tcPr>
          <w:p w14:paraId="0C311E4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51.9%</w:t>
            </w:r>
          </w:p>
          <w:p w14:paraId="5364183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w:t>
            </w:r>
          </w:p>
        </w:tc>
      </w:tr>
      <w:tr w:rsidR="00815545" w:rsidRPr="00AA1899" w14:paraId="1864934B" w14:textId="77777777" w:rsidTr="002A700C">
        <w:tc>
          <w:tcPr>
            <w:tcW w:w="828" w:type="dxa"/>
            <w:shd w:val="clear" w:color="auto" w:fill="auto"/>
          </w:tcPr>
          <w:p w14:paraId="522B3D91"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 xml:space="preserve">              Total:</w:t>
            </w:r>
          </w:p>
        </w:tc>
        <w:tc>
          <w:tcPr>
            <w:tcW w:w="874" w:type="dxa"/>
            <w:shd w:val="clear" w:color="auto" w:fill="auto"/>
          </w:tcPr>
          <w:p w14:paraId="5FE5C66E" w14:textId="77777777" w:rsidR="00815545" w:rsidRPr="00AA1899" w:rsidRDefault="00815545" w:rsidP="00AA1899">
            <w:pPr>
              <w:spacing w:after="0" w:line="240" w:lineRule="auto"/>
              <w:rPr>
                <w:rFonts w:ascii="Times New Roman" w:eastAsia="Times New Roman" w:hAnsi="Times New Roman"/>
                <w:b/>
                <w:sz w:val="18"/>
                <w:szCs w:val="18"/>
              </w:rPr>
            </w:pPr>
          </w:p>
          <w:p w14:paraId="0CFA533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w:t>
            </w:r>
          </w:p>
        </w:tc>
        <w:tc>
          <w:tcPr>
            <w:tcW w:w="926" w:type="dxa"/>
            <w:shd w:val="clear" w:color="auto" w:fill="auto"/>
          </w:tcPr>
          <w:p w14:paraId="7A580680" w14:textId="77777777" w:rsidR="00815545" w:rsidRPr="00AA1899" w:rsidRDefault="00815545" w:rsidP="00AA1899">
            <w:pPr>
              <w:spacing w:after="0" w:line="240" w:lineRule="auto"/>
              <w:rPr>
                <w:rFonts w:ascii="Times New Roman" w:eastAsia="Times New Roman" w:hAnsi="Times New Roman"/>
                <w:b/>
                <w:sz w:val="18"/>
                <w:szCs w:val="18"/>
              </w:rPr>
            </w:pPr>
          </w:p>
          <w:p w14:paraId="1DFE574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w:t>
            </w:r>
          </w:p>
        </w:tc>
        <w:tc>
          <w:tcPr>
            <w:tcW w:w="720" w:type="dxa"/>
            <w:shd w:val="clear" w:color="auto" w:fill="auto"/>
          </w:tcPr>
          <w:p w14:paraId="41684073" w14:textId="77777777" w:rsidR="00815545" w:rsidRPr="00AA1899" w:rsidRDefault="00815545" w:rsidP="00AA1899">
            <w:pPr>
              <w:spacing w:after="0" w:line="240" w:lineRule="auto"/>
              <w:rPr>
                <w:rFonts w:ascii="Times New Roman" w:eastAsia="Times New Roman" w:hAnsi="Times New Roman"/>
                <w:b/>
                <w:sz w:val="18"/>
                <w:szCs w:val="18"/>
              </w:rPr>
            </w:pPr>
          </w:p>
          <w:p w14:paraId="577D51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979" w:type="dxa"/>
            <w:shd w:val="clear" w:color="auto" w:fill="auto"/>
          </w:tcPr>
          <w:p w14:paraId="7DBD8667" w14:textId="77777777" w:rsidR="00815545" w:rsidRPr="00AA1899" w:rsidRDefault="00815545" w:rsidP="00AA1899">
            <w:pPr>
              <w:spacing w:after="0" w:line="240" w:lineRule="auto"/>
              <w:rPr>
                <w:rFonts w:ascii="Times New Roman" w:eastAsia="Times New Roman" w:hAnsi="Times New Roman"/>
                <w:b/>
                <w:sz w:val="18"/>
                <w:szCs w:val="18"/>
              </w:rPr>
            </w:pPr>
          </w:p>
          <w:p w14:paraId="6ADA274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21" w:type="dxa"/>
            <w:gridSpan w:val="2"/>
            <w:shd w:val="clear" w:color="auto" w:fill="auto"/>
          </w:tcPr>
          <w:p w14:paraId="4E21FDC0" w14:textId="77777777" w:rsidR="00815545" w:rsidRPr="00AA1899" w:rsidRDefault="00815545" w:rsidP="00AA1899">
            <w:pPr>
              <w:spacing w:after="0" w:line="240" w:lineRule="auto"/>
              <w:rPr>
                <w:rFonts w:ascii="Times New Roman" w:eastAsia="Times New Roman" w:hAnsi="Times New Roman"/>
                <w:b/>
                <w:sz w:val="18"/>
                <w:szCs w:val="18"/>
              </w:rPr>
            </w:pPr>
          </w:p>
          <w:p w14:paraId="09108DB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00" w:type="dxa"/>
            <w:shd w:val="clear" w:color="auto" w:fill="auto"/>
          </w:tcPr>
          <w:p w14:paraId="5B1851BB" w14:textId="77777777" w:rsidR="00815545" w:rsidRPr="00AA1899" w:rsidRDefault="00815545" w:rsidP="00AA1899">
            <w:pPr>
              <w:spacing w:after="0" w:line="240" w:lineRule="auto"/>
              <w:rPr>
                <w:rFonts w:ascii="Times New Roman" w:eastAsia="Times New Roman" w:hAnsi="Times New Roman"/>
                <w:b/>
                <w:sz w:val="18"/>
                <w:szCs w:val="18"/>
              </w:rPr>
            </w:pPr>
          </w:p>
          <w:p w14:paraId="4F0466F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03" w:type="dxa"/>
            <w:shd w:val="clear" w:color="auto" w:fill="auto"/>
          </w:tcPr>
          <w:p w14:paraId="76F02C56" w14:textId="77777777" w:rsidR="00815545" w:rsidRPr="00AA1899" w:rsidRDefault="00815545" w:rsidP="00AA1899">
            <w:pPr>
              <w:spacing w:after="0" w:line="240" w:lineRule="auto"/>
              <w:rPr>
                <w:rFonts w:ascii="Times New Roman" w:eastAsia="Times New Roman" w:hAnsi="Times New Roman"/>
                <w:b/>
                <w:sz w:val="18"/>
                <w:szCs w:val="18"/>
              </w:rPr>
            </w:pPr>
          </w:p>
          <w:p w14:paraId="76E1C81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39</w:t>
            </w:r>
          </w:p>
        </w:tc>
        <w:tc>
          <w:tcPr>
            <w:tcW w:w="897" w:type="dxa"/>
            <w:shd w:val="clear" w:color="auto" w:fill="auto"/>
          </w:tcPr>
          <w:p w14:paraId="4EC51283" w14:textId="77777777" w:rsidR="00815545" w:rsidRPr="00AA1899" w:rsidRDefault="00815545" w:rsidP="00AA1899">
            <w:pPr>
              <w:spacing w:after="0" w:line="240" w:lineRule="auto"/>
              <w:rPr>
                <w:rFonts w:ascii="Times New Roman" w:eastAsia="Times New Roman" w:hAnsi="Times New Roman"/>
                <w:b/>
                <w:sz w:val="18"/>
                <w:szCs w:val="18"/>
              </w:rPr>
            </w:pPr>
          </w:p>
          <w:p w14:paraId="7963F97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w:t>
            </w:r>
          </w:p>
        </w:tc>
        <w:tc>
          <w:tcPr>
            <w:tcW w:w="853" w:type="dxa"/>
            <w:shd w:val="clear" w:color="auto" w:fill="auto"/>
          </w:tcPr>
          <w:p w14:paraId="0B653354" w14:textId="77777777" w:rsidR="00815545" w:rsidRPr="00AA1899" w:rsidRDefault="00815545" w:rsidP="00AA1899">
            <w:pPr>
              <w:spacing w:after="0" w:line="240" w:lineRule="auto"/>
              <w:rPr>
                <w:rFonts w:ascii="Times New Roman" w:eastAsia="Times New Roman" w:hAnsi="Times New Roman"/>
                <w:b/>
                <w:sz w:val="18"/>
                <w:szCs w:val="18"/>
              </w:rPr>
            </w:pPr>
          </w:p>
          <w:p w14:paraId="446ED7E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53</w:t>
            </w:r>
          </w:p>
        </w:tc>
        <w:tc>
          <w:tcPr>
            <w:tcW w:w="947" w:type="dxa"/>
            <w:shd w:val="clear" w:color="auto" w:fill="auto"/>
          </w:tcPr>
          <w:p w14:paraId="6B5CE60C" w14:textId="77777777" w:rsidR="00815545" w:rsidRPr="00AA1899" w:rsidRDefault="00815545" w:rsidP="00AA1899">
            <w:pPr>
              <w:spacing w:after="0" w:line="240" w:lineRule="auto"/>
              <w:rPr>
                <w:rFonts w:ascii="Times New Roman" w:eastAsia="Times New Roman" w:hAnsi="Times New Roman"/>
                <w:b/>
                <w:sz w:val="18"/>
                <w:szCs w:val="18"/>
              </w:rPr>
            </w:pPr>
          </w:p>
          <w:p w14:paraId="65F2383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r>
      <w:tr w:rsidR="00815545" w:rsidRPr="00AA1899" w14:paraId="0FCA380A" w14:textId="77777777" w:rsidTr="002A700C">
        <w:tc>
          <w:tcPr>
            <w:tcW w:w="828" w:type="dxa"/>
            <w:shd w:val="clear" w:color="auto" w:fill="auto"/>
          </w:tcPr>
          <w:p w14:paraId="657365E2"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17186D7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i/>
                <w:sz w:val="18"/>
                <w:szCs w:val="18"/>
              </w:rPr>
              <w:t xml:space="preserve">† </w:t>
            </w:r>
            <w:r w:rsidRPr="00AA1899">
              <w:rPr>
                <w:rFonts w:ascii="Times New Roman" w:eastAsia="Times New Roman" w:hAnsi="Times New Roman"/>
                <w:b/>
                <w:sz w:val="18"/>
                <w:szCs w:val="18"/>
              </w:rPr>
              <w:t xml:space="preserve">Fisher’s Exact, </w:t>
            </w:r>
          </w:p>
          <w:p w14:paraId="1F2B2F7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.097</w:t>
            </w:r>
          </w:p>
        </w:tc>
        <w:tc>
          <w:tcPr>
            <w:tcW w:w="1710" w:type="dxa"/>
            <w:gridSpan w:val="3"/>
            <w:shd w:val="clear" w:color="auto" w:fill="auto"/>
          </w:tcPr>
          <w:p w14:paraId="56C8B08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6C295C7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.203</w:t>
            </w:r>
          </w:p>
        </w:tc>
        <w:tc>
          <w:tcPr>
            <w:tcW w:w="1710" w:type="dxa"/>
            <w:gridSpan w:val="2"/>
            <w:shd w:val="clear" w:color="auto" w:fill="auto"/>
          </w:tcPr>
          <w:p w14:paraId="09CD6C9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28CBC69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1.00</w:t>
            </w:r>
          </w:p>
        </w:tc>
        <w:tc>
          <w:tcPr>
            <w:tcW w:w="1800" w:type="dxa"/>
            <w:gridSpan w:val="2"/>
            <w:shd w:val="clear" w:color="auto" w:fill="auto"/>
          </w:tcPr>
          <w:p w14:paraId="2C8E00E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5EC6197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0.370,</w:t>
            </w:r>
          </w:p>
        </w:tc>
        <w:tc>
          <w:tcPr>
            <w:tcW w:w="1800" w:type="dxa"/>
            <w:gridSpan w:val="2"/>
            <w:shd w:val="clear" w:color="auto" w:fill="auto"/>
          </w:tcPr>
          <w:p w14:paraId="70CB48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41986E3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0.04,</w:t>
            </w:r>
          </w:p>
        </w:tc>
      </w:tr>
    </w:tbl>
    <w:p w14:paraId="5BD4803E"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0248B59A" w14:textId="77777777" w:rsidR="00815545" w:rsidRPr="00AA1899" w:rsidRDefault="00815545" w:rsidP="00AA1899">
      <w:pPr>
        <w:spacing w:after="0" w:line="240" w:lineRule="auto"/>
        <w:rPr>
          <w:rFonts w:ascii="Times New Roman" w:eastAsia="Times New Roman" w:hAnsi="Times New Roman"/>
          <w:i/>
          <w:sz w:val="24"/>
          <w:szCs w:val="24"/>
        </w:rPr>
      </w:pPr>
      <w:r w:rsidRPr="00AA1899">
        <w:rPr>
          <w:rFonts w:ascii="Times New Roman" w:eastAsia="Times New Roman" w:hAnsi="Times New Roman"/>
          <w:i/>
          <w:sz w:val="24"/>
          <w:szCs w:val="24"/>
        </w:rPr>
        <w:t>*Significant p &lt; .05; † Approaching significance</w:t>
      </w:r>
    </w:p>
    <w:p w14:paraId="3A6B77B6" w14:textId="77777777" w:rsidR="00815545" w:rsidRPr="00AA1899" w:rsidRDefault="00815545" w:rsidP="00AA1899">
      <w:pPr>
        <w:spacing w:after="0" w:line="240" w:lineRule="auto"/>
        <w:rPr>
          <w:rFonts w:ascii="Times New Roman" w:eastAsia="Times New Roman" w:hAnsi="Times New Roman"/>
          <w:b/>
          <w:sz w:val="24"/>
          <w:szCs w:val="24"/>
        </w:rPr>
      </w:pPr>
    </w:p>
    <w:p w14:paraId="47DC65C0"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Table </w:t>
      </w:r>
      <w:r w:rsidR="00AB5773" w:rsidRPr="00AA1899">
        <w:rPr>
          <w:rFonts w:ascii="Times New Roman" w:eastAsia="Times New Roman" w:hAnsi="Times New Roman"/>
          <w:sz w:val="24"/>
          <w:szCs w:val="24"/>
        </w:rPr>
        <w:t>1</w:t>
      </w:r>
      <w:r w:rsidR="00AB5773">
        <w:rPr>
          <w:rFonts w:ascii="Times New Roman" w:eastAsia="Times New Roman" w:hAnsi="Times New Roman"/>
          <w:sz w:val="24"/>
          <w:szCs w:val="24"/>
        </w:rPr>
        <w:t>0</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 xml:space="preserve">presents the gender of the youth leaving foster care.  Although there were no statistically significant differences reported between children in the target (56.6%) and comparison (51.9%) neighborhoods for Year 5, higher percentages of female children left foster care when compared to male children.  </w:t>
      </w:r>
    </w:p>
    <w:p w14:paraId="6D383F0E" w14:textId="77777777" w:rsidR="00815545" w:rsidRPr="00AA1899" w:rsidRDefault="00815545" w:rsidP="005B3431">
      <w:pPr>
        <w:spacing w:after="0" w:line="480" w:lineRule="auto"/>
        <w:rPr>
          <w:rFonts w:ascii="Times New Roman" w:eastAsia="Times New Roman" w:hAnsi="Times New Roman"/>
          <w:b/>
          <w:sz w:val="24"/>
          <w:szCs w:val="24"/>
        </w:rPr>
      </w:pPr>
    </w:p>
    <w:p w14:paraId="21D7E0CB"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AB5773" w:rsidRPr="00AA1899">
        <w:rPr>
          <w:rFonts w:ascii="Times New Roman" w:eastAsia="Times New Roman" w:hAnsi="Times New Roman"/>
          <w:b/>
          <w:sz w:val="24"/>
          <w:szCs w:val="24"/>
        </w:rPr>
        <w:t>1</w:t>
      </w:r>
      <w:r w:rsidR="00AB5773">
        <w:rPr>
          <w:rFonts w:ascii="Times New Roman" w:eastAsia="Times New Roman" w:hAnsi="Times New Roman"/>
          <w:b/>
          <w:sz w:val="24"/>
          <w:szCs w:val="24"/>
        </w:rPr>
        <w:t>0</w:t>
      </w:r>
    </w:p>
    <w:p w14:paraId="71D78404"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Gender of Youth Leaving Foster Care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1C862565" w14:textId="77777777" w:rsidTr="002A700C">
        <w:tc>
          <w:tcPr>
            <w:tcW w:w="828" w:type="dxa"/>
            <w:shd w:val="clear" w:color="auto" w:fill="auto"/>
          </w:tcPr>
          <w:p w14:paraId="73F07719" w14:textId="77777777" w:rsidR="00815545" w:rsidRPr="00171EB6"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6B15FEC7"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Year 1</w:t>
            </w:r>
          </w:p>
          <w:p w14:paraId="45DC0C8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January 2009 – August 2009</w:t>
            </w:r>
          </w:p>
        </w:tc>
        <w:tc>
          <w:tcPr>
            <w:tcW w:w="1699" w:type="dxa"/>
            <w:gridSpan w:val="2"/>
            <w:shd w:val="clear" w:color="auto" w:fill="auto"/>
          </w:tcPr>
          <w:p w14:paraId="25D8A694"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Year 2</w:t>
            </w:r>
          </w:p>
          <w:p w14:paraId="037B3CF5"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January 2010-January 2011</w:t>
            </w:r>
          </w:p>
        </w:tc>
        <w:tc>
          <w:tcPr>
            <w:tcW w:w="1721" w:type="dxa"/>
            <w:gridSpan w:val="3"/>
            <w:shd w:val="clear" w:color="auto" w:fill="auto"/>
          </w:tcPr>
          <w:p w14:paraId="29DE378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Year 3</w:t>
            </w:r>
          </w:p>
          <w:p w14:paraId="4D051C8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July 2010-</w:t>
            </w:r>
          </w:p>
          <w:p w14:paraId="5824ECE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July 2011</w:t>
            </w:r>
          </w:p>
        </w:tc>
        <w:tc>
          <w:tcPr>
            <w:tcW w:w="1800" w:type="dxa"/>
            <w:gridSpan w:val="2"/>
            <w:shd w:val="clear" w:color="auto" w:fill="auto"/>
          </w:tcPr>
          <w:p w14:paraId="1BA1C6D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Year 4</w:t>
            </w:r>
          </w:p>
          <w:p w14:paraId="28560D49"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August 2011-</w:t>
            </w:r>
          </w:p>
          <w:p w14:paraId="0848619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August 2012</w:t>
            </w:r>
          </w:p>
        </w:tc>
        <w:tc>
          <w:tcPr>
            <w:tcW w:w="1800" w:type="dxa"/>
            <w:gridSpan w:val="2"/>
            <w:shd w:val="clear" w:color="auto" w:fill="auto"/>
          </w:tcPr>
          <w:p w14:paraId="5BD3CC6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Year 5</w:t>
            </w:r>
          </w:p>
          <w:p w14:paraId="67560F6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July 2012-</w:t>
            </w:r>
          </w:p>
          <w:p w14:paraId="6B9A60F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July 2013</w:t>
            </w:r>
          </w:p>
        </w:tc>
      </w:tr>
      <w:tr w:rsidR="00815545" w:rsidRPr="00AA1899" w14:paraId="772B0900" w14:textId="77777777" w:rsidTr="002A700C">
        <w:tc>
          <w:tcPr>
            <w:tcW w:w="828" w:type="dxa"/>
            <w:shd w:val="clear" w:color="auto" w:fill="auto"/>
          </w:tcPr>
          <w:p w14:paraId="6155425F"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Gender</w:t>
            </w:r>
          </w:p>
        </w:tc>
        <w:tc>
          <w:tcPr>
            <w:tcW w:w="874" w:type="dxa"/>
            <w:shd w:val="clear" w:color="auto" w:fill="auto"/>
          </w:tcPr>
          <w:p w14:paraId="1EE01692"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15CEB3A3"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35CE2A77"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413FDE30"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4A3BB1CD"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6F20E18F"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5B7A0DDA"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74725B67"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62297E3E"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6CDD0C3A"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19C8FB63" w14:textId="77777777" w:rsidTr="002A700C">
        <w:tc>
          <w:tcPr>
            <w:tcW w:w="828" w:type="dxa"/>
            <w:shd w:val="clear" w:color="auto" w:fill="auto"/>
          </w:tcPr>
          <w:p w14:paraId="49052F9F"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Female</w:t>
            </w:r>
          </w:p>
        </w:tc>
        <w:tc>
          <w:tcPr>
            <w:tcW w:w="874" w:type="dxa"/>
            <w:shd w:val="clear" w:color="auto" w:fill="auto"/>
          </w:tcPr>
          <w:p w14:paraId="6700D2E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40.4%</w:t>
            </w:r>
          </w:p>
          <w:p w14:paraId="25A70610"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(19)</w:t>
            </w:r>
          </w:p>
        </w:tc>
        <w:tc>
          <w:tcPr>
            <w:tcW w:w="926" w:type="dxa"/>
            <w:shd w:val="clear" w:color="auto" w:fill="auto"/>
          </w:tcPr>
          <w:p w14:paraId="13A0651D"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57.1%</w:t>
            </w:r>
          </w:p>
          <w:p w14:paraId="0B53C016"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(20)</w:t>
            </w:r>
          </w:p>
        </w:tc>
        <w:tc>
          <w:tcPr>
            <w:tcW w:w="720" w:type="dxa"/>
            <w:shd w:val="clear" w:color="auto" w:fill="auto"/>
          </w:tcPr>
          <w:p w14:paraId="26FCC876"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20.0%</w:t>
            </w:r>
          </w:p>
          <w:p w14:paraId="4AA320BF"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w:t>
            </w:r>
          </w:p>
        </w:tc>
        <w:tc>
          <w:tcPr>
            <w:tcW w:w="979" w:type="dxa"/>
            <w:shd w:val="clear" w:color="auto" w:fill="auto"/>
          </w:tcPr>
          <w:p w14:paraId="6F2C1CF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40.0%</w:t>
            </w:r>
          </w:p>
          <w:p w14:paraId="0A60514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w:t>
            </w:r>
          </w:p>
        </w:tc>
        <w:tc>
          <w:tcPr>
            <w:tcW w:w="821" w:type="dxa"/>
            <w:gridSpan w:val="2"/>
            <w:shd w:val="clear" w:color="auto" w:fill="auto"/>
          </w:tcPr>
          <w:p w14:paraId="2C1ADBF3"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50.0%</w:t>
            </w:r>
          </w:p>
          <w:p w14:paraId="1D74B3E0"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(6)</w:t>
            </w:r>
          </w:p>
        </w:tc>
        <w:tc>
          <w:tcPr>
            <w:tcW w:w="900" w:type="dxa"/>
            <w:shd w:val="clear" w:color="auto" w:fill="auto"/>
          </w:tcPr>
          <w:p w14:paraId="21254D80"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66.7%</w:t>
            </w:r>
          </w:p>
          <w:p w14:paraId="2F1AF906"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w:t>
            </w:r>
          </w:p>
        </w:tc>
        <w:tc>
          <w:tcPr>
            <w:tcW w:w="903" w:type="dxa"/>
            <w:shd w:val="clear" w:color="auto" w:fill="auto"/>
          </w:tcPr>
          <w:p w14:paraId="38D026A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53.8%</w:t>
            </w:r>
          </w:p>
          <w:p w14:paraId="2466EB5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(21)</w:t>
            </w:r>
          </w:p>
        </w:tc>
        <w:tc>
          <w:tcPr>
            <w:tcW w:w="897" w:type="dxa"/>
            <w:shd w:val="clear" w:color="auto" w:fill="auto"/>
          </w:tcPr>
          <w:p w14:paraId="1B5E73C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58.3%</w:t>
            </w:r>
          </w:p>
          <w:p w14:paraId="118D05C5"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(14)</w:t>
            </w:r>
          </w:p>
        </w:tc>
        <w:tc>
          <w:tcPr>
            <w:tcW w:w="853" w:type="dxa"/>
            <w:shd w:val="clear" w:color="auto" w:fill="auto"/>
          </w:tcPr>
          <w:p w14:paraId="6A2313EE"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56.6%</w:t>
            </w:r>
          </w:p>
          <w:p w14:paraId="5EC0889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(30)</w:t>
            </w:r>
          </w:p>
        </w:tc>
        <w:tc>
          <w:tcPr>
            <w:tcW w:w="947" w:type="dxa"/>
            <w:shd w:val="clear" w:color="auto" w:fill="auto"/>
          </w:tcPr>
          <w:p w14:paraId="1B452815"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51.9%</w:t>
            </w:r>
          </w:p>
          <w:p w14:paraId="471F6094"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(14)</w:t>
            </w:r>
          </w:p>
        </w:tc>
      </w:tr>
      <w:tr w:rsidR="00815545" w:rsidRPr="00AA1899" w14:paraId="4E553CF7" w14:textId="77777777" w:rsidTr="002A700C">
        <w:tc>
          <w:tcPr>
            <w:tcW w:w="828" w:type="dxa"/>
            <w:shd w:val="clear" w:color="auto" w:fill="auto"/>
          </w:tcPr>
          <w:p w14:paraId="4E60D4D6"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Male</w:t>
            </w:r>
          </w:p>
        </w:tc>
        <w:tc>
          <w:tcPr>
            <w:tcW w:w="874" w:type="dxa"/>
            <w:shd w:val="clear" w:color="auto" w:fill="auto"/>
          </w:tcPr>
          <w:p w14:paraId="73D207B5"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59.6% (28)</w:t>
            </w:r>
          </w:p>
        </w:tc>
        <w:tc>
          <w:tcPr>
            <w:tcW w:w="926" w:type="dxa"/>
            <w:shd w:val="clear" w:color="auto" w:fill="auto"/>
          </w:tcPr>
          <w:p w14:paraId="5B7E8F2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42.9%</w:t>
            </w:r>
          </w:p>
          <w:p w14:paraId="2146DAA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(15)</w:t>
            </w:r>
          </w:p>
        </w:tc>
        <w:tc>
          <w:tcPr>
            <w:tcW w:w="720" w:type="dxa"/>
            <w:shd w:val="clear" w:color="auto" w:fill="auto"/>
          </w:tcPr>
          <w:p w14:paraId="363F32CD"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80.0%</w:t>
            </w:r>
          </w:p>
          <w:p w14:paraId="318CBF29"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(8)</w:t>
            </w:r>
          </w:p>
        </w:tc>
        <w:tc>
          <w:tcPr>
            <w:tcW w:w="979" w:type="dxa"/>
            <w:shd w:val="clear" w:color="auto" w:fill="auto"/>
          </w:tcPr>
          <w:p w14:paraId="7F8E55D1"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50.0%</w:t>
            </w:r>
          </w:p>
          <w:p w14:paraId="127F2F89"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w:t>
            </w:r>
          </w:p>
        </w:tc>
        <w:tc>
          <w:tcPr>
            <w:tcW w:w="821" w:type="dxa"/>
            <w:gridSpan w:val="2"/>
            <w:shd w:val="clear" w:color="auto" w:fill="auto"/>
          </w:tcPr>
          <w:p w14:paraId="344F50F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50.0%</w:t>
            </w:r>
          </w:p>
          <w:p w14:paraId="61E113E7"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(6)</w:t>
            </w:r>
          </w:p>
        </w:tc>
        <w:tc>
          <w:tcPr>
            <w:tcW w:w="900" w:type="dxa"/>
            <w:shd w:val="clear" w:color="auto" w:fill="auto"/>
          </w:tcPr>
          <w:p w14:paraId="12C5636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33.3%</w:t>
            </w:r>
          </w:p>
          <w:p w14:paraId="3983422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w:t>
            </w:r>
          </w:p>
        </w:tc>
        <w:tc>
          <w:tcPr>
            <w:tcW w:w="903" w:type="dxa"/>
            <w:shd w:val="clear" w:color="auto" w:fill="auto"/>
          </w:tcPr>
          <w:p w14:paraId="7B8CD269"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46.2%</w:t>
            </w:r>
          </w:p>
          <w:p w14:paraId="647111F5"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(18)</w:t>
            </w:r>
          </w:p>
        </w:tc>
        <w:tc>
          <w:tcPr>
            <w:tcW w:w="897" w:type="dxa"/>
            <w:shd w:val="clear" w:color="auto" w:fill="auto"/>
          </w:tcPr>
          <w:p w14:paraId="60CAE21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41.7%</w:t>
            </w:r>
          </w:p>
          <w:p w14:paraId="62511A8C"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(10)</w:t>
            </w:r>
          </w:p>
        </w:tc>
        <w:tc>
          <w:tcPr>
            <w:tcW w:w="853" w:type="dxa"/>
            <w:shd w:val="clear" w:color="auto" w:fill="auto"/>
          </w:tcPr>
          <w:p w14:paraId="5C74468C"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43.4%</w:t>
            </w:r>
          </w:p>
          <w:p w14:paraId="73C352F4"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(23)</w:t>
            </w:r>
          </w:p>
        </w:tc>
        <w:tc>
          <w:tcPr>
            <w:tcW w:w="947" w:type="dxa"/>
            <w:shd w:val="clear" w:color="auto" w:fill="auto"/>
          </w:tcPr>
          <w:p w14:paraId="275262A3"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48.1%</w:t>
            </w:r>
          </w:p>
          <w:p w14:paraId="1E9ED4C5"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(13)</w:t>
            </w:r>
          </w:p>
        </w:tc>
      </w:tr>
      <w:tr w:rsidR="00815545" w:rsidRPr="00AA1899" w14:paraId="2EB203CF" w14:textId="77777777" w:rsidTr="002A700C">
        <w:tc>
          <w:tcPr>
            <w:tcW w:w="828" w:type="dxa"/>
            <w:shd w:val="clear" w:color="auto" w:fill="auto"/>
          </w:tcPr>
          <w:p w14:paraId="3710C0CC"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Total</w:t>
            </w:r>
          </w:p>
        </w:tc>
        <w:tc>
          <w:tcPr>
            <w:tcW w:w="874" w:type="dxa"/>
            <w:shd w:val="clear" w:color="auto" w:fill="auto"/>
          </w:tcPr>
          <w:p w14:paraId="18C12F9F"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47</w:t>
            </w:r>
          </w:p>
        </w:tc>
        <w:tc>
          <w:tcPr>
            <w:tcW w:w="926" w:type="dxa"/>
            <w:shd w:val="clear" w:color="auto" w:fill="auto"/>
          </w:tcPr>
          <w:p w14:paraId="464CB49D"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35</w:t>
            </w:r>
          </w:p>
        </w:tc>
        <w:tc>
          <w:tcPr>
            <w:tcW w:w="720" w:type="dxa"/>
            <w:shd w:val="clear" w:color="auto" w:fill="auto"/>
          </w:tcPr>
          <w:p w14:paraId="07B9BA50"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10</w:t>
            </w:r>
          </w:p>
        </w:tc>
        <w:tc>
          <w:tcPr>
            <w:tcW w:w="979" w:type="dxa"/>
            <w:shd w:val="clear" w:color="auto" w:fill="auto"/>
          </w:tcPr>
          <w:p w14:paraId="7B2D4947"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8</w:t>
            </w:r>
          </w:p>
        </w:tc>
        <w:tc>
          <w:tcPr>
            <w:tcW w:w="821" w:type="dxa"/>
            <w:gridSpan w:val="2"/>
            <w:shd w:val="clear" w:color="auto" w:fill="auto"/>
          </w:tcPr>
          <w:p w14:paraId="13612E2B"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12</w:t>
            </w:r>
          </w:p>
        </w:tc>
        <w:tc>
          <w:tcPr>
            <w:tcW w:w="900" w:type="dxa"/>
            <w:shd w:val="clear" w:color="auto" w:fill="auto"/>
          </w:tcPr>
          <w:p w14:paraId="1234E763"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6</w:t>
            </w:r>
          </w:p>
        </w:tc>
        <w:tc>
          <w:tcPr>
            <w:tcW w:w="903" w:type="dxa"/>
            <w:shd w:val="clear" w:color="auto" w:fill="auto"/>
          </w:tcPr>
          <w:p w14:paraId="129D8A8C"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39</w:t>
            </w:r>
          </w:p>
        </w:tc>
        <w:tc>
          <w:tcPr>
            <w:tcW w:w="897" w:type="dxa"/>
            <w:shd w:val="clear" w:color="auto" w:fill="auto"/>
          </w:tcPr>
          <w:p w14:paraId="40D8DE92"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24</w:t>
            </w:r>
          </w:p>
        </w:tc>
        <w:tc>
          <w:tcPr>
            <w:tcW w:w="853" w:type="dxa"/>
            <w:shd w:val="clear" w:color="auto" w:fill="auto"/>
          </w:tcPr>
          <w:p w14:paraId="5ADF6C57"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53</w:t>
            </w:r>
          </w:p>
        </w:tc>
        <w:tc>
          <w:tcPr>
            <w:tcW w:w="947" w:type="dxa"/>
            <w:shd w:val="clear" w:color="auto" w:fill="auto"/>
          </w:tcPr>
          <w:p w14:paraId="484C35A0"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27</w:t>
            </w:r>
          </w:p>
        </w:tc>
      </w:tr>
      <w:tr w:rsidR="00815545" w:rsidRPr="00AA1899" w14:paraId="77F5CFB9" w14:textId="77777777" w:rsidTr="002A700C">
        <w:tc>
          <w:tcPr>
            <w:tcW w:w="828" w:type="dxa"/>
            <w:shd w:val="clear" w:color="auto" w:fill="auto"/>
          </w:tcPr>
          <w:p w14:paraId="7E48D704" w14:textId="77777777" w:rsidR="00815545" w:rsidRPr="00171EB6" w:rsidRDefault="00815545" w:rsidP="00AA1899">
            <w:pPr>
              <w:spacing w:after="0" w:line="240" w:lineRule="auto"/>
              <w:ind w:left="-90"/>
              <w:rPr>
                <w:rFonts w:ascii="Times New Roman" w:eastAsia="Times New Roman" w:hAnsi="Times New Roman"/>
                <w:b/>
                <w:sz w:val="18"/>
                <w:szCs w:val="18"/>
              </w:rPr>
            </w:pPr>
            <w:r w:rsidRPr="00171EB6">
              <w:rPr>
                <w:rFonts w:ascii="Times New Roman" w:eastAsia="Times New Roman" w:hAnsi="Times New Roman"/>
                <w:b/>
                <w:sz w:val="18"/>
                <w:szCs w:val="18"/>
              </w:rPr>
              <w:t>Pearson Chi-Square</w:t>
            </w:r>
          </w:p>
        </w:tc>
        <w:tc>
          <w:tcPr>
            <w:tcW w:w="1800" w:type="dxa"/>
            <w:gridSpan w:val="2"/>
            <w:shd w:val="clear" w:color="auto" w:fill="auto"/>
          </w:tcPr>
          <w:p w14:paraId="4B6DA4D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Χ</w:t>
            </w:r>
            <w:r w:rsidRPr="00171EB6">
              <w:rPr>
                <w:rFonts w:ascii="Times New Roman" w:eastAsia="Times New Roman" w:hAnsi="Times New Roman"/>
                <w:b/>
                <w:sz w:val="18"/>
                <w:szCs w:val="18"/>
                <w:vertAlign w:val="superscript"/>
              </w:rPr>
              <w:t xml:space="preserve">2 </w:t>
            </w:r>
            <w:r w:rsidRPr="00171EB6">
              <w:rPr>
                <w:rFonts w:ascii="Times New Roman" w:eastAsia="Times New Roman" w:hAnsi="Times New Roman"/>
                <w:b/>
                <w:sz w:val="18"/>
                <w:szCs w:val="18"/>
              </w:rPr>
              <w:t xml:space="preserve">(1) = 2.248, </w:t>
            </w:r>
          </w:p>
          <w:p w14:paraId="4859DDFE"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i/>
                <w:sz w:val="18"/>
                <w:szCs w:val="18"/>
              </w:rPr>
              <w:t xml:space="preserve">p </w:t>
            </w:r>
            <w:r w:rsidRPr="00171EB6">
              <w:rPr>
                <w:rFonts w:ascii="Times New Roman" w:eastAsia="Times New Roman" w:hAnsi="Times New Roman"/>
                <w:b/>
                <w:sz w:val="18"/>
                <w:szCs w:val="18"/>
              </w:rPr>
              <w:t>= .134</w:t>
            </w:r>
          </w:p>
        </w:tc>
        <w:tc>
          <w:tcPr>
            <w:tcW w:w="1710" w:type="dxa"/>
            <w:gridSpan w:val="3"/>
            <w:shd w:val="clear" w:color="auto" w:fill="auto"/>
          </w:tcPr>
          <w:p w14:paraId="3AA625DA"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Fisher’s Exact Test</w:t>
            </w:r>
          </w:p>
          <w:p w14:paraId="1306E81A"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 xml:space="preserve">  </w:t>
            </w:r>
            <w:r w:rsidRPr="00171EB6">
              <w:rPr>
                <w:rFonts w:ascii="Times New Roman" w:eastAsia="Times New Roman" w:hAnsi="Times New Roman"/>
                <w:b/>
                <w:i/>
                <w:sz w:val="18"/>
                <w:szCs w:val="18"/>
              </w:rPr>
              <w:t xml:space="preserve">p </w:t>
            </w:r>
            <w:r w:rsidRPr="00171EB6">
              <w:rPr>
                <w:rFonts w:ascii="Times New Roman" w:eastAsia="Times New Roman" w:hAnsi="Times New Roman"/>
                <w:b/>
                <w:sz w:val="18"/>
                <w:szCs w:val="18"/>
              </w:rPr>
              <w:t xml:space="preserve"> .321</w:t>
            </w:r>
          </w:p>
          <w:p w14:paraId="0B02E100" w14:textId="77777777" w:rsidR="00815545" w:rsidRPr="00171EB6" w:rsidRDefault="00815545" w:rsidP="00AA1899">
            <w:pPr>
              <w:spacing w:after="0" w:line="240" w:lineRule="auto"/>
              <w:rPr>
                <w:rFonts w:ascii="Times New Roman" w:eastAsia="Times New Roman" w:hAnsi="Times New Roman"/>
                <w:b/>
                <w:sz w:val="18"/>
                <w:szCs w:val="18"/>
              </w:rPr>
            </w:pPr>
          </w:p>
        </w:tc>
        <w:tc>
          <w:tcPr>
            <w:tcW w:w="1710" w:type="dxa"/>
            <w:gridSpan w:val="2"/>
            <w:shd w:val="clear" w:color="auto" w:fill="auto"/>
          </w:tcPr>
          <w:p w14:paraId="087E6F48"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Χ</w:t>
            </w:r>
            <w:r w:rsidRPr="00171EB6">
              <w:rPr>
                <w:rFonts w:ascii="Times New Roman" w:eastAsia="Times New Roman" w:hAnsi="Times New Roman"/>
                <w:b/>
                <w:sz w:val="18"/>
                <w:szCs w:val="18"/>
                <w:vertAlign w:val="superscript"/>
              </w:rPr>
              <w:t xml:space="preserve">2 </w:t>
            </w:r>
            <w:r w:rsidRPr="00171EB6">
              <w:rPr>
                <w:rFonts w:ascii="Times New Roman" w:eastAsia="Times New Roman" w:hAnsi="Times New Roman"/>
                <w:b/>
                <w:sz w:val="18"/>
                <w:szCs w:val="18"/>
              </w:rPr>
              <w:t>(1) = 0.45</w:t>
            </w:r>
          </w:p>
          <w:p w14:paraId="757FCC0F"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i/>
                <w:sz w:val="18"/>
                <w:szCs w:val="18"/>
              </w:rPr>
              <w:t xml:space="preserve">p </w:t>
            </w:r>
            <w:r w:rsidRPr="00171EB6">
              <w:rPr>
                <w:rFonts w:ascii="Times New Roman" w:eastAsia="Times New Roman" w:hAnsi="Times New Roman"/>
                <w:b/>
                <w:sz w:val="18"/>
                <w:szCs w:val="18"/>
              </w:rPr>
              <w:t>= .321</w:t>
            </w:r>
          </w:p>
          <w:p w14:paraId="42C4506A" w14:textId="77777777" w:rsidR="00815545" w:rsidRPr="00171EB6" w:rsidRDefault="00815545" w:rsidP="00AA1899">
            <w:pPr>
              <w:spacing w:after="0" w:line="240" w:lineRule="auto"/>
              <w:rPr>
                <w:rFonts w:ascii="Times New Roman" w:eastAsia="Times New Roman" w:hAnsi="Times New Roman"/>
                <w:b/>
                <w:sz w:val="18"/>
                <w:szCs w:val="18"/>
              </w:rPr>
            </w:pPr>
          </w:p>
        </w:tc>
        <w:tc>
          <w:tcPr>
            <w:tcW w:w="1800" w:type="dxa"/>
            <w:gridSpan w:val="2"/>
            <w:shd w:val="clear" w:color="auto" w:fill="auto"/>
          </w:tcPr>
          <w:p w14:paraId="004DBAD1"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Χ</w:t>
            </w:r>
            <w:r w:rsidRPr="00171EB6">
              <w:rPr>
                <w:rFonts w:ascii="Times New Roman" w:eastAsia="Times New Roman" w:hAnsi="Times New Roman"/>
                <w:b/>
                <w:sz w:val="18"/>
                <w:szCs w:val="18"/>
                <w:vertAlign w:val="superscript"/>
              </w:rPr>
              <w:t xml:space="preserve">2 </w:t>
            </w:r>
            <w:r w:rsidRPr="00171EB6">
              <w:rPr>
                <w:rFonts w:ascii="Times New Roman" w:eastAsia="Times New Roman" w:hAnsi="Times New Roman"/>
                <w:b/>
                <w:sz w:val="18"/>
                <w:szCs w:val="18"/>
              </w:rPr>
              <w:t xml:space="preserve">(1) = 0.121, </w:t>
            </w:r>
          </w:p>
          <w:p w14:paraId="4104A244"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i/>
                <w:sz w:val="18"/>
                <w:szCs w:val="18"/>
              </w:rPr>
              <w:t xml:space="preserve">p </w:t>
            </w:r>
            <w:r w:rsidRPr="00171EB6">
              <w:rPr>
                <w:rFonts w:ascii="Times New Roman" w:eastAsia="Times New Roman" w:hAnsi="Times New Roman"/>
                <w:b/>
                <w:sz w:val="18"/>
                <w:szCs w:val="18"/>
              </w:rPr>
              <w:t>= .728</w:t>
            </w:r>
          </w:p>
          <w:p w14:paraId="69D1E956" w14:textId="77777777" w:rsidR="00815545" w:rsidRPr="00171EB6" w:rsidRDefault="00815545" w:rsidP="00AA1899">
            <w:pPr>
              <w:spacing w:after="0" w:line="240" w:lineRule="auto"/>
              <w:rPr>
                <w:rFonts w:ascii="Times New Roman" w:eastAsia="Times New Roman" w:hAnsi="Times New Roman"/>
                <w:b/>
                <w:sz w:val="18"/>
                <w:szCs w:val="18"/>
              </w:rPr>
            </w:pPr>
          </w:p>
        </w:tc>
        <w:tc>
          <w:tcPr>
            <w:tcW w:w="1800" w:type="dxa"/>
            <w:gridSpan w:val="2"/>
            <w:shd w:val="clear" w:color="auto" w:fill="auto"/>
          </w:tcPr>
          <w:p w14:paraId="34F18047"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sz w:val="18"/>
                <w:szCs w:val="18"/>
              </w:rPr>
              <w:t>Χ</w:t>
            </w:r>
            <w:r w:rsidRPr="00171EB6">
              <w:rPr>
                <w:rFonts w:ascii="Times New Roman" w:eastAsia="Times New Roman" w:hAnsi="Times New Roman"/>
                <w:b/>
                <w:sz w:val="18"/>
                <w:szCs w:val="18"/>
                <w:vertAlign w:val="superscript"/>
              </w:rPr>
              <w:t>2</w:t>
            </w:r>
            <w:r w:rsidRPr="00171EB6">
              <w:rPr>
                <w:rFonts w:ascii="Times New Roman" w:eastAsia="Times New Roman" w:hAnsi="Times New Roman"/>
                <w:b/>
                <w:sz w:val="18"/>
                <w:szCs w:val="18"/>
              </w:rPr>
              <w:t xml:space="preserve"> (1) = 0.163, </w:t>
            </w:r>
          </w:p>
          <w:p w14:paraId="2FD2FD2F" w14:textId="77777777" w:rsidR="00815545" w:rsidRPr="00171EB6" w:rsidRDefault="00815545" w:rsidP="00AA1899">
            <w:pPr>
              <w:spacing w:after="0" w:line="240" w:lineRule="auto"/>
              <w:rPr>
                <w:rFonts w:ascii="Times New Roman" w:eastAsia="Times New Roman" w:hAnsi="Times New Roman"/>
                <w:b/>
                <w:sz w:val="18"/>
                <w:szCs w:val="18"/>
              </w:rPr>
            </w:pPr>
            <w:r w:rsidRPr="00171EB6">
              <w:rPr>
                <w:rFonts w:ascii="Times New Roman" w:eastAsia="Times New Roman" w:hAnsi="Times New Roman"/>
                <w:b/>
                <w:i/>
                <w:sz w:val="18"/>
                <w:szCs w:val="18"/>
              </w:rPr>
              <w:t xml:space="preserve">p </w:t>
            </w:r>
            <w:r w:rsidRPr="00171EB6">
              <w:rPr>
                <w:rFonts w:ascii="Times New Roman" w:eastAsia="Times New Roman" w:hAnsi="Times New Roman"/>
                <w:b/>
                <w:sz w:val="18"/>
                <w:szCs w:val="18"/>
              </w:rPr>
              <w:t xml:space="preserve">= .686 </w:t>
            </w:r>
          </w:p>
          <w:p w14:paraId="4C47C24D" w14:textId="77777777" w:rsidR="00815545" w:rsidRPr="00171EB6" w:rsidRDefault="00815545" w:rsidP="00AA1899">
            <w:pPr>
              <w:spacing w:after="0" w:line="240" w:lineRule="auto"/>
              <w:rPr>
                <w:rFonts w:ascii="Times New Roman" w:eastAsia="Times New Roman" w:hAnsi="Times New Roman"/>
                <w:b/>
                <w:sz w:val="18"/>
                <w:szCs w:val="18"/>
              </w:rPr>
            </w:pPr>
          </w:p>
        </w:tc>
      </w:tr>
    </w:tbl>
    <w:p w14:paraId="2C2EDE8D"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1D1C81E5" w14:textId="77777777" w:rsidR="00815545" w:rsidRPr="00AA1899" w:rsidRDefault="00815545" w:rsidP="005B3431">
      <w:pPr>
        <w:spacing w:after="0" w:line="480" w:lineRule="auto"/>
        <w:rPr>
          <w:rFonts w:ascii="Times New Roman" w:eastAsia="Times New Roman" w:hAnsi="Times New Roman"/>
          <w:sz w:val="24"/>
          <w:szCs w:val="24"/>
        </w:rPr>
      </w:pPr>
      <w:r w:rsidRPr="00AA1899">
        <w:rPr>
          <w:rFonts w:ascii="Times New Roman" w:eastAsia="Times New Roman" w:hAnsi="Times New Roman"/>
          <w:sz w:val="24"/>
          <w:szCs w:val="24"/>
        </w:rPr>
        <w:t xml:space="preserve"> </w:t>
      </w:r>
    </w:p>
    <w:p w14:paraId="69AFEA48" w14:textId="77777777" w:rsidR="00815545" w:rsidRPr="00AA1899"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lastRenderedPageBreak/>
        <w:t xml:space="preserve">Table </w:t>
      </w:r>
      <w:r w:rsidR="00AB5773" w:rsidRPr="00AA1899">
        <w:rPr>
          <w:rFonts w:ascii="Times New Roman" w:eastAsia="Times New Roman" w:hAnsi="Times New Roman"/>
          <w:sz w:val="24"/>
          <w:szCs w:val="24"/>
        </w:rPr>
        <w:t>1</w:t>
      </w:r>
      <w:r w:rsidR="00AB5773">
        <w:rPr>
          <w:rFonts w:ascii="Times New Roman" w:eastAsia="Times New Roman" w:hAnsi="Times New Roman"/>
          <w:sz w:val="24"/>
          <w:szCs w:val="24"/>
        </w:rPr>
        <w:t>1</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indicates the number of youth exiting care who have siblings; it is unknown whether the siblings have been placed together or left siblings still within care.  Results indicated an approaching significant difference (</w:t>
      </w:r>
      <w:r w:rsidRPr="00AA1899">
        <w:rPr>
          <w:rFonts w:ascii="Times New Roman" w:eastAsia="Times New Roman" w:hAnsi="Times New Roman"/>
          <w:i/>
          <w:sz w:val="24"/>
          <w:szCs w:val="24"/>
        </w:rPr>
        <w:t xml:space="preserve">p </w:t>
      </w:r>
      <w:r w:rsidRPr="00AA1899">
        <w:rPr>
          <w:rFonts w:ascii="Times New Roman" w:eastAsia="Times New Roman" w:hAnsi="Times New Roman"/>
          <w:sz w:val="24"/>
          <w:szCs w:val="24"/>
        </w:rPr>
        <w:t>= .056) between the target and comparison neighborhoods. Significantly greater numbers of children left care who had siblings in the public child welfare system from the target (32.1%) versus comparison neighborhoods (11.1%).</w:t>
      </w:r>
    </w:p>
    <w:p w14:paraId="1CBBBFEC" w14:textId="77777777" w:rsidR="00815545" w:rsidRPr="00AA1899" w:rsidRDefault="00815545" w:rsidP="005B3431">
      <w:pPr>
        <w:spacing w:after="0" w:line="480" w:lineRule="auto"/>
        <w:rPr>
          <w:rFonts w:ascii="Times New Roman" w:eastAsia="Times New Roman" w:hAnsi="Times New Roman"/>
          <w:b/>
          <w:sz w:val="24"/>
          <w:szCs w:val="24"/>
        </w:rPr>
      </w:pPr>
    </w:p>
    <w:p w14:paraId="69BE8C8F"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 xml:space="preserve">Table </w:t>
      </w:r>
      <w:r w:rsidR="00AB5773" w:rsidRPr="00AA1899">
        <w:rPr>
          <w:rFonts w:ascii="Times New Roman" w:eastAsia="Times New Roman" w:hAnsi="Times New Roman"/>
          <w:b/>
          <w:sz w:val="24"/>
          <w:szCs w:val="24"/>
        </w:rPr>
        <w:t>1</w:t>
      </w:r>
      <w:r w:rsidR="00AB5773">
        <w:rPr>
          <w:rFonts w:ascii="Times New Roman" w:eastAsia="Times New Roman" w:hAnsi="Times New Roman"/>
          <w:b/>
          <w:sz w:val="24"/>
          <w:szCs w:val="24"/>
        </w:rPr>
        <w:t>1</w:t>
      </w:r>
    </w:p>
    <w:p w14:paraId="4E234342"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Youth Leaving Foster Care who have Siblings within System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1B80C62B" w14:textId="77777777" w:rsidTr="002A700C">
        <w:tc>
          <w:tcPr>
            <w:tcW w:w="828" w:type="dxa"/>
            <w:shd w:val="clear" w:color="auto" w:fill="auto"/>
          </w:tcPr>
          <w:p w14:paraId="39D817BD"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3213828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318453B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3C8C239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673E33B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5852E7D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7F9526A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17F9B98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625036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3A369D2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5C3730B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4C53BC2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4365494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1FB91C5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14C89409" w14:textId="77777777" w:rsidTr="002A700C">
        <w:tc>
          <w:tcPr>
            <w:tcW w:w="828" w:type="dxa"/>
            <w:shd w:val="clear" w:color="auto" w:fill="auto"/>
          </w:tcPr>
          <w:p w14:paraId="363F1891" w14:textId="77777777" w:rsidR="00815545" w:rsidRPr="00171EB6" w:rsidRDefault="00815545" w:rsidP="00AA1899">
            <w:pPr>
              <w:spacing w:after="0" w:line="240" w:lineRule="auto"/>
              <w:ind w:left="-90"/>
              <w:rPr>
                <w:rFonts w:ascii="Times New Roman" w:eastAsia="Times New Roman" w:hAnsi="Times New Roman"/>
                <w:b/>
                <w:sz w:val="16"/>
                <w:szCs w:val="16"/>
              </w:rPr>
            </w:pPr>
            <w:r w:rsidRPr="00171EB6">
              <w:rPr>
                <w:rFonts w:ascii="Times New Roman" w:eastAsia="Times New Roman" w:hAnsi="Times New Roman"/>
                <w:b/>
                <w:sz w:val="16"/>
                <w:szCs w:val="16"/>
              </w:rPr>
              <w:t>Siblings</w:t>
            </w:r>
          </w:p>
        </w:tc>
        <w:tc>
          <w:tcPr>
            <w:tcW w:w="874" w:type="dxa"/>
            <w:shd w:val="clear" w:color="auto" w:fill="auto"/>
          </w:tcPr>
          <w:p w14:paraId="2D9E4E51"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2D2F3286"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06B201E5"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75FF5F0B"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60EE1351"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2868010A"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38FCA4B7"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4F47D047"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110E1ECB"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65C013E8"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62B42383" w14:textId="77777777" w:rsidTr="002A700C">
        <w:tc>
          <w:tcPr>
            <w:tcW w:w="828" w:type="dxa"/>
            <w:shd w:val="clear" w:color="auto" w:fill="auto"/>
          </w:tcPr>
          <w:p w14:paraId="6DE3CE3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Yes</w:t>
            </w:r>
          </w:p>
        </w:tc>
        <w:tc>
          <w:tcPr>
            <w:tcW w:w="874" w:type="dxa"/>
            <w:shd w:val="clear" w:color="auto" w:fill="auto"/>
          </w:tcPr>
          <w:p w14:paraId="576A45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29.8%</w:t>
            </w:r>
          </w:p>
          <w:p w14:paraId="22F7658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(14)</w:t>
            </w:r>
          </w:p>
        </w:tc>
        <w:tc>
          <w:tcPr>
            <w:tcW w:w="926" w:type="dxa"/>
            <w:shd w:val="clear" w:color="auto" w:fill="auto"/>
          </w:tcPr>
          <w:p w14:paraId="07FFE07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28.6%</w:t>
            </w:r>
          </w:p>
          <w:p w14:paraId="7E51F91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720" w:type="dxa"/>
            <w:shd w:val="clear" w:color="auto" w:fill="auto"/>
          </w:tcPr>
          <w:p w14:paraId="29CD97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30.0%</w:t>
            </w:r>
          </w:p>
          <w:p w14:paraId="4F2715A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79" w:type="dxa"/>
            <w:shd w:val="clear" w:color="auto" w:fill="auto"/>
          </w:tcPr>
          <w:p w14:paraId="297646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3982AF6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821" w:type="dxa"/>
            <w:gridSpan w:val="2"/>
            <w:shd w:val="clear" w:color="auto" w:fill="auto"/>
          </w:tcPr>
          <w:p w14:paraId="659081C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8.30%</w:t>
            </w:r>
          </w:p>
          <w:p w14:paraId="73CF63F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00" w:type="dxa"/>
            <w:shd w:val="clear" w:color="auto" w:fill="auto"/>
          </w:tcPr>
          <w:p w14:paraId="763AEF2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4DF628F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03" w:type="dxa"/>
            <w:shd w:val="clear" w:color="auto" w:fill="auto"/>
          </w:tcPr>
          <w:p w14:paraId="778DD48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33.3%</w:t>
            </w:r>
          </w:p>
          <w:p w14:paraId="171E5E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w:t>
            </w:r>
          </w:p>
        </w:tc>
        <w:tc>
          <w:tcPr>
            <w:tcW w:w="897" w:type="dxa"/>
            <w:shd w:val="clear" w:color="auto" w:fill="auto"/>
          </w:tcPr>
          <w:p w14:paraId="030C4A5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12.5%</w:t>
            </w:r>
          </w:p>
          <w:p w14:paraId="098C7EA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853" w:type="dxa"/>
            <w:shd w:val="clear" w:color="auto" w:fill="auto"/>
          </w:tcPr>
          <w:p w14:paraId="6DE3124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32.1%</w:t>
            </w:r>
          </w:p>
          <w:p w14:paraId="3B41F1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(17)</w:t>
            </w:r>
          </w:p>
        </w:tc>
        <w:tc>
          <w:tcPr>
            <w:tcW w:w="947" w:type="dxa"/>
            <w:shd w:val="clear" w:color="auto" w:fill="auto"/>
          </w:tcPr>
          <w:p w14:paraId="6BE233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11.1%</w:t>
            </w:r>
          </w:p>
          <w:p w14:paraId="5FE156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r>
      <w:tr w:rsidR="00815545" w:rsidRPr="00AA1899" w14:paraId="623585C3" w14:textId="77777777" w:rsidTr="002A700C">
        <w:tc>
          <w:tcPr>
            <w:tcW w:w="828" w:type="dxa"/>
            <w:shd w:val="clear" w:color="auto" w:fill="auto"/>
          </w:tcPr>
          <w:p w14:paraId="33C33BA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No</w:t>
            </w:r>
          </w:p>
        </w:tc>
        <w:tc>
          <w:tcPr>
            <w:tcW w:w="874" w:type="dxa"/>
            <w:shd w:val="clear" w:color="auto" w:fill="auto"/>
          </w:tcPr>
          <w:p w14:paraId="63D407B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70.2%</w:t>
            </w:r>
          </w:p>
          <w:p w14:paraId="58393BC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w:t>
            </w:r>
          </w:p>
        </w:tc>
        <w:tc>
          <w:tcPr>
            <w:tcW w:w="926" w:type="dxa"/>
            <w:shd w:val="clear" w:color="auto" w:fill="auto"/>
          </w:tcPr>
          <w:p w14:paraId="26B7B0B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71.4%</w:t>
            </w:r>
          </w:p>
          <w:p w14:paraId="700236E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w:t>
            </w:r>
          </w:p>
        </w:tc>
        <w:tc>
          <w:tcPr>
            <w:tcW w:w="720" w:type="dxa"/>
            <w:shd w:val="clear" w:color="auto" w:fill="auto"/>
          </w:tcPr>
          <w:p w14:paraId="2000925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70.0%</w:t>
            </w:r>
          </w:p>
          <w:p w14:paraId="50FAA8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979" w:type="dxa"/>
            <w:shd w:val="clear" w:color="auto" w:fill="auto"/>
          </w:tcPr>
          <w:p w14:paraId="3B0E37D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75.0%</w:t>
            </w:r>
          </w:p>
          <w:p w14:paraId="2B811EA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821" w:type="dxa"/>
            <w:gridSpan w:val="2"/>
            <w:shd w:val="clear" w:color="auto" w:fill="auto"/>
          </w:tcPr>
          <w:p w14:paraId="1380D31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91.7%</w:t>
            </w:r>
          </w:p>
          <w:p w14:paraId="502DFF1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w:t>
            </w:r>
          </w:p>
        </w:tc>
        <w:tc>
          <w:tcPr>
            <w:tcW w:w="900" w:type="dxa"/>
            <w:shd w:val="clear" w:color="auto" w:fill="auto"/>
          </w:tcPr>
          <w:p w14:paraId="0F9F7C2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83.3%</w:t>
            </w:r>
          </w:p>
          <w:p w14:paraId="746BC95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w:t>
            </w:r>
          </w:p>
        </w:tc>
        <w:tc>
          <w:tcPr>
            <w:tcW w:w="903" w:type="dxa"/>
            <w:shd w:val="clear" w:color="auto" w:fill="auto"/>
          </w:tcPr>
          <w:p w14:paraId="661856F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66.7%</w:t>
            </w:r>
          </w:p>
          <w:p w14:paraId="4ECD107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w:t>
            </w:r>
          </w:p>
        </w:tc>
        <w:tc>
          <w:tcPr>
            <w:tcW w:w="897" w:type="dxa"/>
            <w:shd w:val="clear" w:color="auto" w:fill="auto"/>
          </w:tcPr>
          <w:p w14:paraId="2BFE14D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87.5%</w:t>
            </w:r>
          </w:p>
          <w:p w14:paraId="4D72C4B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w:t>
            </w:r>
          </w:p>
        </w:tc>
        <w:tc>
          <w:tcPr>
            <w:tcW w:w="853" w:type="dxa"/>
            <w:shd w:val="clear" w:color="auto" w:fill="auto"/>
          </w:tcPr>
          <w:p w14:paraId="46F0777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67.9%</w:t>
            </w:r>
          </w:p>
          <w:p w14:paraId="12230C4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(36)</w:t>
            </w:r>
          </w:p>
        </w:tc>
        <w:tc>
          <w:tcPr>
            <w:tcW w:w="947" w:type="dxa"/>
            <w:shd w:val="clear" w:color="auto" w:fill="auto"/>
          </w:tcPr>
          <w:p w14:paraId="659B05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88.9%</w:t>
            </w:r>
          </w:p>
          <w:p w14:paraId="071C42A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w:t>
            </w:r>
          </w:p>
        </w:tc>
      </w:tr>
      <w:tr w:rsidR="00815545" w:rsidRPr="00AA1899" w14:paraId="605A09E3" w14:textId="77777777" w:rsidTr="002A700C">
        <w:tc>
          <w:tcPr>
            <w:tcW w:w="828" w:type="dxa"/>
            <w:shd w:val="clear" w:color="auto" w:fill="auto"/>
          </w:tcPr>
          <w:p w14:paraId="3A59712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Total</w:t>
            </w:r>
          </w:p>
        </w:tc>
        <w:tc>
          <w:tcPr>
            <w:tcW w:w="874" w:type="dxa"/>
            <w:shd w:val="clear" w:color="auto" w:fill="auto"/>
          </w:tcPr>
          <w:p w14:paraId="1457449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w:t>
            </w:r>
          </w:p>
        </w:tc>
        <w:tc>
          <w:tcPr>
            <w:tcW w:w="926" w:type="dxa"/>
            <w:shd w:val="clear" w:color="auto" w:fill="auto"/>
          </w:tcPr>
          <w:p w14:paraId="72EFBA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w:t>
            </w:r>
          </w:p>
        </w:tc>
        <w:tc>
          <w:tcPr>
            <w:tcW w:w="720" w:type="dxa"/>
            <w:shd w:val="clear" w:color="auto" w:fill="auto"/>
          </w:tcPr>
          <w:p w14:paraId="71DE827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979" w:type="dxa"/>
            <w:shd w:val="clear" w:color="auto" w:fill="auto"/>
          </w:tcPr>
          <w:p w14:paraId="0041202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21" w:type="dxa"/>
            <w:gridSpan w:val="2"/>
            <w:shd w:val="clear" w:color="auto" w:fill="auto"/>
          </w:tcPr>
          <w:p w14:paraId="5D7C105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00" w:type="dxa"/>
            <w:shd w:val="clear" w:color="auto" w:fill="auto"/>
          </w:tcPr>
          <w:p w14:paraId="7B8B1FE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03" w:type="dxa"/>
            <w:shd w:val="clear" w:color="auto" w:fill="auto"/>
          </w:tcPr>
          <w:p w14:paraId="23541B1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39</w:t>
            </w:r>
          </w:p>
        </w:tc>
        <w:tc>
          <w:tcPr>
            <w:tcW w:w="897" w:type="dxa"/>
            <w:shd w:val="clear" w:color="auto" w:fill="auto"/>
          </w:tcPr>
          <w:p w14:paraId="6CA10FE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w:t>
            </w:r>
          </w:p>
        </w:tc>
        <w:tc>
          <w:tcPr>
            <w:tcW w:w="853" w:type="dxa"/>
            <w:shd w:val="clear" w:color="auto" w:fill="auto"/>
          </w:tcPr>
          <w:p w14:paraId="79EC387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53</w:t>
            </w:r>
          </w:p>
        </w:tc>
        <w:tc>
          <w:tcPr>
            <w:tcW w:w="947" w:type="dxa"/>
            <w:shd w:val="clear" w:color="auto" w:fill="auto"/>
          </w:tcPr>
          <w:p w14:paraId="763EC00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r>
      <w:tr w:rsidR="00815545" w:rsidRPr="00AA1899" w14:paraId="6D8144E0" w14:textId="77777777" w:rsidTr="002A700C">
        <w:tc>
          <w:tcPr>
            <w:tcW w:w="828" w:type="dxa"/>
            <w:shd w:val="clear" w:color="auto" w:fill="auto"/>
          </w:tcPr>
          <w:p w14:paraId="793A239A"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4674B87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Χ</w:t>
            </w:r>
            <w:r w:rsidRPr="00AA1899">
              <w:rPr>
                <w:rFonts w:ascii="Times New Roman" w:eastAsia="Times New Roman" w:hAnsi="Times New Roman"/>
                <w:b/>
                <w:sz w:val="18"/>
                <w:szCs w:val="18"/>
                <w:vertAlign w:val="superscript"/>
              </w:rPr>
              <w:t xml:space="preserve">2 </w:t>
            </w:r>
            <w:r w:rsidRPr="00AA1899">
              <w:rPr>
                <w:rFonts w:ascii="Times New Roman" w:eastAsia="Times New Roman" w:hAnsi="Times New Roman"/>
                <w:b/>
                <w:sz w:val="18"/>
                <w:szCs w:val="18"/>
              </w:rPr>
              <w:t xml:space="preserve">(1) = .014, </w:t>
            </w:r>
          </w:p>
          <w:p w14:paraId="06D682D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 xml:space="preserve">p </w:t>
            </w:r>
            <w:r w:rsidRPr="00AA1899">
              <w:rPr>
                <w:rFonts w:ascii="Times New Roman" w:eastAsia="Times New Roman" w:hAnsi="Times New Roman"/>
                <w:b/>
                <w:sz w:val="18"/>
                <w:szCs w:val="18"/>
              </w:rPr>
              <w:t>= .905</w:t>
            </w:r>
          </w:p>
        </w:tc>
        <w:tc>
          <w:tcPr>
            <w:tcW w:w="1710" w:type="dxa"/>
            <w:gridSpan w:val="3"/>
            <w:shd w:val="clear" w:color="auto" w:fill="auto"/>
          </w:tcPr>
          <w:p w14:paraId="6E65DCA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1.00</w:t>
            </w:r>
          </w:p>
        </w:tc>
        <w:tc>
          <w:tcPr>
            <w:tcW w:w="1710" w:type="dxa"/>
            <w:gridSpan w:val="2"/>
            <w:shd w:val="clear" w:color="auto" w:fill="auto"/>
          </w:tcPr>
          <w:p w14:paraId="54CFB4A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1.00</w:t>
            </w:r>
          </w:p>
        </w:tc>
        <w:tc>
          <w:tcPr>
            <w:tcW w:w="1800" w:type="dxa"/>
            <w:gridSpan w:val="2"/>
            <w:shd w:val="clear" w:color="auto" w:fill="auto"/>
          </w:tcPr>
          <w:p w14:paraId="3F51985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vertAlign w:val="superscript"/>
              </w:rPr>
              <w:t>†</w:t>
            </w:r>
            <w:r w:rsidRPr="00AA1899">
              <w:rPr>
                <w:rFonts w:ascii="Times New Roman" w:eastAsia="Times New Roman" w:hAnsi="Times New Roman"/>
                <w:b/>
                <w:sz w:val="18"/>
                <w:szCs w:val="18"/>
              </w:rPr>
              <w:t xml:space="preserve">Fisher’s Exact Test, </w:t>
            </w:r>
          </w:p>
          <w:p w14:paraId="384D6A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0.08</w:t>
            </w:r>
          </w:p>
        </w:tc>
        <w:tc>
          <w:tcPr>
            <w:tcW w:w="1800" w:type="dxa"/>
            <w:gridSpan w:val="2"/>
            <w:shd w:val="clear" w:color="auto" w:fill="auto"/>
          </w:tcPr>
          <w:p w14:paraId="0CEBC83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vertAlign w:val="superscript"/>
              </w:rPr>
              <w:t>†</w:t>
            </w:r>
            <w:r w:rsidRPr="00AA1899">
              <w:rPr>
                <w:rFonts w:ascii="Times New Roman" w:eastAsia="Times New Roman" w:hAnsi="Times New Roman"/>
                <w:b/>
                <w:sz w:val="18"/>
                <w:szCs w:val="18"/>
              </w:rPr>
              <w:t xml:space="preserve">Fisher’s Exact Test, </w:t>
            </w:r>
          </w:p>
          <w:p w14:paraId="4C6C302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=.056</w:t>
            </w:r>
          </w:p>
        </w:tc>
      </w:tr>
    </w:tbl>
    <w:p w14:paraId="133C425C"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 xml:space="preserve">Values in parentheses equal actual number of children in category </w:t>
      </w:r>
    </w:p>
    <w:p w14:paraId="09CA7601"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rPr>
        <w:t>†</w:t>
      </w:r>
      <w:r w:rsidRPr="00AA1899">
        <w:rPr>
          <w:rFonts w:ascii="Times New Roman" w:eastAsia="Times New Roman" w:hAnsi="Times New Roman"/>
          <w:i/>
          <w:sz w:val="24"/>
          <w:szCs w:val="24"/>
        </w:rPr>
        <w:t>Approaching significance</w:t>
      </w:r>
    </w:p>
    <w:p w14:paraId="371DA8C8" w14:textId="77777777" w:rsidR="00815545" w:rsidRPr="00AA1899" w:rsidRDefault="00815545" w:rsidP="00AA1899">
      <w:pPr>
        <w:spacing w:after="0" w:line="240" w:lineRule="auto"/>
        <w:ind w:firstLine="720"/>
        <w:rPr>
          <w:rFonts w:ascii="Times New Roman" w:eastAsia="Times New Roman" w:hAnsi="Times New Roman"/>
          <w:sz w:val="24"/>
          <w:szCs w:val="24"/>
        </w:rPr>
      </w:pPr>
    </w:p>
    <w:p w14:paraId="07E0BEC7" w14:textId="77777777" w:rsidR="00815545" w:rsidRDefault="00815545" w:rsidP="005B3431">
      <w:pPr>
        <w:spacing w:after="0" w:line="480" w:lineRule="auto"/>
        <w:ind w:firstLine="720"/>
        <w:rPr>
          <w:rFonts w:ascii="Times New Roman" w:eastAsia="Times New Roman" w:hAnsi="Times New Roman"/>
          <w:sz w:val="24"/>
          <w:szCs w:val="24"/>
        </w:rPr>
      </w:pPr>
      <w:r w:rsidRPr="00AA1899">
        <w:rPr>
          <w:rFonts w:ascii="Times New Roman" w:eastAsia="Times New Roman" w:hAnsi="Times New Roman"/>
          <w:sz w:val="24"/>
          <w:szCs w:val="24"/>
        </w:rPr>
        <w:t xml:space="preserve">Table </w:t>
      </w:r>
      <w:r w:rsidR="00AB5773" w:rsidRPr="00AA1899">
        <w:rPr>
          <w:rFonts w:ascii="Times New Roman" w:eastAsia="Times New Roman" w:hAnsi="Times New Roman"/>
          <w:sz w:val="24"/>
          <w:szCs w:val="24"/>
        </w:rPr>
        <w:t>1</w:t>
      </w:r>
      <w:r w:rsidR="00AB5773">
        <w:rPr>
          <w:rFonts w:ascii="Times New Roman" w:eastAsia="Times New Roman" w:hAnsi="Times New Roman"/>
          <w:sz w:val="24"/>
          <w:szCs w:val="24"/>
        </w:rPr>
        <w:t>2</w:t>
      </w:r>
      <w:r w:rsidR="00AB5773" w:rsidRPr="00AA1899">
        <w:rPr>
          <w:rFonts w:ascii="Times New Roman" w:eastAsia="Times New Roman" w:hAnsi="Times New Roman"/>
          <w:sz w:val="24"/>
          <w:szCs w:val="24"/>
        </w:rPr>
        <w:t xml:space="preserve"> </w:t>
      </w:r>
      <w:r w:rsidRPr="00AA1899">
        <w:rPr>
          <w:rFonts w:ascii="Times New Roman" w:eastAsia="Times New Roman" w:hAnsi="Times New Roman"/>
          <w:sz w:val="24"/>
          <w:szCs w:val="24"/>
        </w:rPr>
        <w:t xml:space="preserve">indicates that in Year 5, the majority of youth exiting the public child welfare system were African-American (target = 71.7%; comparison = 96.3%) or white (target = 24.5%; comparison = 3.70%).  There were significant differences between target and comparison neighborhoods related to race; a post hoc analysis (Bonferroni correction) indicated that there were significantly greater white children leaving care from the target neighborhood versus the comparison neighborhoods. </w:t>
      </w:r>
    </w:p>
    <w:p w14:paraId="54037BA9" w14:textId="77777777" w:rsidR="00411325" w:rsidRPr="00AA1899" w:rsidRDefault="00411325" w:rsidP="00AA1899">
      <w:pPr>
        <w:spacing w:after="0" w:line="240" w:lineRule="auto"/>
        <w:ind w:firstLine="720"/>
        <w:rPr>
          <w:rFonts w:ascii="Times New Roman" w:eastAsia="Times New Roman" w:hAnsi="Times New Roman"/>
          <w:sz w:val="24"/>
          <w:szCs w:val="24"/>
        </w:rPr>
      </w:pPr>
    </w:p>
    <w:p w14:paraId="24ABD20C" w14:textId="77777777" w:rsidR="00093791" w:rsidRDefault="0009379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EA5CD0E"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lastRenderedPageBreak/>
        <w:t xml:space="preserve">Table </w:t>
      </w:r>
      <w:r w:rsidR="00AB5773" w:rsidRPr="00AA1899">
        <w:rPr>
          <w:rFonts w:ascii="Times New Roman" w:eastAsia="Times New Roman" w:hAnsi="Times New Roman"/>
          <w:b/>
          <w:sz w:val="24"/>
          <w:szCs w:val="24"/>
        </w:rPr>
        <w:t>1</w:t>
      </w:r>
      <w:r w:rsidR="00AB5773">
        <w:rPr>
          <w:rFonts w:ascii="Times New Roman" w:eastAsia="Times New Roman" w:hAnsi="Times New Roman"/>
          <w:b/>
          <w:sz w:val="24"/>
          <w:szCs w:val="24"/>
        </w:rPr>
        <w:t>2</w:t>
      </w:r>
    </w:p>
    <w:p w14:paraId="69B882DA" w14:textId="77777777" w:rsidR="00815545" w:rsidRPr="00AA1899" w:rsidRDefault="00815545" w:rsidP="00AA1899">
      <w:pPr>
        <w:spacing w:after="0" w:line="240" w:lineRule="auto"/>
        <w:rPr>
          <w:rFonts w:ascii="Times New Roman" w:eastAsia="Times New Roman" w:hAnsi="Times New Roman"/>
          <w:b/>
          <w:sz w:val="24"/>
          <w:szCs w:val="24"/>
        </w:rPr>
      </w:pPr>
      <w:r w:rsidRPr="00AA1899">
        <w:rPr>
          <w:rFonts w:ascii="Times New Roman" w:eastAsia="Times New Roman" w:hAnsi="Times New Roman"/>
          <w:b/>
          <w:sz w:val="24"/>
          <w:szCs w:val="24"/>
        </w:rPr>
        <w:t>Race and Ethnicity of Youth Leaving Foster Care by Target &amp; Comparison Neighborhoods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
        <w:gridCol w:w="926"/>
        <w:gridCol w:w="720"/>
        <w:gridCol w:w="979"/>
        <w:gridCol w:w="11"/>
        <w:gridCol w:w="810"/>
        <w:gridCol w:w="900"/>
        <w:gridCol w:w="903"/>
        <w:gridCol w:w="897"/>
        <w:gridCol w:w="853"/>
        <w:gridCol w:w="947"/>
      </w:tblGrid>
      <w:tr w:rsidR="00815545" w:rsidRPr="00AA1899" w14:paraId="03E7BDDA" w14:textId="77777777" w:rsidTr="002A700C">
        <w:tc>
          <w:tcPr>
            <w:tcW w:w="828" w:type="dxa"/>
            <w:shd w:val="clear" w:color="auto" w:fill="auto"/>
          </w:tcPr>
          <w:p w14:paraId="6680CD45" w14:textId="77777777" w:rsidR="00815545" w:rsidRPr="00AA1899" w:rsidRDefault="00815545" w:rsidP="00AA1899">
            <w:pPr>
              <w:spacing w:after="0" w:line="240" w:lineRule="auto"/>
              <w:ind w:left="-90"/>
              <w:rPr>
                <w:rFonts w:ascii="Times New Roman" w:eastAsia="Times New Roman" w:hAnsi="Times New Roman"/>
                <w:b/>
                <w:sz w:val="18"/>
                <w:szCs w:val="18"/>
              </w:rPr>
            </w:pPr>
          </w:p>
        </w:tc>
        <w:tc>
          <w:tcPr>
            <w:tcW w:w="1800" w:type="dxa"/>
            <w:gridSpan w:val="2"/>
            <w:shd w:val="clear" w:color="auto" w:fill="auto"/>
          </w:tcPr>
          <w:p w14:paraId="764FB55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1</w:t>
            </w:r>
          </w:p>
          <w:p w14:paraId="6AEDC72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2009 – August 2009</w:t>
            </w:r>
          </w:p>
        </w:tc>
        <w:tc>
          <w:tcPr>
            <w:tcW w:w="1699" w:type="dxa"/>
            <w:gridSpan w:val="2"/>
            <w:shd w:val="clear" w:color="auto" w:fill="auto"/>
          </w:tcPr>
          <w:p w14:paraId="3EFE856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2</w:t>
            </w:r>
          </w:p>
          <w:p w14:paraId="454F9C1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January 2010-January 2011</w:t>
            </w:r>
          </w:p>
        </w:tc>
        <w:tc>
          <w:tcPr>
            <w:tcW w:w="1721" w:type="dxa"/>
            <w:gridSpan w:val="3"/>
            <w:shd w:val="clear" w:color="auto" w:fill="auto"/>
          </w:tcPr>
          <w:p w14:paraId="1A245E5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3</w:t>
            </w:r>
          </w:p>
          <w:p w14:paraId="004357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2010-</w:t>
            </w:r>
          </w:p>
          <w:p w14:paraId="32831F1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2011</w:t>
            </w:r>
          </w:p>
        </w:tc>
        <w:tc>
          <w:tcPr>
            <w:tcW w:w="1800" w:type="dxa"/>
            <w:gridSpan w:val="2"/>
            <w:shd w:val="clear" w:color="auto" w:fill="auto"/>
          </w:tcPr>
          <w:p w14:paraId="6B4D28F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4</w:t>
            </w:r>
          </w:p>
          <w:p w14:paraId="0A28C7D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2011-</w:t>
            </w:r>
          </w:p>
          <w:p w14:paraId="5987941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August 2012</w:t>
            </w:r>
          </w:p>
        </w:tc>
        <w:tc>
          <w:tcPr>
            <w:tcW w:w="1800" w:type="dxa"/>
            <w:gridSpan w:val="2"/>
            <w:shd w:val="clear" w:color="auto" w:fill="auto"/>
          </w:tcPr>
          <w:p w14:paraId="4149226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Year 5</w:t>
            </w:r>
          </w:p>
          <w:p w14:paraId="2DB9A06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2012-</w:t>
            </w:r>
          </w:p>
          <w:p w14:paraId="454BB19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July 2013</w:t>
            </w:r>
          </w:p>
        </w:tc>
      </w:tr>
      <w:tr w:rsidR="00815545" w:rsidRPr="00AA1899" w14:paraId="08A8630B" w14:textId="77777777" w:rsidTr="002A700C">
        <w:tc>
          <w:tcPr>
            <w:tcW w:w="828" w:type="dxa"/>
            <w:shd w:val="clear" w:color="auto" w:fill="auto"/>
          </w:tcPr>
          <w:p w14:paraId="6C6B142F" w14:textId="77777777" w:rsidR="00815545" w:rsidRPr="00171EB6" w:rsidRDefault="00815545" w:rsidP="00AA1899">
            <w:pPr>
              <w:spacing w:after="0" w:line="240" w:lineRule="auto"/>
              <w:ind w:left="-90" w:right="-108"/>
              <w:rPr>
                <w:rFonts w:ascii="Times New Roman" w:eastAsia="Times New Roman" w:hAnsi="Times New Roman"/>
                <w:b/>
                <w:sz w:val="16"/>
                <w:szCs w:val="16"/>
              </w:rPr>
            </w:pPr>
            <w:r w:rsidRPr="00171EB6">
              <w:rPr>
                <w:rFonts w:ascii="Times New Roman" w:eastAsia="Times New Roman" w:hAnsi="Times New Roman"/>
                <w:b/>
                <w:sz w:val="16"/>
                <w:szCs w:val="16"/>
              </w:rPr>
              <w:t>Race &amp; Ethnicity</w:t>
            </w:r>
          </w:p>
        </w:tc>
        <w:tc>
          <w:tcPr>
            <w:tcW w:w="874" w:type="dxa"/>
            <w:shd w:val="clear" w:color="auto" w:fill="auto"/>
          </w:tcPr>
          <w:p w14:paraId="62F22D8F"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26" w:type="dxa"/>
            <w:shd w:val="clear" w:color="auto" w:fill="auto"/>
          </w:tcPr>
          <w:p w14:paraId="7FCAA2BC" w14:textId="77777777" w:rsidR="00815545" w:rsidRPr="00171EB6" w:rsidRDefault="00815545" w:rsidP="00AA1899">
            <w:pPr>
              <w:spacing w:after="0" w:line="240" w:lineRule="auto"/>
              <w:ind w:left="-82" w:right="-159"/>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720" w:type="dxa"/>
            <w:shd w:val="clear" w:color="auto" w:fill="auto"/>
          </w:tcPr>
          <w:p w14:paraId="1BD1F3B2"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79" w:type="dxa"/>
            <w:shd w:val="clear" w:color="auto" w:fill="auto"/>
          </w:tcPr>
          <w:p w14:paraId="607EAEA2"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21" w:type="dxa"/>
            <w:gridSpan w:val="2"/>
            <w:shd w:val="clear" w:color="auto" w:fill="auto"/>
          </w:tcPr>
          <w:p w14:paraId="76FE54D0"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00" w:type="dxa"/>
            <w:shd w:val="clear" w:color="auto" w:fill="auto"/>
          </w:tcPr>
          <w:p w14:paraId="1608B935" w14:textId="77777777" w:rsidR="00815545" w:rsidRPr="00171EB6" w:rsidRDefault="00815545" w:rsidP="00AA1899">
            <w:pPr>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903" w:type="dxa"/>
            <w:shd w:val="clear" w:color="auto" w:fill="auto"/>
          </w:tcPr>
          <w:p w14:paraId="67B5F3A7" w14:textId="77777777" w:rsidR="00815545" w:rsidRPr="00171EB6" w:rsidRDefault="00815545" w:rsidP="00AA1899">
            <w:pPr>
              <w:tabs>
                <w:tab w:val="left" w:pos="522"/>
              </w:tabs>
              <w:spacing w:after="0" w:line="240" w:lineRule="auto"/>
              <w:ind w:left="-108"/>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897" w:type="dxa"/>
            <w:shd w:val="clear" w:color="auto" w:fill="auto"/>
          </w:tcPr>
          <w:p w14:paraId="4A513FDC" w14:textId="77777777" w:rsidR="00815545" w:rsidRPr="00171EB6" w:rsidRDefault="00815545" w:rsidP="00AA1899">
            <w:pPr>
              <w:tabs>
                <w:tab w:val="left" w:pos="789"/>
              </w:tabs>
              <w:spacing w:after="0" w:line="240" w:lineRule="auto"/>
              <w:ind w:left="-108" w:right="-108"/>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c>
          <w:tcPr>
            <w:tcW w:w="853" w:type="dxa"/>
            <w:shd w:val="clear" w:color="auto" w:fill="auto"/>
          </w:tcPr>
          <w:p w14:paraId="2A0BADDF" w14:textId="77777777" w:rsidR="00815545" w:rsidRPr="00171EB6" w:rsidRDefault="00815545" w:rsidP="00AA1899">
            <w:pPr>
              <w:spacing w:after="0" w:line="240" w:lineRule="auto"/>
              <w:rPr>
                <w:rFonts w:ascii="Times New Roman" w:eastAsia="Times New Roman" w:hAnsi="Times New Roman"/>
                <w:b/>
                <w:sz w:val="16"/>
                <w:szCs w:val="16"/>
              </w:rPr>
            </w:pPr>
            <w:r w:rsidRPr="00171EB6">
              <w:rPr>
                <w:rFonts w:ascii="Times New Roman" w:eastAsia="Times New Roman" w:hAnsi="Times New Roman"/>
                <w:b/>
                <w:sz w:val="16"/>
                <w:szCs w:val="16"/>
              </w:rPr>
              <w:t>Target</w:t>
            </w:r>
          </w:p>
        </w:tc>
        <w:tc>
          <w:tcPr>
            <w:tcW w:w="947" w:type="dxa"/>
            <w:shd w:val="clear" w:color="auto" w:fill="auto"/>
          </w:tcPr>
          <w:p w14:paraId="1D19FA6A" w14:textId="77777777" w:rsidR="00815545" w:rsidRPr="00171EB6" w:rsidRDefault="00815545" w:rsidP="00AA1899">
            <w:pPr>
              <w:tabs>
                <w:tab w:val="left" w:pos="749"/>
              </w:tabs>
              <w:spacing w:after="0" w:line="240" w:lineRule="auto"/>
              <w:ind w:left="-61" w:right="-90"/>
              <w:rPr>
                <w:rFonts w:ascii="Times New Roman" w:eastAsia="Times New Roman" w:hAnsi="Times New Roman"/>
                <w:b/>
                <w:sz w:val="16"/>
                <w:szCs w:val="16"/>
              </w:rPr>
            </w:pPr>
            <w:r w:rsidRPr="00171EB6">
              <w:rPr>
                <w:rFonts w:ascii="Times New Roman" w:eastAsia="Times New Roman" w:hAnsi="Times New Roman"/>
                <w:b/>
                <w:sz w:val="16"/>
                <w:szCs w:val="16"/>
              </w:rPr>
              <w:t>Comparison</w:t>
            </w:r>
          </w:p>
        </w:tc>
      </w:tr>
      <w:tr w:rsidR="00815545" w:rsidRPr="00AA1899" w14:paraId="316D5BBE" w14:textId="77777777" w:rsidTr="002A700C">
        <w:tc>
          <w:tcPr>
            <w:tcW w:w="828" w:type="dxa"/>
            <w:shd w:val="clear" w:color="auto" w:fill="auto"/>
          </w:tcPr>
          <w:p w14:paraId="3EEC48C1"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Black/ African-American</w:t>
            </w:r>
          </w:p>
        </w:tc>
        <w:tc>
          <w:tcPr>
            <w:tcW w:w="874" w:type="dxa"/>
            <w:shd w:val="clear" w:color="auto" w:fill="auto"/>
          </w:tcPr>
          <w:p w14:paraId="09AFF0F4" w14:textId="77777777" w:rsidR="00815545" w:rsidRPr="00AA1899" w:rsidRDefault="00815545" w:rsidP="00AA1899">
            <w:pPr>
              <w:spacing w:after="0" w:line="240" w:lineRule="auto"/>
              <w:rPr>
                <w:rFonts w:ascii="Times New Roman" w:eastAsia="Times New Roman" w:hAnsi="Times New Roman"/>
                <w:b/>
                <w:sz w:val="18"/>
                <w:szCs w:val="18"/>
              </w:rPr>
            </w:pPr>
          </w:p>
          <w:p w14:paraId="3DBB762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70.2%</w:t>
            </w:r>
          </w:p>
          <w:p w14:paraId="5BB0111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(33)</w:t>
            </w:r>
          </w:p>
        </w:tc>
        <w:tc>
          <w:tcPr>
            <w:tcW w:w="926" w:type="dxa"/>
            <w:shd w:val="clear" w:color="auto" w:fill="auto"/>
          </w:tcPr>
          <w:p w14:paraId="0C8C097B" w14:textId="77777777" w:rsidR="00815545" w:rsidRPr="00AA1899" w:rsidRDefault="00815545" w:rsidP="00AA1899">
            <w:pPr>
              <w:spacing w:after="0" w:line="240" w:lineRule="auto"/>
              <w:rPr>
                <w:rFonts w:ascii="Times New Roman" w:eastAsia="Times New Roman" w:hAnsi="Times New Roman"/>
                <w:b/>
                <w:sz w:val="18"/>
                <w:szCs w:val="18"/>
              </w:rPr>
            </w:pPr>
          </w:p>
          <w:p w14:paraId="735465A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85.7%</w:t>
            </w:r>
          </w:p>
          <w:p w14:paraId="07CCE42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(30)</w:t>
            </w:r>
          </w:p>
        </w:tc>
        <w:tc>
          <w:tcPr>
            <w:tcW w:w="720" w:type="dxa"/>
            <w:shd w:val="clear" w:color="auto" w:fill="auto"/>
          </w:tcPr>
          <w:p w14:paraId="5A598B67" w14:textId="77777777" w:rsidR="00815545" w:rsidRPr="00AA1899" w:rsidRDefault="00815545" w:rsidP="00AA1899">
            <w:pPr>
              <w:spacing w:after="0" w:line="240" w:lineRule="auto"/>
              <w:rPr>
                <w:rFonts w:ascii="Times New Roman" w:eastAsia="Times New Roman" w:hAnsi="Times New Roman"/>
                <w:b/>
                <w:sz w:val="18"/>
                <w:szCs w:val="18"/>
              </w:rPr>
            </w:pPr>
          </w:p>
          <w:p w14:paraId="3845C31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100%</w:t>
            </w:r>
          </w:p>
          <w:p w14:paraId="675A06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979" w:type="dxa"/>
            <w:shd w:val="clear" w:color="auto" w:fill="auto"/>
          </w:tcPr>
          <w:p w14:paraId="03BAF83E" w14:textId="77777777" w:rsidR="00815545" w:rsidRPr="00AA1899" w:rsidRDefault="00815545" w:rsidP="00AA1899">
            <w:pPr>
              <w:spacing w:after="0" w:line="240" w:lineRule="auto"/>
              <w:rPr>
                <w:rFonts w:ascii="Times New Roman" w:eastAsia="Times New Roman" w:hAnsi="Times New Roman"/>
                <w:b/>
                <w:sz w:val="18"/>
                <w:szCs w:val="18"/>
              </w:rPr>
            </w:pPr>
          </w:p>
          <w:p w14:paraId="36D216E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87.5%</w:t>
            </w:r>
          </w:p>
          <w:p w14:paraId="34C54E1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w:t>
            </w:r>
          </w:p>
        </w:tc>
        <w:tc>
          <w:tcPr>
            <w:tcW w:w="821" w:type="dxa"/>
            <w:gridSpan w:val="2"/>
            <w:shd w:val="clear" w:color="auto" w:fill="auto"/>
          </w:tcPr>
          <w:p w14:paraId="1052C991" w14:textId="77777777" w:rsidR="00815545" w:rsidRPr="00AA1899" w:rsidRDefault="00815545" w:rsidP="00AA1899">
            <w:pPr>
              <w:spacing w:after="0" w:line="240" w:lineRule="auto"/>
              <w:rPr>
                <w:rFonts w:ascii="Times New Roman" w:eastAsia="Times New Roman" w:hAnsi="Times New Roman"/>
                <w:b/>
                <w:sz w:val="18"/>
                <w:szCs w:val="18"/>
              </w:rPr>
            </w:pPr>
          </w:p>
          <w:p w14:paraId="530B6C0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75.0%</w:t>
            </w:r>
          </w:p>
          <w:p w14:paraId="783C5D1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w:t>
            </w:r>
          </w:p>
        </w:tc>
        <w:tc>
          <w:tcPr>
            <w:tcW w:w="900" w:type="dxa"/>
            <w:shd w:val="clear" w:color="auto" w:fill="auto"/>
          </w:tcPr>
          <w:p w14:paraId="3ECD75E2" w14:textId="77777777" w:rsidR="00815545" w:rsidRPr="00AA1899" w:rsidRDefault="00815545" w:rsidP="00AA1899">
            <w:pPr>
              <w:spacing w:after="0" w:line="240" w:lineRule="auto"/>
              <w:rPr>
                <w:rFonts w:ascii="Times New Roman" w:eastAsia="Times New Roman" w:hAnsi="Times New Roman"/>
                <w:b/>
                <w:sz w:val="18"/>
                <w:szCs w:val="18"/>
              </w:rPr>
            </w:pPr>
          </w:p>
          <w:p w14:paraId="6B30303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83.3%</w:t>
            </w:r>
          </w:p>
          <w:p w14:paraId="32B7D63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w:t>
            </w:r>
          </w:p>
        </w:tc>
        <w:tc>
          <w:tcPr>
            <w:tcW w:w="903" w:type="dxa"/>
            <w:shd w:val="clear" w:color="auto" w:fill="auto"/>
          </w:tcPr>
          <w:p w14:paraId="51A233EE" w14:textId="77777777" w:rsidR="00815545" w:rsidRPr="00AA1899" w:rsidRDefault="00815545" w:rsidP="00AA1899">
            <w:pPr>
              <w:spacing w:after="0" w:line="240" w:lineRule="auto"/>
              <w:rPr>
                <w:rFonts w:ascii="Times New Roman" w:eastAsia="Times New Roman" w:hAnsi="Times New Roman"/>
                <w:b/>
                <w:sz w:val="18"/>
                <w:szCs w:val="18"/>
              </w:rPr>
            </w:pPr>
          </w:p>
          <w:p w14:paraId="56AF088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87.2%</w:t>
            </w:r>
          </w:p>
          <w:p w14:paraId="13E6FF6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(34)</w:t>
            </w:r>
          </w:p>
        </w:tc>
        <w:tc>
          <w:tcPr>
            <w:tcW w:w="897" w:type="dxa"/>
            <w:shd w:val="clear" w:color="auto" w:fill="auto"/>
          </w:tcPr>
          <w:p w14:paraId="1FE1F761" w14:textId="77777777" w:rsidR="00815545" w:rsidRPr="00AA1899" w:rsidRDefault="00815545" w:rsidP="00AA1899">
            <w:pPr>
              <w:spacing w:after="0" w:line="240" w:lineRule="auto"/>
              <w:rPr>
                <w:rFonts w:ascii="Times New Roman" w:eastAsia="Times New Roman" w:hAnsi="Times New Roman"/>
                <w:b/>
                <w:sz w:val="18"/>
                <w:szCs w:val="18"/>
              </w:rPr>
            </w:pPr>
          </w:p>
          <w:p w14:paraId="3ADC049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95.8%</w:t>
            </w:r>
          </w:p>
          <w:p w14:paraId="25A962E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(23)</w:t>
            </w:r>
          </w:p>
        </w:tc>
        <w:tc>
          <w:tcPr>
            <w:tcW w:w="853" w:type="dxa"/>
            <w:shd w:val="clear" w:color="auto" w:fill="auto"/>
          </w:tcPr>
          <w:p w14:paraId="6E444BC0" w14:textId="77777777" w:rsidR="00815545" w:rsidRPr="00AA1899" w:rsidRDefault="00815545" w:rsidP="00AA1899">
            <w:pPr>
              <w:spacing w:after="0" w:line="240" w:lineRule="auto"/>
              <w:rPr>
                <w:rFonts w:ascii="Times New Roman" w:eastAsia="Times New Roman" w:hAnsi="Times New Roman"/>
                <w:b/>
                <w:sz w:val="18"/>
                <w:szCs w:val="18"/>
              </w:rPr>
            </w:pPr>
          </w:p>
          <w:p w14:paraId="4D1AED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71.7%</w:t>
            </w:r>
          </w:p>
          <w:p w14:paraId="1D04DF9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(38)</w:t>
            </w:r>
          </w:p>
        </w:tc>
        <w:tc>
          <w:tcPr>
            <w:tcW w:w="947" w:type="dxa"/>
            <w:shd w:val="clear" w:color="auto" w:fill="auto"/>
          </w:tcPr>
          <w:p w14:paraId="5F01A154" w14:textId="77777777" w:rsidR="00815545" w:rsidRPr="00AA1899" w:rsidRDefault="00815545" w:rsidP="00AA1899">
            <w:pPr>
              <w:spacing w:after="0" w:line="240" w:lineRule="auto"/>
              <w:rPr>
                <w:rFonts w:ascii="Times New Roman" w:eastAsia="Times New Roman" w:hAnsi="Times New Roman"/>
                <w:b/>
                <w:sz w:val="18"/>
                <w:szCs w:val="18"/>
              </w:rPr>
            </w:pPr>
          </w:p>
          <w:p w14:paraId="5C9703A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96.3%</w:t>
            </w:r>
          </w:p>
          <w:p w14:paraId="2875273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w:t>
            </w:r>
          </w:p>
        </w:tc>
      </w:tr>
      <w:tr w:rsidR="00815545" w:rsidRPr="00AA1899" w14:paraId="5B6D94CF" w14:textId="77777777" w:rsidTr="002A700C">
        <w:tc>
          <w:tcPr>
            <w:tcW w:w="828" w:type="dxa"/>
            <w:shd w:val="clear" w:color="auto" w:fill="auto"/>
          </w:tcPr>
          <w:p w14:paraId="4B6552CD"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Multi-racial</w:t>
            </w:r>
          </w:p>
        </w:tc>
        <w:tc>
          <w:tcPr>
            <w:tcW w:w="874" w:type="dxa"/>
            <w:shd w:val="clear" w:color="auto" w:fill="auto"/>
          </w:tcPr>
          <w:p w14:paraId="092666F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2.10%</w:t>
            </w:r>
          </w:p>
          <w:p w14:paraId="2148685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26" w:type="dxa"/>
            <w:shd w:val="clear" w:color="auto" w:fill="auto"/>
          </w:tcPr>
          <w:p w14:paraId="71D8D42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2.90%</w:t>
            </w:r>
          </w:p>
          <w:p w14:paraId="265005F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720" w:type="dxa"/>
            <w:shd w:val="clear" w:color="auto" w:fill="auto"/>
          </w:tcPr>
          <w:p w14:paraId="6701528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38C9078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79" w:type="dxa"/>
            <w:shd w:val="clear" w:color="auto" w:fill="auto"/>
          </w:tcPr>
          <w:p w14:paraId="133275C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11DCFB7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21" w:type="dxa"/>
            <w:gridSpan w:val="2"/>
            <w:shd w:val="clear" w:color="auto" w:fill="auto"/>
          </w:tcPr>
          <w:p w14:paraId="65A778C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25.0%</w:t>
            </w:r>
          </w:p>
          <w:p w14:paraId="64D0D90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w:t>
            </w:r>
          </w:p>
        </w:tc>
        <w:tc>
          <w:tcPr>
            <w:tcW w:w="900" w:type="dxa"/>
            <w:shd w:val="clear" w:color="auto" w:fill="auto"/>
          </w:tcPr>
          <w:p w14:paraId="3B23F6D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6DC10FC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3" w:type="dxa"/>
            <w:shd w:val="clear" w:color="auto" w:fill="auto"/>
          </w:tcPr>
          <w:p w14:paraId="22886E8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2.60%</w:t>
            </w:r>
          </w:p>
          <w:p w14:paraId="67046A3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97" w:type="dxa"/>
            <w:shd w:val="clear" w:color="auto" w:fill="auto"/>
          </w:tcPr>
          <w:p w14:paraId="2F6C670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4.20%</w:t>
            </w:r>
          </w:p>
          <w:p w14:paraId="6CBA1CB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53" w:type="dxa"/>
            <w:shd w:val="clear" w:color="auto" w:fill="auto"/>
          </w:tcPr>
          <w:p w14:paraId="3AED4F4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3.80%</w:t>
            </w:r>
          </w:p>
          <w:p w14:paraId="3D07681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w:t>
            </w:r>
          </w:p>
        </w:tc>
        <w:tc>
          <w:tcPr>
            <w:tcW w:w="947" w:type="dxa"/>
            <w:shd w:val="clear" w:color="auto" w:fill="auto"/>
          </w:tcPr>
          <w:p w14:paraId="6030A8D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45C96D2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r>
      <w:tr w:rsidR="00815545" w:rsidRPr="00AA1899" w14:paraId="5CDFEFBA" w14:textId="77777777" w:rsidTr="002A700C">
        <w:tc>
          <w:tcPr>
            <w:tcW w:w="828" w:type="dxa"/>
            <w:shd w:val="clear" w:color="auto" w:fill="auto"/>
          </w:tcPr>
          <w:p w14:paraId="15F2BE04"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White</w:t>
            </w:r>
          </w:p>
        </w:tc>
        <w:tc>
          <w:tcPr>
            <w:tcW w:w="874" w:type="dxa"/>
            <w:shd w:val="clear" w:color="auto" w:fill="auto"/>
          </w:tcPr>
          <w:p w14:paraId="1C7059C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27.7% (13)</w:t>
            </w:r>
          </w:p>
        </w:tc>
        <w:tc>
          <w:tcPr>
            <w:tcW w:w="926" w:type="dxa"/>
            <w:shd w:val="clear" w:color="auto" w:fill="auto"/>
          </w:tcPr>
          <w:p w14:paraId="1D2FDA5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11.4%</w:t>
            </w:r>
          </w:p>
          <w:p w14:paraId="4FD903CA"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720" w:type="dxa"/>
            <w:shd w:val="clear" w:color="auto" w:fill="auto"/>
          </w:tcPr>
          <w:p w14:paraId="53734CB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0952539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79" w:type="dxa"/>
            <w:shd w:val="clear" w:color="auto" w:fill="auto"/>
          </w:tcPr>
          <w:p w14:paraId="365D4BD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12.5%</w:t>
            </w:r>
          </w:p>
          <w:p w14:paraId="3432CF8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821" w:type="dxa"/>
            <w:gridSpan w:val="2"/>
            <w:shd w:val="clear" w:color="auto" w:fill="auto"/>
          </w:tcPr>
          <w:p w14:paraId="1C50E4E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666B6BB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900" w:type="dxa"/>
            <w:shd w:val="clear" w:color="auto" w:fill="auto"/>
          </w:tcPr>
          <w:p w14:paraId="420FD22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16.7%</w:t>
            </w:r>
          </w:p>
          <w:p w14:paraId="73FDDC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c>
          <w:tcPr>
            <w:tcW w:w="903" w:type="dxa"/>
            <w:shd w:val="clear" w:color="auto" w:fill="auto"/>
          </w:tcPr>
          <w:p w14:paraId="6CEE419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10.3%</w:t>
            </w:r>
          </w:p>
          <w:p w14:paraId="0B58453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w:t>
            </w:r>
          </w:p>
        </w:tc>
        <w:tc>
          <w:tcPr>
            <w:tcW w:w="897" w:type="dxa"/>
            <w:shd w:val="clear" w:color="auto" w:fill="auto"/>
          </w:tcPr>
          <w:p w14:paraId="5463D10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0.00%</w:t>
            </w:r>
          </w:p>
          <w:p w14:paraId="1455E989"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(0)</w:t>
            </w:r>
          </w:p>
        </w:tc>
        <w:tc>
          <w:tcPr>
            <w:tcW w:w="853" w:type="dxa"/>
            <w:shd w:val="clear" w:color="auto" w:fill="auto"/>
          </w:tcPr>
          <w:p w14:paraId="3EECDBE6"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24.5%</w:t>
            </w:r>
          </w:p>
          <w:p w14:paraId="1FBCEA1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(13)</w:t>
            </w:r>
          </w:p>
        </w:tc>
        <w:tc>
          <w:tcPr>
            <w:tcW w:w="947" w:type="dxa"/>
            <w:shd w:val="clear" w:color="auto" w:fill="auto"/>
          </w:tcPr>
          <w:p w14:paraId="2D6C23A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3.70%</w:t>
            </w:r>
          </w:p>
          <w:p w14:paraId="28A1A91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w:t>
            </w:r>
          </w:p>
        </w:tc>
      </w:tr>
      <w:tr w:rsidR="00815545" w:rsidRPr="00AA1899" w14:paraId="042C1EE5" w14:textId="77777777" w:rsidTr="002A700C">
        <w:tc>
          <w:tcPr>
            <w:tcW w:w="828" w:type="dxa"/>
            <w:shd w:val="clear" w:color="auto" w:fill="auto"/>
          </w:tcPr>
          <w:p w14:paraId="15FCAAC2" w14:textId="77777777" w:rsidR="00815545" w:rsidRPr="00AA1899" w:rsidRDefault="00815545" w:rsidP="00AA1899">
            <w:pPr>
              <w:spacing w:after="0" w:line="240" w:lineRule="auto"/>
              <w:ind w:left="-90" w:right="-108"/>
              <w:rPr>
                <w:rFonts w:ascii="Times New Roman" w:eastAsia="Times New Roman" w:hAnsi="Times New Roman"/>
                <w:b/>
                <w:sz w:val="18"/>
                <w:szCs w:val="18"/>
              </w:rPr>
            </w:pPr>
            <w:r w:rsidRPr="00AA1899">
              <w:rPr>
                <w:rFonts w:ascii="Times New Roman" w:eastAsia="Times New Roman" w:hAnsi="Times New Roman"/>
                <w:b/>
                <w:sz w:val="18"/>
                <w:szCs w:val="18"/>
              </w:rPr>
              <w:t>Total</w:t>
            </w:r>
          </w:p>
        </w:tc>
        <w:tc>
          <w:tcPr>
            <w:tcW w:w="874" w:type="dxa"/>
            <w:shd w:val="clear" w:color="auto" w:fill="auto"/>
          </w:tcPr>
          <w:p w14:paraId="192F957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47</w:t>
            </w:r>
          </w:p>
        </w:tc>
        <w:tc>
          <w:tcPr>
            <w:tcW w:w="926" w:type="dxa"/>
            <w:shd w:val="clear" w:color="auto" w:fill="auto"/>
          </w:tcPr>
          <w:p w14:paraId="5184D60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35</w:t>
            </w:r>
          </w:p>
        </w:tc>
        <w:tc>
          <w:tcPr>
            <w:tcW w:w="720" w:type="dxa"/>
            <w:shd w:val="clear" w:color="auto" w:fill="auto"/>
          </w:tcPr>
          <w:p w14:paraId="7013E3C5"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10</w:t>
            </w:r>
          </w:p>
        </w:tc>
        <w:tc>
          <w:tcPr>
            <w:tcW w:w="979" w:type="dxa"/>
            <w:shd w:val="clear" w:color="auto" w:fill="auto"/>
          </w:tcPr>
          <w:p w14:paraId="4615E7DD"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8</w:t>
            </w:r>
          </w:p>
        </w:tc>
        <w:tc>
          <w:tcPr>
            <w:tcW w:w="821" w:type="dxa"/>
            <w:gridSpan w:val="2"/>
            <w:shd w:val="clear" w:color="auto" w:fill="auto"/>
          </w:tcPr>
          <w:p w14:paraId="516CE752"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12</w:t>
            </w:r>
          </w:p>
        </w:tc>
        <w:tc>
          <w:tcPr>
            <w:tcW w:w="900" w:type="dxa"/>
            <w:shd w:val="clear" w:color="auto" w:fill="auto"/>
          </w:tcPr>
          <w:p w14:paraId="59F30D0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6</w:t>
            </w:r>
          </w:p>
        </w:tc>
        <w:tc>
          <w:tcPr>
            <w:tcW w:w="903" w:type="dxa"/>
            <w:shd w:val="clear" w:color="auto" w:fill="auto"/>
          </w:tcPr>
          <w:p w14:paraId="5C48AAE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39</w:t>
            </w:r>
          </w:p>
        </w:tc>
        <w:tc>
          <w:tcPr>
            <w:tcW w:w="897" w:type="dxa"/>
            <w:shd w:val="clear" w:color="auto" w:fill="auto"/>
          </w:tcPr>
          <w:p w14:paraId="6AD03694"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24</w:t>
            </w:r>
          </w:p>
        </w:tc>
        <w:tc>
          <w:tcPr>
            <w:tcW w:w="853" w:type="dxa"/>
            <w:shd w:val="clear" w:color="auto" w:fill="auto"/>
          </w:tcPr>
          <w:p w14:paraId="50CAB87C"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53</w:t>
            </w:r>
          </w:p>
        </w:tc>
        <w:tc>
          <w:tcPr>
            <w:tcW w:w="947" w:type="dxa"/>
            <w:shd w:val="clear" w:color="auto" w:fill="auto"/>
          </w:tcPr>
          <w:p w14:paraId="0C145C78"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27</w:t>
            </w:r>
          </w:p>
        </w:tc>
      </w:tr>
      <w:tr w:rsidR="00815545" w:rsidRPr="00AA1899" w14:paraId="1A85C38E" w14:textId="77777777" w:rsidTr="002A700C">
        <w:tc>
          <w:tcPr>
            <w:tcW w:w="828" w:type="dxa"/>
            <w:shd w:val="clear" w:color="auto" w:fill="auto"/>
          </w:tcPr>
          <w:p w14:paraId="2BA9EC9E" w14:textId="77777777" w:rsidR="00815545" w:rsidRPr="00AA1899" w:rsidRDefault="00815545" w:rsidP="00AA1899">
            <w:pPr>
              <w:spacing w:after="0" w:line="240" w:lineRule="auto"/>
              <w:ind w:left="-90"/>
              <w:rPr>
                <w:rFonts w:ascii="Times New Roman" w:eastAsia="Times New Roman" w:hAnsi="Times New Roman"/>
                <w:b/>
                <w:sz w:val="18"/>
                <w:szCs w:val="18"/>
              </w:rPr>
            </w:pPr>
            <w:r w:rsidRPr="00AA1899">
              <w:rPr>
                <w:rFonts w:ascii="Times New Roman" w:eastAsia="Times New Roman" w:hAnsi="Times New Roman"/>
                <w:b/>
                <w:sz w:val="18"/>
                <w:szCs w:val="18"/>
              </w:rPr>
              <w:t>Pearson Chi-Square</w:t>
            </w:r>
          </w:p>
        </w:tc>
        <w:tc>
          <w:tcPr>
            <w:tcW w:w="1800" w:type="dxa"/>
            <w:gridSpan w:val="2"/>
            <w:shd w:val="clear" w:color="auto" w:fill="auto"/>
          </w:tcPr>
          <w:p w14:paraId="30E7306F"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3.419,</w:t>
            </w:r>
          </w:p>
          <w:p w14:paraId="3039CD4B"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.153</w:t>
            </w:r>
          </w:p>
        </w:tc>
        <w:tc>
          <w:tcPr>
            <w:tcW w:w="1710" w:type="dxa"/>
            <w:gridSpan w:val="3"/>
            <w:shd w:val="clear" w:color="auto" w:fill="auto"/>
          </w:tcPr>
          <w:p w14:paraId="34858E3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w:t>
            </w:r>
          </w:p>
          <w:p w14:paraId="02AD90E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p>
          <w:p w14:paraId="579C94E1"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.444</w:t>
            </w:r>
          </w:p>
        </w:tc>
        <w:tc>
          <w:tcPr>
            <w:tcW w:w="1710" w:type="dxa"/>
            <w:gridSpan w:val="2"/>
            <w:shd w:val="clear" w:color="auto" w:fill="auto"/>
          </w:tcPr>
          <w:p w14:paraId="2D0866F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2.939,</w:t>
            </w:r>
          </w:p>
          <w:p w14:paraId="3662D970"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0.191</w:t>
            </w:r>
          </w:p>
        </w:tc>
        <w:tc>
          <w:tcPr>
            <w:tcW w:w="1800" w:type="dxa"/>
            <w:gridSpan w:val="2"/>
            <w:shd w:val="clear" w:color="auto" w:fill="auto"/>
          </w:tcPr>
          <w:p w14:paraId="093C710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Fisher’s Exact Test = 2.71, </w:t>
            </w:r>
          </w:p>
          <w:p w14:paraId="6EC832F7"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0.259</w:t>
            </w:r>
          </w:p>
        </w:tc>
        <w:tc>
          <w:tcPr>
            <w:tcW w:w="1800" w:type="dxa"/>
            <w:gridSpan w:val="2"/>
            <w:shd w:val="clear" w:color="auto" w:fill="auto"/>
          </w:tcPr>
          <w:p w14:paraId="11581463"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*Fisher’s Exact Test = 6.625,</w:t>
            </w:r>
          </w:p>
          <w:p w14:paraId="7B12C7BE" w14:textId="77777777" w:rsidR="00815545" w:rsidRPr="00AA1899" w:rsidRDefault="00815545" w:rsidP="00AA1899">
            <w:pPr>
              <w:spacing w:after="0" w:line="240" w:lineRule="auto"/>
              <w:rPr>
                <w:rFonts w:ascii="Times New Roman" w:eastAsia="Times New Roman" w:hAnsi="Times New Roman"/>
                <w:b/>
                <w:sz w:val="18"/>
                <w:szCs w:val="18"/>
              </w:rPr>
            </w:pPr>
            <w:r w:rsidRPr="00AA1899">
              <w:rPr>
                <w:rFonts w:ascii="Times New Roman" w:eastAsia="Times New Roman" w:hAnsi="Times New Roman"/>
                <w:b/>
                <w:sz w:val="18"/>
                <w:szCs w:val="18"/>
              </w:rPr>
              <w:t xml:space="preserve"> </w:t>
            </w:r>
            <w:r w:rsidRPr="00AA1899">
              <w:rPr>
                <w:rFonts w:ascii="Times New Roman" w:eastAsia="Times New Roman" w:hAnsi="Times New Roman"/>
                <w:b/>
                <w:i/>
                <w:sz w:val="18"/>
                <w:szCs w:val="18"/>
              </w:rPr>
              <w:t>p</w:t>
            </w:r>
            <w:r w:rsidRPr="00AA1899">
              <w:rPr>
                <w:rFonts w:ascii="Times New Roman" w:eastAsia="Times New Roman" w:hAnsi="Times New Roman"/>
                <w:b/>
                <w:sz w:val="18"/>
                <w:szCs w:val="18"/>
              </w:rPr>
              <w:t xml:space="preserve"> = 0.023</w:t>
            </w:r>
          </w:p>
        </w:tc>
      </w:tr>
    </w:tbl>
    <w:p w14:paraId="18ABD80F"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sz w:val="24"/>
          <w:szCs w:val="24"/>
          <w:vertAlign w:val="superscript"/>
        </w:rPr>
        <w:t xml:space="preserve">1 </w:t>
      </w:r>
      <w:r w:rsidRPr="00AA1899">
        <w:rPr>
          <w:rFonts w:ascii="Times New Roman" w:eastAsia="Times New Roman" w:hAnsi="Times New Roman"/>
          <w:sz w:val="24"/>
          <w:szCs w:val="24"/>
        </w:rPr>
        <w:t>Values in parentheses equal actual number of children in category</w:t>
      </w:r>
    </w:p>
    <w:p w14:paraId="138C7724" w14:textId="77777777" w:rsidR="00815545" w:rsidRPr="00AA1899" w:rsidRDefault="00815545" w:rsidP="00AA1899">
      <w:pPr>
        <w:spacing w:after="0" w:line="240" w:lineRule="auto"/>
        <w:rPr>
          <w:rFonts w:ascii="Times New Roman" w:eastAsia="Times New Roman" w:hAnsi="Times New Roman"/>
          <w:sz w:val="24"/>
          <w:szCs w:val="24"/>
        </w:rPr>
      </w:pPr>
      <w:r w:rsidRPr="00AA1899">
        <w:rPr>
          <w:rFonts w:ascii="Times New Roman" w:eastAsia="Times New Roman" w:hAnsi="Times New Roman"/>
          <w:i/>
          <w:sz w:val="24"/>
          <w:szCs w:val="24"/>
        </w:rPr>
        <w:t>*Significant p &lt; .05</w:t>
      </w:r>
    </w:p>
    <w:p w14:paraId="0EC362B1" w14:textId="77777777" w:rsidR="005C68E5" w:rsidRPr="00AA1899" w:rsidRDefault="005C68E5" w:rsidP="00AA1899">
      <w:pPr>
        <w:pStyle w:val="ListParagraph"/>
        <w:autoSpaceDE w:val="0"/>
        <w:autoSpaceDN w:val="0"/>
        <w:adjustRightInd w:val="0"/>
        <w:spacing w:after="0" w:line="240" w:lineRule="auto"/>
        <w:ind w:left="1440"/>
        <w:rPr>
          <w:rFonts w:ascii="Times New Roman" w:hAnsi="Times New Roman"/>
          <w:b/>
          <w:i/>
          <w:sz w:val="24"/>
          <w:szCs w:val="24"/>
        </w:rPr>
      </w:pPr>
    </w:p>
    <w:p w14:paraId="78ADE621" w14:textId="77777777" w:rsidR="005C68E5" w:rsidRPr="00AA1899" w:rsidRDefault="005C68E5" w:rsidP="00AA1899">
      <w:pPr>
        <w:pStyle w:val="ListParagraph"/>
        <w:autoSpaceDE w:val="0"/>
        <w:autoSpaceDN w:val="0"/>
        <w:adjustRightInd w:val="0"/>
        <w:spacing w:after="0" w:line="240" w:lineRule="auto"/>
        <w:ind w:left="1440"/>
        <w:rPr>
          <w:rFonts w:ascii="Times New Roman" w:hAnsi="Times New Roman"/>
          <w:sz w:val="24"/>
          <w:szCs w:val="24"/>
        </w:rPr>
      </w:pPr>
    </w:p>
    <w:p w14:paraId="42628B48" w14:textId="77777777" w:rsidR="00694E8D" w:rsidRPr="0076206F" w:rsidRDefault="00B20C09" w:rsidP="005B3431">
      <w:pPr>
        <w:pStyle w:val="ListParagraph"/>
        <w:autoSpaceDE w:val="0"/>
        <w:autoSpaceDN w:val="0"/>
        <w:adjustRightInd w:val="0"/>
        <w:spacing w:after="0" w:line="480" w:lineRule="auto"/>
        <w:ind w:left="0"/>
        <w:rPr>
          <w:rFonts w:ascii="Times New Roman" w:hAnsi="Times New Roman"/>
          <w:b/>
          <w:sz w:val="24"/>
          <w:szCs w:val="24"/>
        </w:rPr>
      </w:pPr>
      <w:r w:rsidRPr="0076206F">
        <w:rPr>
          <w:rFonts w:ascii="Times New Roman" w:hAnsi="Times New Roman"/>
          <w:b/>
          <w:sz w:val="24"/>
          <w:szCs w:val="24"/>
        </w:rPr>
        <w:t>Evaluation Discussion</w:t>
      </w:r>
    </w:p>
    <w:p w14:paraId="59861668" w14:textId="77777777" w:rsidR="00BA4484" w:rsidRDefault="00BA4484" w:rsidP="005B3431">
      <w:pPr>
        <w:pStyle w:val="ListParagraph"/>
        <w:autoSpaceDE w:val="0"/>
        <w:autoSpaceDN w:val="0"/>
        <w:adjustRightInd w:val="0"/>
        <w:spacing w:after="0" w:line="480" w:lineRule="auto"/>
        <w:ind w:left="0" w:firstLine="360"/>
        <w:rPr>
          <w:rFonts w:ascii="Times New Roman" w:hAnsi="Times New Roman"/>
          <w:sz w:val="24"/>
          <w:szCs w:val="24"/>
        </w:rPr>
      </w:pPr>
      <w:r>
        <w:rPr>
          <w:rFonts w:ascii="Times New Roman" w:hAnsi="Times New Roman"/>
          <w:sz w:val="24"/>
          <w:szCs w:val="24"/>
        </w:rPr>
        <w:t xml:space="preserve">We had excellent support and assistance in data collection from all the staff at CCDCFS. </w:t>
      </w:r>
      <w:r w:rsidR="00DD2273">
        <w:rPr>
          <w:rFonts w:ascii="Times New Roman" w:hAnsi="Times New Roman"/>
          <w:sz w:val="24"/>
          <w:szCs w:val="24"/>
        </w:rPr>
        <w:t xml:space="preserve"> The strength of using administrative data is that it was easily available and had key variables of which we were interested. Administrative data has been used for many years in social science research.  </w:t>
      </w:r>
      <w:r>
        <w:rPr>
          <w:rFonts w:ascii="Times New Roman" w:hAnsi="Times New Roman"/>
          <w:sz w:val="24"/>
          <w:szCs w:val="24"/>
        </w:rPr>
        <w:t xml:space="preserve"> </w:t>
      </w:r>
      <w:r w:rsidR="00DD2273">
        <w:rPr>
          <w:rFonts w:ascii="Times New Roman" w:hAnsi="Times New Roman"/>
          <w:sz w:val="24"/>
          <w:szCs w:val="24"/>
        </w:rPr>
        <w:t>Of course, there are limits to the use of administrative data.  Not all the variables we would have liked to study were in the dataset.  Also, we could not determine from the data cause-effect from any specific intervention.  We could only surmise that the targeted neighborhoods had different outcomes, likely due to the interventions.  Throughout the project we supplemented the use of administrative data by collecting survey data as we sought to better understand the processes</w:t>
      </w:r>
      <w:r w:rsidR="008C19F2">
        <w:rPr>
          <w:rFonts w:ascii="Times New Roman" w:hAnsi="Times New Roman"/>
          <w:sz w:val="24"/>
          <w:szCs w:val="24"/>
        </w:rPr>
        <w:t xml:space="preserve"> key to implementation of the project.  </w:t>
      </w:r>
    </w:p>
    <w:p w14:paraId="0816780A" w14:textId="77777777" w:rsidR="00020862" w:rsidRDefault="00020862" w:rsidP="005B3431">
      <w:pPr>
        <w:pStyle w:val="ListParagraph"/>
        <w:autoSpaceDE w:val="0"/>
        <w:autoSpaceDN w:val="0"/>
        <w:adjustRightInd w:val="0"/>
        <w:spacing w:after="0" w:line="480" w:lineRule="auto"/>
        <w:ind w:left="0" w:firstLine="360"/>
        <w:rPr>
          <w:rFonts w:ascii="Times New Roman" w:hAnsi="Times New Roman"/>
          <w:sz w:val="24"/>
          <w:szCs w:val="24"/>
        </w:rPr>
      </w:pPr>
    </w:p>
    <w:p w14:paraId="6107CC75" w14:textId="77777777" w:rsidR="00020862" w:rsidRDefault="00020862" w:rsidP="005B3431">
      <w:pPr>
        <w:pStyle w:val="ListParagraph"/>
        <w:autoSpaceDE w:val="0"/>
        <w:autoSpaceDN w:val="0"/>
        <w:adjustRightInd w:val="0"/>
        <w:spacing w:after="0" w:line="480" w:lineRule="auto"/>
        <w:ind w:left="0"/>
        <w:rPr>
          <w:rFonts w:ascii="Times New Roman" w:hAnsi="Times New Roman"/>
          <w:b/>
          <w:sz w:val="24"/>
          <w:szCs w:val="24"/>
        </w:rPr>
      </w:pPr>
      <w:r w:rsidRPr="00020862">
        <w:rPr>
          <w:rFonts w:ascii="Times New Roman" w:hAnsi="Times New Roman"/>
          <w:b/>
          <w:sz w:val="24"/>
          <w:szCs w:val="24"/>
        </w:rPr>
        <w:t>The Voice of Children Served by the Project</w:t>
      </w:r>
      <w:r>
        <w:rPr>
          <w:rStyle w:val="FootnoteReference"/>
          <w:rFonts w:ascii="Times New Roman" w:hAnsi="Times New Roman"/>
          <w:b/>
          <w:sz w:val="24"/>
          <w:szCs w:val="24"/>
        </w:rPr>
        <w:footnoteReference w:id="2"/>
      </w:r>
    </w:p>
    <w:p w14:paraId="033B8085" w14:textId="77777777" w:rsidR="00020862" w:rsidRPr="001062F6" w:rsidRDefault="00020862" w:rsidP="00020862">
      <w:pPr>
        <w:spacing w:after="0" w:line="480" w:lineRule="auto"/>
        <w:ind w:firstLine="720"/>
        <w:rPr>
          <w:rFonts w:ascii="Times New Roman" w:hAnsi="Times New Roman"/>
          <w:sz w:val="24"/>
          <w:szCs w:val="24"/>
        </w:rPr>
      </w:pPr>
      <w:r w:rsidRPr="008869CF">
        <w:rPr>
          <w:rFonts w:ascii="Times New Roman" w:hAnsi="Times New Roman"/>
          <w:noProof/>
          <w:sz w:val="24"/>
          <w:szCs w:val="24"/>
        </w:rPr>
        <w:t>Th</w:t>
      </w:r>
      <w:r>
        <w:rPr>
          <w:rFonts w:ascii="Times New Roman" w:hAnsi="Times New Roman"/>
          <w:noProof/>
          <w:sz w:val="24"/>
          <w:szCs w:val="24"/>
        </w:rPr>
        <w:t>e foll</w:t>
      </w:r>
      <w:r w:rsidR="0076206F">
        <w:rPr>
          <w:rFonts w:ascii="Times New Roman" w:hAnsi="Times New Roman"/>
          <w:noProof/>
          <w:sz w:val="24"/>
          <w:szCs w:val="24"/>
        </w:rPr>
        <w:t>o</w:t>
      </w:r>
      <w:r>
        <w:rPr>
          <w:rFonts w:ascii="Times New Roman" w:hAnsi="Times New Roman"/>
          <w:noProof/>
          <w:sz w:val="24"/>
          <w:szCs w:val="24"/>
        </w:rPr>
        <w:t>wing case studies explored</w:t>
      </w:r>
      <w:r w:rsidRPr="00E6254F">
        <w:rPr>
          <w:rFonts w:ascii="Times New Roman" w:hAnsi="Times New Roman"/>
          <w:noProof/>
          <w:sz w:val="24"/>
          <w:szCs w:val="24"/>
        </w:rPr>
        <w:t xml:space="preserve"> the post-emancipation outcomes of </w:t>
      </w:r>
      <w:r>
        <w:rPr>
          <w:rFonts w:ascii="Times New Roman" w:hAnsi="Times New Roman"/>
          <w:noProof/>
          <w:sz w:val="24"/>
          <w:szCs w:val="24"/>
        </w:rPr>
        <w:t>six young adults participated in PFFF, specially with the project partner that</w:t>
      </w:r>
      <w:r w:rsidRPr="00E6254F">
        <w:rPr>
          <w:rFonts w:ascii="Times New Roman" w:hAnsi="Times New Roman"/>
          <w:noProof/>
          <w:sz w:val="24"/>
          <w:szCs w:val="24"/>
        </w:rPr>
        <w:t xml:space="preserve"> </w:t>
      </w:r>
      <w:r>
        <w:rPr>
          <w:rFonts w:ascii="Times New Roman" w:hAnsi="Times New Roman"/>
          <w:noProof/>
          <w:sz w:val="24"/>
          <w:szCs w:val="24"/>
        </w:rPr>
        <w:t>assisted</w:t>
      </w:r>
      <w:r w:rsidRPr="00D559B5">
        <w:rPr>
          <w:rFonts w:ascii="Times New Roman" w:hAnsi="Times New Roman"/>
          <w:noProof/>
          <w:sz w:val="24"/>
          <w:szCs w:val="24"/>
        </w:rPr>
        <w:t xml:space="preserve"> them through their transition </w:t>
      </w:r>
      <w:r>
        <w:rPr>
          <w:rFonts w:ascii="Times New Roman" w:hAnsi="Times New Roman"/>
          <w:noProof/>
          <w:sz w:val="24"/>
          <w:szCs w:val="24"/>
        </w:rPr>
        <w:lastRenderedPageBreak/>
        <w:t>from foster care to adulthood</w:t>
      </w:r>
      <w:r w:rsidRPr="001062F6">
        <w:rPr>
          <w:rFonts w:ascii="Times New Roman" w:hAnsi="Times New Roman"/>
          <w:sz w:val="24"/>
          <w:szCs w:val="24"/>
        </w:rPr>
        <w:t xml:space="preserve">. </w:t>
      </w:r>
      <w:r w:rsidRPr="00E6254F">
        <w:rPr>
          <w:rFonts w:ascii="Times New Roman" w:hAnsi="Times New Roman"/>
          <w:sz w:val="24"/>
          <w:szCs w:val="24"/>
        </w:rPr>
        <w:t xml:space="preserve">The </w:t>
      </w:r>
      <w:r>
        <w:rPr>
          <w:rFonts w:ascii="Times New Roman" w:hAnsi="Times New Roman"/>
          <w:sz w:val="24"/>
          <w:szCs w:val="24"/>
        </w:rPr>
        <w:t xml:space="preserve">case study methodology </w:t>
      </w:r>
      <w:r w:rsidRPr="00BB69C3">
        <w:rPr>
          <w:rFonts w:ascii="Times New Roman" w:hAnsi="Times New Roman"/>
          <w:noProof/>
          <w:sz w:val="24"/>
          <w:szCs w:val="24"/>
        </w:rPr>
        <w:t xml:space="preserve">was an ideal way to </w:t>
      </w:r>
      <w:r w:rsidRPr="00AC33CC">
        <w:rPr>
          <w:rFonts w:ascii="Times New Roman" w:hAnsi="Times New Roman"/>
          <w:noProof/>
          <w:sz w:val="24"/>
          <w:szCs w:val="24"/>
        </w:rPr>
        <w:t>g</w:t>
      </w:r>
      <w:r w:rsidRPr="00417B4F">
        <w:rPr>
          <w:rFonts w:ascii="Times New Roman" w:hAnsi="Times New Roman"/>
          <w:noProof/>
          <w:sz w:val="24"/>
          <w:szCs w:val="24"/>
        </w:rPr>
        <w:t>ive voice to the experience of what it is like to be a newly emancipated foster youth. It also provided a vehicle in which to relay the rich retrospective accounts shared by interviewees’ about what it was like to prepare for emancipation, grow up in in the public child we</w:t>
      </w:r>
      <w:r w:rsidRPr="001062F6">
        <w:rPr>
          <w:rFonts w:ascii="Times New Roman" w:hAnsi="Times New Roman"/>
          <w:noProof/>
          <w:sz w:val="24"/>
          <w:szCs w:val="24"/>
        </w:rPr>
        <w:t xml:space="preserve">lfare system, and experience their removal from or relinquishment by birth families. </w:t>
      </w:r>
      <w:r w:rsidRPr="001062F6">
        <w:rPr>
          <w:rFonts w:ascii="Times New Roman" w:hAnsi="Times New Roman"/>
          <w:sz w:val="24"/>
          <w:szCs w:val="24"/>
        </w:rPr>
        <w:t xml:space="preserve"> Names and identifiable information have been changed to assure confidentiality of the participants. </w:t>
      </w:r>
    </w:p>
    <w:p w14:paraId="1CBE23E5" w14:textId="77777777" w:rsidR="00020862" w:rsidRPr="001062F6" w:rsidRDefault="00020862" w:rsidP="00020862">
      <w:pPr>
        <w:pStyle w:val="NormalWeb"/>
        <w:spacing w:before="0" w:beforeAutospacing="0" w:after="0" w:afterAutospacing="0" w:line="480" w:lineRule="auto"/>
        <w:ind w:firstLine="720"/>
        <w:rPr>
          <w:b/>
        </w:rPr>
      </w:pPr>
      <w:r w:rsidRPr="001062F6">
        <w:rPr>
          <w:b/>
          <w:color w:val="000000"/>
        </w:rPr>
        <w:t xml:space="preserve">Jason. </w:t>
      </w:r>
      <w:r w:rsidRPr="00E6254F">
        <w:rPr>
          <w:color w:val="000000"/>
        </w:rPr>
        <w:t>Jason is a 20 year old, African-American male</w:t>
      </w:r>
      <w:r w:rsidRPr="008869CF">
        <w:rPr>
          <w:color w:val="000000"/>
        </w:rPr>
        <w:t xml:space="preserve"> who entered</w:t>
      </w:r>
      <w:r w:rsidRPr="00BB69C3">
        <w:rPr>
          <w:color w:val="000000"/>
        </w:rPr>
        <w:t xml:space="preserve"> the </w:t>
      </w:r>
      <w:r w:rsidRPr="00417B4F">
        <w:rPr>
          <w:color w:val="000000"/>
        </w:rPr>
        <w:t xml:space="preserve">public child welfare system at the age of 10 </w:t>
      </w:r>
      <w:r w:rsidRPr="001062F6">
        <w:rPr>
          <w:color w:val="000000"/>
        </w:rPr>
        <w:t>due to parental neglect.  He reports experiencing nine placements over the years including foster homes, group homes, residential treatment centers, supervised independent living, and most recently a scattered site independent living placement.  Despite many struggles, Jason graduated from high school and emancipated from foster care</w:t>
      </w:r>
      <w:r w:rsidRPr="00D559B5">
        <w:rPr>
          <w:color w:val="000000"/>
        </w:rPr>
        <w:t>.  </w:t>
      </w:r>
      <w:r w:rsidRPr="00E6254F">
        <w:rPr>
          <w:color w:val="000000"/>
        </w:rPr>
        <w:t>He reports being determined to attend college and give it his best effort</w:t>
      </w:r>
      <w:r w:rsidRPr="008869CF">
        <w:rPr>
          <w:color w:val="000000"/>
        </w:rPr>
        <w:t xml:space="preserve"> even though he knows it will be extremely challenging for him academically. Unfortunately, J</w:t>
      </w:r>
      <w:r w:rsidRPr="00BB69C3">
        <w:rPr>
          <w:color w:val="000000"/>
        </w:rPr>
        <w:t>ason</w:t>
      </w:r>
      <w:r w:rsidRPr="00AC33CC">
        <w:rPr>
          <w:color w:val="000000"/>
        </w:rPr>
        <w:t xml:space="preserve"> was </w:t>
      </w:r>
      <w:r w:rsidRPr="00417B4F">
        <w:rPr>
          <w:color w:val="000000"/>
        </w:rPr>
        <w:t>not able to start college when he first planned</w:t>
      </w:r>
      <w:r w:rsidRPr="001062F6">
        <w:rPr>
          <w:color w:val="000000"/>
        </w:rPr>
        <w:t xml:space="preserve"> due to scheduling barriers. His college entrance exam scores were not high enough for him to qualify under a general admission; he was required to first take remedial courses in subject areas where his scores were deficient. These courses had quickly filled with earlier registrants before he could sign up, requiring him to begin the next semester. Jason has made some effort to look for a job and has had little success.</w:t>
      </w:r>
    </w:p>
    <w:p w14:paraId="4573B6CD" w14:textId="77777777" w:rsidR="00020862" w:rsidRPr="00E6254F" w:rsidRDefault="00020862" w:rsidP="00020862">
      <w:pPr>
        <w:pStyle w:val="NormalWeb"/>
        <w:spacing w:before="0" w:beforeAutospacing="0" w:after="0" w:afterAutospacing="0" w:line="480" w:lineRule="auto"/>
        <w:ind w:firstLine="720"/>
        <w:rPr>
          <w:b/>
        </w:rPr>
      </w:pPr>
      <w:r w:rsidRPr="001062F6">
        <w:rPr>
          <w:color w:val="000000"/>
        </w:rPr>
        <w:t>Jason reports feeling like a strong leader through his volunteer activities in a teen advocacy group. He and other members speak on behalf of youth in foster care at community events.  J</w:t>
      </w:r>
      <w:r>
        <w:rPr>
          <w:color w:val="000000"/>
        </w:rPr>
        <w:t>ason</w:t>
      </w:r>
      <w:r w:rsidRPr="00417B4F">
        <w:rPr>
          <w:color w:val="000000"/>
        </w:rPr>
        <w:t xml:space="preserve"> utilized the services provided by the Teen Specialist to plan and prepare for his emancipation from care. His plan was to attend community college</w:t>
      </w:r>
      <w:r w:rsidRPr="001062F6">
        <w:rPr>
          <w:color w:val="000000"/>
        </w:rPr>
        <w:t xml:space="preserve">, live independently, and use the money from his College Bound program and Ohio ETV for rent, transportation, phone, </w:t>
      </w:r>
      <w:r w:rsidRPr="001062F6">
        <w:rPr>
          <w:color w:val="000000"/>
        </w:rPr>
        <w:lastRenderedPageBreak/>
        <w:t>books, and personal needs.  Through working with the Teen Specialist, Jason was able to access services through a program that provides government subsidized housing for adults with diagnosed mental health issues</w:t>
      </w:r>
      <w:r w:rsidRPr="00D559B5">
        <w:rPr>
          <w:color w:val="000000"/>
        </w:rPr>
        <w:t xml:space="preserve">; </w:t>
      </w:r>
      <w:r w:rsidRPr="00E6254F">
        <w:rPr>
          <w:color w:val="000000"/>
        </w:rPr>
        <w:t>through these services, he was sharing an apartment with two other men.   His housing situation has become problematic</w:t>
      </w:r>
      <w:r w:rsidRPr="008869CF">
        <w:rPr>
          <w:color w:val="000000"/>
        </w:rPr>
        <w:t xml:space="preserve">, resulting in an eviction notice by the public </w:t>
      </w:r>
      <w:r w:rsidRPr="00BB69C3">
        <w:rPr>
          <w:color w:val="000000"/>
        </w:rPr>
        <w:t>housing authority</w:t>
      </w:r>
      <w:r w:rsidRPr="00D559B5">
        <w:rPr>
          <w:color w:val="000000"/>
        </w:rPr>
        <w:t>. Jason currently has no idea where he will live next</w:t>
      </w:r>
      <w:r w:rsidRPr="00E6254F">
        <w:rPr>
          <w:color w:val="000000"/>
        </w:rPr>
        <w:t>, but reports that he is looking to rent a room or share an apartment. However, he has very limited resources. Due to the fact that he is currently not enrolled in school, Jason is not receiving money from the College Bound program that he was planning to use to support himself.</w:t>
      </w:r>
    </w:p>
    <w:p w14:paraId="0338A035" w14:textId="77777777" w:rsidR="00020862" w:rsidRPr="001062F6" w:rsidRDefault="00020862" w:rsidP="00020862">
      <w:pPr>
        <w:pStyle w:val="NormalWeb"/>
        <w:spacing w:before="0" w:beforeAutospacing="0" w:after="0" w:afterAutospacing="0" w:line="480" w:lineRule="auto"/>
        <w:ind w:firstLine="720"/>
        <w:rPr>
          <w:color w:val="000000"/>
        </w:rPr>
      </w:pPr>
      <w:r w:rsidRPr="00E6254F">
        <w:rPr>
          <w:color w:val="000000"/>
        </w:rPr>
        <w:t>J</w:t>
      </w:r>
      <w:r w:rsidRPr="008869CF">
        <w:rPr>
          <w:color w:val="000000"/>
        </w:rPr>
        <w:t xml:space="preserve">ason </w:t>
      </w:r>
      <w:r w:rsidRPr="00BB69C3">
        <w:rPr>
          <w:color w:val="000000"/>
        </w:rPr>
        <w:t>has very few</w:t>
      </w:r>
      <w:r w:rsidRPr="00AC33CC">
        <w:rPr>
          <w:color w:val="000000"/>
        </w:rPr>
        <w:t xml:space="preserve"> social supports outside of th</w:t>
      </w:r>
      <w:r w:rsidRPr="00417B4F">
        <w:rPr>
          <w:color w:val="000000"/>
        </w:rPr>
        <w:t>e people that he met through the foster care system while growing</w:t>
      </w:r>
      <w:r w:rsidRPr="001062F6">
        <w:rPr>
          <w:color w:val="000000"/>
        </w:rPr>
        <w:t xml:space="preserve"> up. He has very limited contact with his biological mother and older siblings; one of his older brothers was killed while Jason was </w:t>
      </w:r>
      <w:r w:rsidRPr="00E6254F">
        <w:rPr>
          <w:color w:val="000000"/>
        </w:rPr>
        <w:t>in foster care. He does not know who is</w:t>
      </w:r>
      <w:r w:rsidR="00093791">
        <w:rPr>
          <w:color w:val="000000"/>
        </w:rPr>
        <w:t xml:space="preserve"> his</w:t>
      </w:r>
      <w:r w:rsidRPr="00E6254F">
        <w:rPr>
          <w:color w:val="000000"/>
        </w:rPr>
        <w:t xml:space="preserve"> birth father and is no</w:t>
      </w:r>
      <w:r w:rsidRPr="008869CF">
        <w:rPr>
          <w:color w:val="000000"/>
        </w:rPr>
        <w:t>t able to rely on his paternal family for support.  The few times Jason</w:t>
      </w:r>
      <w:r w:rsidRPr="00BB69C3">
        <w:rPr>
          <w:color w:val="000000"/>
        </w:rPr>
        <w:t xml:space="preserve"> has attempted contact with his biological family,</w:t>
      </w:r>
      <w:r w:rsidRPr="00AC33CC">
        <w:rPr>
          <w:color w:val="000000"/>
        </w:rPr>
        <w:t xml:space="preserve"> they have </w:t>
      </w:r>
      <w:r w:rsidRPr="00417B4F">
        <w:rPr>
          <w:color w:val="000000"/>
        </w:rPr>
        <w:t xml:space="preserve">financially taken advantage of him.  He has a sporadic relationship with one former foster family and reportedly feels like it is always him who </w:t>
      </w:r>
      <w:r w:rsidRPr="001062F6">
        <w:rPr>
          <w:color w:val="000000"/>
        </w:rPr>
        <w:t>initiates contact with them. However, he notes that these foster parents are receptive to his calls and sometimes invite him to join them on holidays.  </w:t>
      </w:r>
    </w:p>
    <w:p w14:paraId="2E66BA8A" w14:textId="77777777" w:rsidR="00020862" w:rsidRPr="00725F6B" w:rsidRDefault="00020862" w:rsidP="00020862">
      <w:pPr>
        <w:spacing w:after="0" w:line="480" w:lineRule="auto"/>
        <w:ind w:firstLine="720"/>
        <w:rPr>
          <w:rFonts w:ascii="Times New Roman" w:hAnsi="Times New Roman"/>
          <w:b/>
          <w:sz w:val="24"/>
          <w:szCs w:val="24"/>
        </w:rPr>
      </w:pPr>
      <w:r w:rsidRPr="001062F6">
        <w:rPr>
          <w:rFonts w:ascii="Times New Roman" w:hAnsi="Times New Roman"/>
          <w:b/>
          <w:sz w:val="24"/>
          <w:szCs w:val="24"/>
        </w:rPr>
        <w:t xml:space="preserve">Denise. </w:t>
      </w:r>
      <w:r w:rsidRPr="001062F6">
        <w:rPr>
          <w:rFonts w:ascii="Times New Roman" w:hAnsi="Times New Roman"/>
          <w:sz w:val="24"/>
          <w:szCs w:val="24"/>
        </w:rPr>
        <w:t>Denise is a 19 year old African-American female who formally entered the foster care system at age five. She reunified with her birth mother and siblings for a number of years</w:t>
      </w:r>
      <w:r w:rsidR="00093791">
        <w:rPr>
          <w:rFonts w:ascii="Times New Roman" w:hAnsi="Times New Roman"/>
          <w:sz w:val="24"/>
          <w:szCs w:val="24"/>
        </w:rPr>
        <w:t xml:space="preserve"> </w:t>
      </w:r>
      <w:r w:rsidRPr="001062F6">
        <w:rPr>
          <w:rFonts w:ascii="Times New Roman" w:hAnsi="Times New Roman"/>
          <w:sz w:val="24"/>
          <w:szCs w:val="24"/>
        </w:rPr>
        <w:t xml:space="preserve"> but had to re-enter the system at age 16 due to parental neglect. Denise and her twin brother are the youngest of ten children; they all share the same mother, but have several different fathers.  By age 16</w:t>
      </w:r>
      <w:r w:rsidR="00093791" w:rsidRPr="001062F6">
        <w:rPr>
          <w:rFonts w:ascii="Times New Roman" w:hAnsi="Times New Roman"/>
          <w:sz w:val="24"/>
          <w:szCs w:val="24"/>
        </w:rPr>
        <w:t>, Denise</w:t>
      </w:r>
      <w:r w:rsidRPr="001062F6">
        <w:rPr>
          <w:rFonts w:ascii="Times New Roman" w:hAnsi="Times New Roman"/>
          <w:sz w:val="24"/>
          <w:szCs w:val="24"/>
        </w:rPr>
        <w:t xml:space="preserve"> developed behavioral and emotional problems in response to her chaotic family life and lack of a safe, nurturing, home environment. At this time, she also gave birth to her eldest son with whom she eventually shared a foster care </w:t>
      </w:r>
      <w:r w:rsidR="00093791" w:rsidRPr="001062F6">
        <w:rPr>
          <w:rFonts w:ascii="Times New Roman" w:hAnsi="Times New Roman"/>
          <w:sz w:val="24"/>
          <w:szCs w:val="24"/>
        </w:rPr>
        <w:t>placement for</w:t>
      </w:r>
      <w:r w:rsidRPr="001062F6">
        <w:rPr>
          <w:rFonts w:ascii="Times New Roman" w:hAnsi="Times New Roman"/>
          <w:sz w:val="24"/>
          <w:szCs w:val="24"/>
        </w:rPr>
        <w:t xml:space="preserve"> a short time period. </w:t>
      </w:r>
      <w:r>
        <w:rPr>
          <w:rFonts w:ascii="Times New Roman" w:hAnsi="Times New Roman"/>
          <w:sz w:val="24"/>
          <w:szCs w:val="24"/>
        </w:rPr>
        <w:lastRenderedPageBreak/>
        <w:t>Following,</w:t>
      </w:r>
      <w:r w:rsidRPr="00725F6B">
        <w:rPr>
          <w:rFonts w:ascii="Times New Roman" w:hAnsi="Times New Roman"/>
          <w:sz w:val="24"/>
          <w:szCs w:val="24"/>
        </w:rPr>
        <w:t xml:space="preserve"> she gave birth to her second child</w:t>
      </w:r>
      <w:r>
        <w:rPr>
          <w:rFonts w:ascii="Times New Roman" w:hAnsi="Times New Roman"/>
          <w:sz w:val="24"/>
          <w:szCs w:val="24"/>
        </w:rPr>
        <w:t xml:space="preserve"> and they eventually </w:t>
      </w:r>
      <w:r w:rsidRPr="00725F6B">
        <w:rPr>
          <w:rFonts w:ascii="Times New Roman" w:hAnsi="Times New Roman"/>
          <w:sz w:val="24"/>
          <w:szCs w:val="24"/>
        </w:rPr>
        <w:t xml:space="preserve">moved into an independent living program where she maintained her own apartment with financial and case management support. </w:t>
      </w:r>
    </w:p>
    <w:p w14:paraId="360F1D32"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Denise utilized the Teen Specialist for support and guidance in preparing for her emancipation from the public child welfare system. She completed high school and employment training through Job Corps.  The Teen Specialist assisted her in enrolling in community college, completing financial aid applications, and helped her build connections with community resources (i.e.</w:t>
      </w:r>
      <w:r w:rsidR="00093791" w:rsidRPr="001062F6">
        <w:rPr>
          <w:rFonts w:ascii="Times New Roman" w:hAnsi="Times New Roman"/>
          <w:sz w:val="24"/>
          <w:szCs w:val="24"/>
        </w:rPr>
        <w:t>, neighborhood</w:t>
      </w:r>
      <w:r w:rsidRPr="001062F6">
        <w:rPr>
          <w:rFonts w:ascii="Times New Roman" w:hAnsi="Times New Roman"/>
          <w:sz w:val="24"/>
          <w:szCs w:val="24"/>
        </w:rPr>
        <w:t xml:space="preserve"> community centers, food banks, government-subsidized day care, food stamps, and cash assistance).  Her permanency plan was to live independently with her two sons </w:t>
      </w:r>
      <w:r w:rsidR="00093791">
        <w:rPr>
          <w:rFonts w:ascii="Times New Roman" w:hAnsi="Times New Roman"/>
          <w:sz w:val="24"/>
          <w:szCs w:val="24"/>
        </w:rPr>
        <w:t>that</w:t>
      </w:r>
      <w:r w:rsidRPr="001062F6">
        <w:rPr>
          <w:rFonts w:ascii="Times New Roman" w:hAnsi="Times New Roman"/>
          <w:sz w:val="24"/>
          <w:szCs w:val="24"/>
        </w:rPr>
        <w:t xml:space="preserve"> are now four and two years old. Her youngest child’s father contributes financially for the care of his son.  Denise had planned to use her College Bound money and Ohio ETV to support her and her children while utilizing food stamps and day care subsidies. Denise recently moved to a different apartment. She missed a lot of school this past semester due to experiencing child care issues, court hearings, financial stress, and problems with transportation. She wants to be a nurse and continue with her education.  </w:t>
      </w:r>
    </w:p>
    <w:p w14:paraId="7CDFE891"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 xml:space="preserve"> Denise’s large biological family lives nearby and she is very involved with her mother and siblings on a daily basis. However, they are all struggling to support themselves, so they are unable to provide her with any consistent help or support.  In many ways, Denise is more stable than they are. She has never known her father but is open to a relationship with him; she knows his name but his whereabouts are unknown, despite completing several searches.</w:t>
      </w:r>
      <w:r w:rsidRPr="001062F6">
        <w:rPr>
          <w:rFonts w:ascii="Times New Roman" w:hAnsi="Times New Roman"/>
          <w:sz w:val="24"/>
          <w:szCs w:val="24"/>
        </w:rPr>
        <w:tab/>
      </w:r>
    </w:p>
    <w:p w14:paraId="34EA07F9"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b/>
          <w:sz w:val="24"/>
          <w:szCs w:val="24"/>
        </w:rPr>
        <w:t xml:space="preserve">Michelle. </w:t>
      </w:r>
      <w:r w:rsidRPr="001062F6">
        <w:rPr>
          <w:rFonts w:ascii="Times New Roman" w:hAnsi="Times New Roman"/>
          <w:sz w:val="24"/>
          <w:szCs w:val="24"/>
        </w:rPr>
        <w:t xml:space="preserve">Michelle is an 18 year old, African-American female who came into the custody of the public child welfare system at the age of 12 following a disrupted adoption.  She </w:t>
      </w:r>
      <w:r w:rsidR="00093791">
        <w:rPr>
          <w:rFonts w:ascii="Times New Roman" w:hAnsi="Times New Roman"/>
          <w:sz w:val="24"/>
          <w:szCs w:val="24"/>
        </w:rPr>
        <w:t>had</w:t>
      </w:r>
      <w:r w:rsidRPr="001062F6">
        <w:rPr>
          <w:rFonts w:ascii="Times New Roman" w:hAnsi="Times New Roman"/>
          <w:sz w:val="24"/>
          <w:szCs w:val="24"/>
        </w:rPr>
        <w:t xml:space="preserve"> behavior and emotional problems that she reports her adoptive mother was unable to handle. </w:t>
      </w:r>
      <w:r w:rsidRPr="001062F6">
        <w:rPr>
          <w:rFonts w:ascii="Times New Roman" w:hAnsi="Times New Roman"/>
          <w:sz w:val="24"/>
          <w:szCs w:val="24"/>
        </w:rPr>
        <w:lastRenderedPageBreak/>
        <w:t xml:space="preserve">Her adoptive mother was a friend of her biological mother. Michelle’s biological mother had mental health problems that prevented her from providing a stable, safe, home. As a result, Michelle’s biological mother was going to lose custody of her, so the friend offered to be an adoptive parent.  This adoption was legalized when Michelle was five years old. Michelle’s biological mother dropped out of the picture; she now considers her adoptive mother as her “mom” and has maintained contact with her throughout her time in foster care.             </w:t>
      </w:r>
    </w:p>
    <w:p w14:paraId="1140BAB2" w14:textId="77777777" w:rsidR="00020862" w:rsidRPr="00417B4F"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 xml:space="preserve">Michelle reports staying in 20 </w:t>
      </w:r>
      <w:r>
        <w:rPr>
          <w:rFonts w:ascii="Times New Roman" w:hAnsi="Times New Roman"/>
          <w:sz w:val="24"/>
          <w:szCs w:val="24"/>
        </w:rPr>
        <w:t xml:space="preserve">different </w:t>
      </w:r>
      <w:r w:rsidRPr="00D559B5">
        <w:rPr>
          <w:rFonts w:ascii="Times New Roman" w:hAnsi="Times New Roman"/>
          <w:sz w:val="24"/>
          <w:szCs w:val="24"/>
        </w:rPr>
        <w:t>placements while in care including foster homes, respite homes, and</w:t>
      </w:r>
      <w:r w:rsidRPr="00E6254F">
        <w:rPr>
          <w:rFonts w:ascii="Times New Roman" w:hAnsi="Times New Roman"/>
          <w:sz w:val="24"/>
          <w:szCs w:val="24"/>
        </w:rPr>
        <w:t xml:space="preserve"> </w:t>
      </w:r>
      <w:r>
        <w:rPr>
          <w:rFonts w:ascii="Times New Roman" w:hAnsi="Times New Roman"/>
          <w:sz w:val="24"/>
          <w:szCs w:val="24"/>
        </w:rPr>
        <w:t>an</w:t>
      </w:r>
      <w:r w:rsidRPr="00E6254F">
        <w:rPr>
          <w:rFonts w:ascii="Times New Roman" w:hAnsi="Times New Roman"/>
          <w:sz w:val="24"/>
          <w:szCs w:val="24"/>
        </w:rPr>
        <w:t xml:space="preserve"> independent living program. </w:t>
      </w:r>
      <w:r w:rsidRPr="008869CF">
        <w:rPr>
          <w:rFonts w:ascii="Times New Roman" w:hAnsi="Times New Roman"/>
          <w:sz w:val="24"/>
          <w:szCs w:val="24"/>
        </w:rPr>
        <w:t>She was already working with the T</w:t>
      </w:r>
      <w:r w:rsidRPr="00BB69C3">
        <w:rPr>
          <w:rFonts w:ascii="Times New Roman" w:hAnsi="Times New Roman"/>
          <w:sz w:val="24"/>
          <w:szCs w:val="24"/>
        </w:rPr>
        <w:t>een S</w:t>
      </w:r>
      <w:r w:rsidRPr="00417B4F">
        <w:rPr>
          <w:rFonts w:ascii="Times New Roman" w:hAnsi="Times New Roman"/>
          <w:sz w:val="24"/>
          <w:szCs w:val="24"/>
        </w:rPr>
        <w:t xml:space="preserve">pecialist at that time and felt strongly about getting prepared for emancipation and independent living. </w:t>
      </w:r>
      <w:r>
        <w:rPr>
          <w:rFonts w:ascii="Times New Roman" w:hAnsi="Times New Roman"/>
          <w:sz w:val="24"/>
          <w:szCs w:val="24"/>
        </w:rPr>
        <w:t xml:space="preserve">Shortly </w:t>
      </w:r>
      <w:r w:rsidRPr="00D559B5">
        <w:rPr>
          <w:rFonts w:ascii="Times New Roman" w:hAnsi="Times New Roman"/>
          <w:sz w:val="24"/>
          <w:szCs w:val="24"/>
        </w:rPr>
        <w:t>after her 18</w:t>
      </w:r>
      <w:r w:rsidRPr="00E6254F">
        <w:rPr>
          <w:rFonts w:ascii="Times New Roman" w:hAnsi="Times New Roman"/>
          <w:sz w:val="24"/>
          <w:szCs w:val="24"/>
          <w:vertAlign w:val="superscript"/>
        </w:rPr>
        <w:t>th</w:t>
      </w:r>
      <w:r w:rsidRPr="00E6254F">
        <w:rPr>
          <w:rFonts w:ascii="Times New Roman" w:hAnsi="Times New Roman"/>
          <w:sz w:val="24"/>
          <w:szCs w:val="24"/>
        </w:rPr>
        <w:t xml:space="preserve"> birthday </w:t>
      </w:r>
      <w:r>
        <w:rPr>
          <w:rFonts w:ascii="Times New Roman" w:hAnsi="Times New Roman"/>
          <w:sz w:val="24"/>
          <w:szCs w:val="24"/>
        </w:rPr>
        <w:t>Michelle</w:t>
      </w:r>
      <w:r w:rsidRPr="00E6254F">
        <w:rPr>
          <w:rFonts w:ascii="Times New Roman" w:hAnsi="Times New Roman"/>
          <w:sz w:val="24"/>
          <w:szCs w:val="24"/>
        </w:rPr>
        <w:t xml:space="preserve"> decided to leave her independent living placement without notice (AWOL) to live with her boyfriend’s family.  Michelle remained connected to </w:t>
      </w:r>
      <w:r w:rsidRPr="008869CF">
        <w:rPr>
          <w:rFonts w:ascii="Times New Roman" w:hAnsi="Times New Roman"/>
          <w:sz w:val="24"/>
          <w:szCs w:val="24"/>
        </w:rPr>
        <w:t>the Teen S</w:t>
      </w:r>
      <w:r w:rsidRPr="00BB69C3">
        <w:rPr>
          <w:rFonts w:ascii="Times New Roman" w:hAnsi="Times New Roman"/>
          <w:sz w:val="24"/>
          <w:szCs w:val="24"/>
        </w:rPr>
        <w:t xml:space="preserve">pecialist and continued working with her </w:t>
      </w:r>
      <w:r w:rsidRPr="00417B4F">
        <w:rPr>
          <w:rFonts w:ascii="Times New Roman" w:hAnsi="Times New Roman"/>
          <w:sz w:val="24"/>
          <w:szCs w:val="24"/>
        </w:rPr>
        <w:t xml:space="preserve">after she moved in with her boyfriend’s family. </w:t>
      </w:r>
    </w:p>
    <w:p w14:paraId="7B46ECF7" w14:textId="77777777" w:rsidR="00020862" w:rsidRPr="00E6254F" w:rsidRDefault="00020862" w:rsidP="00020862">
      <w:pPr>
        <w:spacing w:after="0" w:line="480" w:lineRule="auto"/>
        <w:ind w:firstLine="720"/>
        <w:rPr>
          <w:rFonts w:ascii="Times New Roman" w:hAnsi="Times New Roman"/>
          <w:sz w:val="24"/>
          <w:szCs w:val="24"/>
        </w:rPr>
      </w:pPr>
      <w:r w:rsidRPr="00417B4F">
        <w:rPr>
          <w:rFonts w:ascii="Times New Roman" w:hAnsi="Times New Roman"/>
          <w:sz w:val="24"/>
          <w:szCs w:val="24"/>
        </w:rPr>
        <w:t xml:space="preserve">The </w:t>
      </w:r>
      <w:r w:rsidRPr="001062F6">
        <w:rPr>
          <w:rFonts w:ascii="Times New Roman" w:hAnsi="Times New Roman"/>
          <w:sz w:val="24"/>
          <w:szCs w:val="24"/>
        </w:rPr>
        <w:t>Teen Specialist helped Michelle establish a stronger relationship with her adoptive mother and to re-connect with two adult siblings who were adopted by the same family when Michelle was just a baby. She also used the services provided by the Teen Specialist to enroll in an on-line high school program, a</w:t>
      </w:r>
      <w:r w:rsidRPr="00E6254F">
        <w:rPr>
          <w:rFonts w:ascii="Times New Roman" w:hAnsi="Times New Roman"/>
          <w:sz w:val="24"/>
          <w:szCs w:val="24"/>
        </w:rPr>
        <w:t>pply</w:t>
      </w:r>
      <w:r>
        <w:rPr>
          <w:rFonts w:ascii="Times New Roman" w:hAnsi="Times New Roman"/>
          <w:sz w:val="24"/>
          <w:szCs w:val="24"/>
        </w:rPr>
        <w:t xml:space="preserve"> </w:t>
      </w:r>
      <w:r w:rsidRPr="00E6254F">
        <w:rPr>
          <w:rFonts w:ascii="Times New Roman" w:hAnsi="Times New Roman"/>
          <w:sz w:val="24"/>
          <w:szCs w:val="24"/>
        </w:rPr>
        <w:t>for food stamps, and apply for jobs.</w:t>
      </w:r>
      <w:r w:rsidRPr="008869CF">
        <w:rPr>
          <w:rFonts w:ascii="Times New Roman" w:hAnsi="Times New Roman"/>
          <w:sz w:val="24"/>
          <w:szCs w:val="24"/>
        </w:rPr>
        <w:t xml:space="preserve"> The Teen Specialist referred Michelle to the Connect</w:t>
      </w:r>
      <w:r w:rsidR="00093791">
        <w:rPr>
          <w:rFonts w:ascii="Times New Roman" w:hAnsi="Times New Roman"/>
          <w:sz w:val="24"/>
          <w:szCs w:val="24"/>
        </w:rPr>
        <w:t>-</w:t>
      </w:r>
      <w:r w:rsidRPr="008869CF">
        <w:rPr>
          <w:rFonts w:ascii="Times New Roman" w:hAnsi="Times New Roman"/>
          <w:sz w:val="24"/>
          <w:szCs w:val="24"/>
        </w:rPr>
        <w:t>the</w:t>
      </w:r>
      <w:r w:rsidR="00093791">
        <w:rPr>
          <w:rFonts w:ascii="Times New Roman" w:hAnsi="Times New Roman"/>
          <w:sz w:val="24"/>
          <w:szCs w:val="24"/>
        </w:rPr>
        <w:t>-</w:t>
      </w:r>
      <w:r w:rsidRPr="008869CF">
        <w:rPr>
          <w:rFonts w:ascii="Times New Roman" w:hAnsi="Times New Roman"/>
          <w:sz w:val="24"/>
          <w:szCs w:val="24"/>
        </w:rPr>
        <w:t xml:space="preserve">Dots program; </w:t>
      </w:r>
      <w:r w:rsidR="00093791">
        <w:rPr>
          <w:rFonts w:ascii="Times New Roman" w:hAnsi="Times New Roman"/>
          <w:sz w:val="24"/>
          <w:szCs w:val="24"/>
        </w:rPr>
        <w:t xml:space="preserve"> this</w:t>
      </w:r>
      <w:r w:rsidRPr="008869CF">
        <w:rPr>
          <w:rFonts w:ascii="Times New Roman" w:hAnsi="Times New Roman"/>
          <w:sz w:val="24"/>
          <w:szCs w:val="24"/>
        </w:rPr>
        <w:t xml:space="preserve"> program provide</w:t>
      </w:r>
      <w:r>
        <w:rPr>
          <w:rFonts w:ascii="Times New Roman" w:hAnsi="Times New Roman"/>
          <w:sz w:val="24"/>
          <w:szCs w:val="24"/>
        </w:rPr>
        <w:t>s</w:t>
      </w:r>
      <w:r w:rsidRPr="00D559B5">
        <w:rPr>
          <w:rFonts w:ascii="Times New Roman" w:hAnsi="Times New Roman"/>
          <w:sz w:val="24"/>
          <w:szCs w:val="24"/>
        </w:rPr>
        <w:t xml:space="preserve"> mentoring, educational supports, and work readiness training for </w:t>
      </w:r>
      <w:r>
        <w:rPr>
          <w:rFonts w:ascii="Times New Roman" w:hAnsi="Times New Roman"/>
          <w:sz w:val="24"/>
          <w:szCs w:val="24"/>
        </w:rPr>
        <w:t xml:space="preserve">foster care </w:t>
      </w:r>
      <w:r w:rsidRPr="00E6254F">
        <w:rPr>
          <w:rFonts w:ascii="Times New Roman" w:hAnsi="Times New Roman"/>
          <w:sz w:val="24"/>
          <w:szCs w:val="24"/>
        </w:rPr>
        <w:t xml:space="preserve">youth. </w:t>
      </w:r>
    </w:p>
    <w:p w14:paraId="6AFDC9AC" w14:textId="77777777" w:rsidR="00020862" w:rsidRPr="001062F6" w:rsidRDefault="00020862" w:rsidP="00020862">
      <w:pPr>
        <w:spacing w:after="0" w:line="480" w:lineRule="auto"/>
        <w:ind w:firstLine="720"/>
        <w:rPr>
          <w:rFonts w:ascii="Times New Roman" w:hAnsi="Times New Roman"/>
          <w:sz w:val="24"/>
          <w:szCs w:val="24"/>
        </w:rPr>
      </w:pPr>
      <w:r w:rsidRPr="008869CF">
        <w:rPr>
          <w:rFonts w:ascii="Times New Roman" w:hAnsi="Times New Roman"/>
          <w:sz w:val="24"/>
          <w:szCs w:val="24"/>
        </w:rPr>
        <w:t xml:space="preserve">Michelle recently moved in with the adoptive parents of her adult siblings. </w:t>
      </w:r>
      <w:r w:rsidRPr="00BB69C3">
        <w:rPr>
          <w:rFonts w:ascii="Times New Roman" w:hAnsi="Times New Roman"/>
          <w:sz w:val="24"/>
          <w:szCs w:val="24"/>
        </w:rPr>
        <w:t>They lived</w:t>
      </w:r>
      <w:r w:rsidRPr="00417B4F">
        <w:rPr>
          <w:rFonts w:ascii="Times New Roman" w:hAnsi="Times New Roman"/>
          <w:sz w:val="24"/>
          <w:szCs w:val="24"/>
        </w:rPr>
        <w:t xml:space="preserve"> very close to her boyfriend’s family; through reconnecting with her sibling</w:t>
      </w:r>
      <w:r w:rsidRPr="001062F6">
        <w:rPr>
          <w:rFonts w:ascii="Times New Roman" w:hAnsi="Times New Roman"/>
          <w:sz w:val="24"/>
          <w:szCs w:val="24"/>
        </w:rPr>
        <w:t xml:space="preserve">s, she has become close with their adoptive parents.  Her sister and brother are in their early 20’s but still live at home as well. Michelle is now reunited with her biological siblings and has a family that is </w:t>
      </w:r>
      <w:r w:rsidRPr="001062F6">
        <w:rPr>
          <w:rFonts w:ascii="Times New Roman" w:hAnsi="Times New Roman"/>
          <w:sz w:val="24"/>
          <w:szCs w:val="24"/>
        </w:rPr>
        <w:lastRenderedPageBreak/>
        <w:t>helping her. She still has contact with her adoptive mom as well, attends high school, and has a part-time job.</w:t>
      </w:r>
    </w:p>
    <w:p w14:paraId="252EB4C3" w14:textId="77777777" w:rsidR="00020862" w:rsidRPr="001062F6" w:rsidRDefault="00020862" w:rsidP="00020862">
      <w:pPr>
        <w:spacing w:after="0" w:line="480" w:lineRule="auto"/>
        <w:ind w:firstLine="720"/>
        <w:rPr>
          <w:rFonts w:ascii="Times New Roman" w:hAnsi="Times New Roman"/>
          <w:b/>
          <w:sz w:val="24"/>
          <w:szCs w:val="24"/>
        </w:rPr>
      </w:pPr>
      <w:r w:rsidRPr="001062F6">
        <w:rPr>
          <w:rFonts w:ascii="Times New Roman" w:hAnsi="Times New Roman"/>
          <w:b/>
          <w:sz w:val="24"/>
          <w:szCs w:val="24"/>
        </w:rPr>
        <w:t xml:space="preserve">Derrick. </w:t>
      </w:r>
      <w:r w:rsidRPr="001062F6">
        <w:rPr>
          <w:rFonts w:ascii="Times New Roman" w:hAnsi="Times New Roman"/>
          <w:sz w:val="24"/>
          <w:szCs w:val="24"/>
        </w:rPr>
        <w:t>Derrick is a 21 year old African-American male who came into foster care due to neglect when he was 12 years old.  He was first placed in an emergency foster home. Derrick then had three other short placements before one of his teachers agreed to foster him; he remained there throughout junior high and high school.  This foster family became his family, as both of his parents are now deceased.  He has two older biological siblings; he has occasional contact with them but they are unable to provide any kind of consistent support.</w:t>
      </w:r>
    </w:p>
    <w:p w14:paraId="0BD95843"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Derrick worked with the Teen Specialist to develop a permanency/emancipation plan for after high school. His foster parents agreed that he could remain with them through his first year of college for continued support.  The Teen Specialist assisted Derrick in applying for financial aid and college, has provided guidance and support to his foster mom, and has helped Derrick in managing some of his mental health and behavioral issues by referring him to adult community resources.</w:t>
      </w:r>
    </w:p>
    <w:p w14:paraId="2C1BB764"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The Teen Specialist continued to provide services to Derrick through most of his first year of college, linking him to resources such as Connect</w:t>
      </w:r>
      <w:r w:rsidR="00093791">
        <w:rPr>
          <w:rFonts w:ascii="Times New Roman" w:hAnsi="Times New Roman"/>
          <w:sz w:val="24"/>
          <w:szCs w:val="24"/>
        </w:rPr>
        <w:t>-</w:t>
      </w:r>
      <w:r w:rsidRPr="001062F6">
        <w:rPr>
          <w:rFonts w:ascii="Times New Roman" w:hAnsi="Times New Roman"/>
          <w:sz w:val="24"/>
          <w:szCs w:val="24"/>
        </w:rPr>
        <w:t>the</w:t>
      </w:r>
      <w:r w:rsidR="00093791">
        <w:rPr>
          <w:rFonts w:ascii="Times New Roman" w:hAnsi="Times New Roman"/>
          <w:sz w:val="24"/>
          <w:szCs w:val="24"/>
        </w:rPr>
        <w:t>-</w:t>
      </w:r>
      <w:r w:rsidRPr="001062F6">
        <w:rPr>
          <w:rFonts w:ascii="Times New Roman" w:hAnsi="Times New Roman"/>
          <w:sz w:val="24"/>
          <w:szCs w:val="24"/>
        </w:rPr>
        <w:t>Dots, the counseling center at his community college, and tutoring programs. Despite these services, Derrick had a difficult adjustment to college life and ended up on academic probation. He feels that he learned from his mistakes and seems determined to do better this year. Derrick has moved out of his former foster home and is living with friends with whom he attended college.  His main permanency resource is his former foster family with who he remains in close contact.</w:t>
      </w:r>
    </w:p>
    <w:p w14:paraId="3E5741E2"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b/>
          <w:sz w:val="24"/>
          <w:szCs w:val="24"/>
        </w:rPr>
        <w:t>Monica</w:t>
      </w:r>
      <w:r w:rsidRPr="001062F6">
        <w:rPr>
          <w:rFonts w:ascii="Times New Roman" w:hAnsi="Times New Roman"/>
          <w:sz w:val="24"/>
          <w:szCs w:val="24"/>
        </w:rPr>
        <w:t xml:space="preserve">. Monica is a 20 year old African-American female who </w:t>
      </w:r>
      <w:r w:rsidR="00093791" w:rsidRPr="001062F6">
        <w:rPr>
          <w:rFonts w:ascii="Times New Roman" w:hAnsi="Times New Roman"/>
          <w:sz w:val="24"/>
          <w:szCs w:val="24"/>
        </w:rPr>
        <w:t>entered foster</w:t>
      </w:r>
      <w:r w:rsidRPr="001062F6">
        <w:rPr>
          <w:rFonts w:ascii="Times New Roman" w:hAnsi="Times New Roman"/>
          <w:sz w:val="24"/>
          <w:szCs w:val="24"/>
        </w:rPr>
        <w:t xml:space="preserve"> care when she was eight years old with her younger sister and brother; two older sisters were placed </w:t>
      </w:r>
      <w:r w:rsidRPr="001062F6">
        <w:rPr>
          <w:rFonts w:ascii="Times New Roman" w:hAnsi="Times New Roman"/>
          <w:sz w:val="24"/>
          <w:szCs w:val="24"/>
        </w:rPr>
        <w:lastRenderedPageBreak/>
        <w:t xml:space="preserve">separately. Monica’s birth mother lost custody of them due to parental neglect.  She has had multiple foster placements. Even though she was initially placed with her younger siblings, over time they became separated. She was able to have visits with them through DCFS. Monica had very occasional contact with her birth parents and older siblings. Her birth mother and sisters live locally; her father lives in California. </w:t>
      </w:r>
    </w:p>
    <w:p w14:paraId="34874AAD"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Monica had one significant early foster placement that lasted for several years. It disrupted for a period of time</w:t>
      </w:r>
      <w:r w:rsidR="00093791">
        <w:rPr>
          <w:rFonts w:ascii="Times New Roman" w:hAnsi="Times New Roman"/>
          <w:sz w:val="24"/>
          <w:szCs w:val="24"/>
        </w:rPr>
        <w:t>;</w:t>
      </w:r>
      <w:r w:rsidRPr="001062F6">
        <w:rPr>
          <w:rFonts w:ascii="Times New Roman" w:hAnsi="Times New Roman"/>
          <w:sz w:val="24"/>
          <w:szCs w:val="24"/>
        </w:rPr>
        <w:t xml:space="preserve"> however</w:t>
      </w:r>
      <w:r w:rsidR="00093791">
        <w:rPr>
          <w:rFonts w:ascii="Times New Roman" w:hAnsi="Times New Roman"/>
          <w:sz w:val="24"/>
          <w:szCs w:val="24"/>
        </w:rPr>
        <w:t>,</w:t>
      </w:r>
      <w:r w:rsidRPr="001062F6">
        <w:rPr>
          <w:rFonts w:ascii="Times New Roman" w:hAnsi="Times New Roman"/>
          <w:sz w:val="24"/>
          <w:szCs w:val="24"/>
        </w:rPr>
        <w:t xml:space="preserve"> Monica maintained contact with this family and eventually was placed with them for a second time during her high school years. She remained there until she graduated from high school and emancipated.</w:t>
      </w:r>
    </w:p>
    <w:p w14:paraId="4548A4F1"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Monica used the Teen Specialist’s services to make a permanency/emancipation plan and to re-connect with her adult siblings. The Teen Specialist also assisted Monica in applying for financial aid and college. She has remained involved with her through Monica’s first year of college</w:t>
      </w:r>
      <w:r w:rsidR="00093791" w:rsidRPr="001062F6">
        <w:rPr>
          <w:rFonts w:ascii="Times New Roman" w:hAnsi="Times New Roman"/>
          <w:sz w:val="24"/>
          <w:szCs w:val="24"/>
        </w:rPr>
        <w:t>, providing</w:t>
      </w:r>
      <w:r w:rsidRPr="001062F6">
        <w:rPr>
          <w:rFonts w:ascii="Times New Roman" w:hAnsi="Times New Roman"/>
          <w:sz w:val="24"/>
          <w:szCs w:val="24"/>
        </w:rPr>
        <w:t xml:space="preserve"> additional support and guidance. The Teen Specialist also assisted Monica in finding a job and developing a plan for her summer break from school when she was unable to remain in the college dorm. At first, Monica had no place to live. After a great deal of discussion and a search for housing options, Monica’s former foster mother agreed to have Monica return to her home for one last summer, with the agreement that she would receive some type of stipend for rent and food from DCFS. Through advocacy from the Teen Specialist, this was able to be arranged.</w:t>
      </w:r>
    </w:p>
    <w:p w14:paraId="0EEC8014"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 xml:space="preserve">Monica had a difficult adjustment to college and struggled academically throughout her first year. Although she did fairly well in high school, she did not have the academic or study skills needed to succeed in her courses. She reports that she did poorly and is on academic </w:t>
      </w:r>
      <w:r w:rsidRPr="001062F6">
        <w:rPr>
          <w:rFonts w:ascii="Times New Roman" w:hAnsi="Times New Roman"/>
          <w:sz w:val="24"/>
          <w:szCs w:val="24"/>
        </w:rPr>
        <w:lastRenderedPageBreak/>
        <w:t xml:space="preserve">probation. Monica is considering transferring from her four year university to attend a two year community college. </w:t>
      </w:r>
    </w:p>
    <w:p w14:paraId="21FA4088"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Monica recently moved out of her dorm and is sharing an apartment with some friends.  Although she still has phone contact with her former foster family, they have told her that she cannot come back to stay with them anymore.  Monica does not have any other permanency resources.</w:t>
      </w:r>
    </w:p>
    <w:p w14:paraId="188A5CE7" w14:textId="77777777" w:rsidR="00020862" w:rsidRPr="00725F6B" w:rsidRDefault="00020862" w:rsidP="00020862">
      <w:pPr>
        <w:spacing w:after="0" w:line="480" w:lineRule="auto"/>
        <w:ind w:firstLine="720"/>
        <w:rPr>
          <w:rFonts w:ascii="Times New Roman" w:hAnsi="Times New Roman"/>
          <w:sz w:val="24"/>
          <w:szCs w:val="24"/>
        </w:rPr>
      </w:pPr>
      <w:r w:rsidRPr="001062F6">
        <w:rPr>
          <w:rFonts w:ascii="Times New Roman" w:hAnsi="Times New Roman"/>
          <w:b/>
          <w:sz w:val="24"/>
          <w:szCs w:val="24"/>
        </w:rPr>
        <w:t xml:space="preserve">Trevor. </w:t>
      </w:r>
      <w:r w:rsidRPr="001062F6">
        <w:rPr>
          <w:rFonts w:ascii="Times New Roman" w:hAnsi="Times New Roman"/>
          <w:sz w:val="24"/>
          <w:szCs w:val="24"/>
        </w:rPr>
        <w:t>Trevor is a 22 year old African-American male who entered the public child welfare system at the age of seven due to parental neglect and alleged abuse. He is the second of six children; all children were removed and placed into care at the same time.  Trevor reports being reunified with his biological parents twice</w:t>
      </w:r>
      <w:r>
        <w:rPr>
          <w:rFonts w:ascii="Times New Roman" w:hAnsi="Times New Roman"/>
          <w:sz w:val="24"/>
          <w:szCs w:val="24"/>
        </w:rPr>
        <w:t>,</w:t>
      </w:r>
      <w:r w:rsidRPr="00725F6B">
        <w:rPr>
          <w:rFonts w:ascii="Times New Roman" w:hAnsi="Times New Roman"/>
          <w:sz w:val="24"/>
          <w:szCs w:val="24"/>
        </w:rPr>
        <w:t xml:space="preserve"> once at the age of nine and </w:t>
      </w:r>
      <w:r w:rsidR="00C96BF2">
        <w:rPr>
          <w:rFonts w:ascii="Times New Roman" w:hAnsi="Times New Roman"/>
          <w:sz w:val="24"/>
          <w:szCs w:val="24"/>
        </w:rPr>
        <w:t xml:space="preserve">again </w:t>
      </w:r>
      <w:r w:rsidR="00C96BF2" w:rsidRPr="00725F6B">
        <w:rPr>
          <w:rFonts w:ascii="Times New Roman" w:hAnsi="Times New Roman"/>
          <w:sz w:val="24"/>
          <w:szCs w:val="24"/>
        </w:rPr>
        <w:t>at</w:t>
      </w:r>
      <w:r w:rsidRPr="00725F6B">
        <w:rPr>
          <w:rFonts w:ascii="Times New Roman" w:hAnsi="Times New Roman"/>
          <w:sz w:val="24"/>
          <w:szCs w:val="24"/>
        </w:rPr>
        <w:t xml:space="preserve"> the age of 12. Trevor remained with his biological parents </w:t>
      </w:r>
      <w:r>
        <w:rPr>
          <w:rFonts w:ascii="Times New Roman" w:hAnsi="Times New Roman"/>
          <w:sz w:val="24"/>
          <w:szCs w:val="24"/>
        </w:rPr>
        <w:t>between being 9 and 10 years of age followed by him being placed back into care.</w:t>
      </w:r>
      <w:r w:rsidRPr="00725F6B">
        <w:rPr>
          <w:rFonts w:ascii="Times New Roman" w:hAnsi="Times New Roman"/>
          <w:sz w:val="24"/>
          <w:szCs w:val="24"/>
        </w:rPr>
        <w:t xml:space="preserve"> He </w:t>
      </w:r>
      <w:r>
        <w:rPr>
          <w:rFonts w:ascii="Times New Roman" w:hAnsi="Times New Roman"/>
          <w:sz w:val="24"/>
          <w:szCs w:val="24"/>
        </w:rPr>
        <w:t xml:space="preserve">was reunified for four additional months when he was 12; after that attempt failed, their </w:t>
      </w:r>
      <w:r w:rsidRPr="00725F6B">
        <w:rPr>
          <w:rFonts w:ascii="Times New Roman" w:hAnsi="Times New Roman"/>
          <w:sz w:val="24"/>
          <w:szCs w:val="24"/>
        </w:rPr>
        <w:t xml:space="preserve">parental rights were </w:t>
      </w:r>
      <w:r>
        <w:rPr>
          <w:rFonts w:ascii="Times New Roman" w:hAnsi="Times New Roman"/>
          <w:sz w:val="24"/>
          <w:szCs w:val="24"/>
        </w:rPr>
        <w:t xml:space="preserve">permanently </w:t>
      </w:r>
      <w:r w:rsidRPr="00725F6B">
        <w:rPr>
          <w:rFonts w:ascii="Times New Roman" w:hAnsi="Times New Roman"/>
          <w:sz w:val="24"/>
          <w:szCs w:val="24"/>
        </w:rPr>
        <w:t xml:space="preserve">terminated. After </w:t>
      </w:r>
      <w:r>
        <w:rPr>
          <w:rFonts w:ascii="Times New Roman" w:hAnsi="Times New Roman"/>
          <w:sz w:val="24"/>
          <w:szCs w:val="24"/>
        </w:rPr>
        <w:t xml:space="preserve">being in permanent custody of the </w:t>
      </w:r>
      <w:r w:rsidR="00C96BF2" w:rsidRPr="00725F6B">
        <w:rPr>
          <w:rFonts w:ascii="Times New Roman" w:hAnsi="Times New Roman"/>
          <w:sz w:val="24"/>
          <w:szCs w:val="24"/>
        </w:rPr>
        <w:t>DCFS,</w:t>
      </w:r>
      <w:r>
        <w:rPr>
          <w:rFonts w:ascii="Times New Roman" w:hAnsi="Times New Roman"/>
          <w:sz w:val="24"/>
          <w:szCs w:val="24"/>
        </w:rPr>
        <w:t xml:space="preserve"> there were no further visitations between Trevor and his birth </w:t>
      </w:r>
      <w:r w:rsidR="00C96BF2">
        <w:rPr>
          <w:rFonts w:ascii="Times New Roman" w:hAnsi="Times New Roman"/>
          <w:sz w:val="24"/>
          <w:szCs w:val="24"/>
        </w:rPr>
        <w:t>parents which</w:t>
      </w:r>
      <w:r>
        <w:rPr>
          <w:rFonts w:ascii="Times New Roman" w:hAnsi="Times New Roman"/>
          <w:sz w:val="24"/>
          <w:szCs w:val="24"/>
        </w:rPr>
        <w:t xml:space="preserve"> he reported having </w:t>
      </w:r>
      <w:r w:rsidR="00C96BF2">
        <w:rPr>
          <w:rFonts w:ascii="Times New Roman" w:hAnsi="Times New Roman"/>
          <w:sz w:val="24"/>
          <w:szCs w:val="24"/>
        </w:rPr>
        <w:t xml:space="preserve">taken </w:t>
      </w:r>
      <w:r w:rsidR="00C96BF2" w:rsidRPr="00725F6B">
        <w:rPr>
          <w:rFonts w:ascii="Times New Roman" w:hAnsi="Times New Roman"/>
          <w:sz w:val="24"/>
          <w:szCs w:val="24"/>
        </w:rPr>
        <w:t>a</w:t>
      </w:r>
      <w:r w:rsidRPr="00725F6B">
        <w:rPr>
          <w:rFonts w:ascii="Times New Roman" w:hAnsi="Times New Roman"/>
          <w:sz w:val="24"/>
          <w:szCs w:val="24"/>
        </w:rPr>
        <w:t xml:space="preserve"> huge emotional toll on him. He reports missing his family very much</w:t>
      </w:r>
      <w:r w:rsidR="00C96BF2">
        <w:rPr>
          <w:rFonts w:ascii="Times New Roman" w:hAnsi="Times New Roman"/>
          <w:sz w:val="24"/>
          <w:szCs w:val="24"/>
        </w:rPr>
        <w:t>,</w:t>
      </w:r>
      <w:r w:rsidRPr="00725F6B">
        <w:rPr>
          <w:rFonts w:ascii="Times New Roman" w:hAnsi="Times New Roman"/>
          <w:sz w:val="24"/>
          <w:szCs w:val="24"/>
        </w:rPr>
        <w:t xml:space="preserve"> especially his mother, grandparents, and younger siblings. Trevor and his older brother aged out of separate foster homes. His four younger siblings were adopted by several different relatives. Trevor also has many half siblings. Trevor’s parents divorced while he was in care and they had children with other partners. </w:t>
      </w:r>
    </w:p>
    <w:p w14:paraId="0F1AC5F0" w14:textId="77777777" w:rsidR="00020862" w:rsidRPr="00725F6B"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 xml:space="preserve">Trevor was referred to the Teen Specialist </w:t>
      </w:r>
      <w:r w:rsidR="00C96BF2">
        <w:rPr>
          <w:rFonts w:ascii="Times New Roman" w:hAnsi="Times New Roman"/>
          <w:sz w:val="24"/>
          <w:szCs w:val="24"/>
        </w:rPr>
        <w:t>a</w:t>
      </w:r>
      <w:r w:rsidRPr="001062F6">
        <w:rPr>
          <w:rFonts w:ascii="Times New Roman" w:hAnsi="Times New Roman"/>
          <w:sz w:val="24"/>
          <w:szCs w:val="24"/>
        </w:rPr>
        <w:t>t the time he was a senior in high school.  Through work with the Teen Specialist</w:t>
      </w:r>
      <w:r>
        <w:rPr>
          <w:rFonts w:ascii="Times New Roman" w:hAnsi="Times New Roman"/>
          <w:sz w:val="24"/>
          <w:szCs w:val="24"/>
        </w:rPr>
        <w:t>,</w:t>
      </w:r>
      <w:r w:rsidRPr="00725F6B">
        <w:rPr>
          <w:rFonts w:ascii="Times New Roman" w:hAnsi="Times New Roman"/>
          <w:sz w:val="24"/>
          <w:szCs w:val="24"/>
        </w:rPr>
        <w:t xml:space="preserve"> Trevor was able to </w:t>
      </w:r>
      <w:r w:rsidRPr="001062F6">
        <w:rPr>
          <w:rFonts w:ascii="Times New Roman" w:hAnsi="Times New Roman"/>
          <w:sz w:val="24"/>
          <w:szCs w:val="24"/>
        </w:rPr>
        <w:t xml:space="preserve">strengthen his relationship with his biological family. He started having occasional contact with his mother and his father as his last foster home was within walking distance of his father’s house.  The Teen Specialist assisted </w:t>
      </w:r>
      <w:r w:rsidRPr="001062F6">
        <w:rPr>
          <w:rFonts w:ascii="Times New Roman" w:hAnsi="Times New Roman"/>
          <w:sz w:val="24"/>
          <w:szCs w:val="24"/>
        </w:rPr>
        <w:lastRenderedPageBreak/>
        <w:t>Trevor in improving these relationships and maintaining regular contact</w:t>
      </w:r>
      <w:r>
        <w:rPr>
          <w:rFonts w:ascii="Times New Roman" w:hAnsi="Times New Roman"/>
          <w:sz w:val="24"/>
          <w:szCs w:val="24"/>
        </w:rPr>
        <w:t>; she</w:t>
      </w:r>
      <w:r w:rsidRPr="00725F6B">
        <w:rPr>
          <w:rFonts w:ascii="Times New Roman" w:hAnsi="Times New Roman"/>
          <w:sz w:val="24"/>
          <w:szCs w:val="24"/>
        </w:rPr>
        <w:t xml:space="preserve"> provided transportation to visits with parents and siblings </w:t>
      </w:r>
      <w:r>
        <w:rPr>
          <w:rFonts w:ascii="Times New Roman" w:hAnsi="Times New Roman"/>
          <w:sz w:val="24"/>
          <w:szCs w:val="24"/>
        </w:rPr>
        <w:t>as well as</w:t>
      </w:r>
      <w:r w:rsidRPr="00725F6B">
        <w:rPr>
          <w:rFonts w:ascii="Times New Roman" w:hAnsi="Times New Roman"/>
          <w:sz w:val="24"/>
          <w:szCs w:val="24"/>
        </w:rPr>
        <w:t xml:space="preserve"> informal support and guidance to Trevor’s mother when she agreed to have him live with her following his emancipation from custody.   </w:t>
      </w:r>
    </w:p>
    <w:p w14:paraId="11284EA0" w14:textId="77777777" w:rsidR="00020862" w:rsidRPr="001062F6"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 xml:space="preserve">The Teen Specialist assisted Trevor in applying to college, applying for financial </w:t>
      </w:r>
      <w:r w:rsidR="00C96BF2" w:rsidRPr="001062F6">
        <w:rPr>
          <w:rFonts w:ascii="Times New Roman" w:hAnsi="Times New Roman"/>
          <w:sz w:val="24"/>
          <w:szCs w:val="24"/>
        </w:rPr>
        <w:t>aid</w:t>
      </w:r>
      <w:r w:rsidR="00C96BF2">
        <w:rPr>
          <w:rFonts w:ascii="Times New Roman" w:hAnsi="Times New Roman"/>
          <w:sz w:val="24"/>
          <w:szCs w:val="24"/>
        </w:rPr>
        <w:t xml:space="preserve"> </w:t>
      </w:r>
      <w:r w:rsidR="00C96BF2" w:rsidRPr="00725F6B">
        <w:rPr>
          <w:rFonts w:ascii="Times New Roman" w:hAnsi="Times New Roman"/>
          <w:sz w:val="24"/>
          <w:szCs w:val="24"/>
        </w:rPr>
        <w:t>and food</w:t>
      </w:r>
      <w:r w:rsidRPr="00725F6B">
        <w:rPr>
          <w:rFonts w:ascii="Times New Roman" w:hAnsi="Times New Roman"/>
          <w:sz w:val="24"/>
          <w:szCs w:val="24"/>
        </w:rPr>
        <w:t xml:space="preserve"> stamps.  Trevor was connected with a teen advocacy program at DCFS and reports developing leadership skills through his participation. Through his work with the teen advocacy group, Trevor has had the opportunity to speak about his experience in the foster care system a</w:t>
      </w:r>
      <w:r w:rsidRPr="001062F6">
        <w:rPr>
          <w:rFonts w:ascii="Times New Roman" w:hAnsi="Times New Roman"/>
          <w:sz w:val="24"/>
          <w:szCs w:val="24"/>
        </w:rPr>
        <w:t>t several community events. Trevor identifies his community talks and presentations as a part of the advocacy group as one of his biggest successes post-emancipation.</w:t>
      </w:r>
    </w:p>
    <w:p w14:paraId="525CF9B6" w14:textId="77777777" w:rsidR="00020862" w:rsidRPr="00725F6B" w:rsidRDefault="00020862" w:rsidP="00020862">
      <w:pPr>
        <w:spacing w:after="0" w:line="480" w:lineRule="auto"/>
        <w:ind w:firstLine="720"/>
        <w:rPr>
          <w:rFonts w:ascii="Times New Roman" w:hAnsi="Times New Roman"/>
          <w:sz w:val="24"/>
          <w:szCs w:val="24"/>
        </w:rPr>
      </w:pPr>
      <w:r w:rsidRPr="001062F6">
        <w:rPr>
          <w:rFonts w:ascii="Times New Roman" w:hAnsi="Times New Roman"/>
          <w:sz w:val="24"/>
          <w:szCs w:val="24"/>
        </w:rPr>
        <w:t xml:space="preserve">The Teen Specialist referred Trevor to community agencies for adult mental health </w:t>
      </w:r>
      <w:r>
        <w:rPr>
          <w:rFonts w:ascii="Times New Roman" w:hAnsi="Times New Roman"/>
          <w:sz w:val="24"/>
          <w:szCs w:val="24"/>
        </w:rPr>
        <w:t xml:space="preserve">and </w:t>
      </w:r>
      <w:r w:rsidRPr="00725F6B">
        <w:rPr>
          <w:rFonts w:ascii="Times New Roman" w:hAnsi="Times New Roman"/>
          <w:sz w:val="24"/>
          <w:szCs w:val="24"/>
        </w:rPr>
        <w:t xml:space="preserve">medical services. Trevor has had fragile health since the age of 11. The teen specialist assisted Trevor in obtaining his Medicaid card so that he could access the necessary health services. </w:t>
      </w:r>
    </w:p>
    <w:p w14:paraId="53E48DB0" w14:textId="77777777" w:rsidR="00020862" w:rsidRDefault="00020862" w:rsidP="00020862">
      <w:pPr>
        <w:spacing w:after="0" w:line="480" w:lineRule="auto"/>
        <w:ind w:firstLine="720"/>
        <w:rPr>
          <w:rFonts w:ascii="Times New Roman" w:hAnsi="Times New Roman"/>
          <w:sz w:val="24"/>
          <w:szCs w:val="24"/>
        </w:rPr>
      </w:pPr>
      <w:r>
        <w:rPr>
          <w:rFonts w:ascii="Times New Roman" w:hAnsi="Times New Roman"/>
          <w:sz w:val="24"/>
          <w:szCs w:val="24"/>
        </w:rPr>
        <w:t xml:space="preserve">While in foster care, </w:t>
      </w:r>
      <w:r w:rsidRPr="00725F6B">
        <w:rPr>
          <w:rFonts w:ascii="Times New Roman" w:hAnsi="Times New Roman"/>
          <w:sz w:val="24"/>
          <w:szCs w:val="24"/>
        </w:rPr>
        <w:t>Trevor report</w:t>
      </w:r>
      <w:r>
        <w:rPr>
          <w:rFonts w:ascii="Times New Roman" w:hAnsi="Times New Roman"/>
          <w:sz w:val="24"/>
          <w:szCs w:val="24"/>
        </w:rPr>
        <w:t>ed</w:t>
      </w:r>
      <w:r w:rsidRPr="00725F6B">
        <w:rPr>
          <w:rFonts w:ascii="Times New Roman" w:hAnsi="Times New Roman"/>
          <w:sz w:val="24"/>
          <w:szCs w:val="24"/>
        </w:rPr>
        <w:t xml:space="preserve"> having </w:t>
      </w:r>
      <w:r>
        <w:rPr>
          <w:rFonts w:ascii="Times New Roman" w:hAnsi="Times New Roman"/>
          <w:sz w:val="24"/>
          <w:szCs w:val="24"/>
        </w:rPr>
        <w:t xml:space="preserve">had </w:t>
      </w:r>
      <w:r w:rsidRPr="00725F6B">
        <w:rPr>
          <w:rFonts w:ascii="Times New Roman" w:hAnsi="Times New Roman"/>
          <w:sz w:val="24"/>
          <w:szCs w:val="24"/>
        </w:rPr>
        <w:t xml:space="preserve">seven different foster home placements. </w:t>
      </w:r>
      <w:r w:rsidRPr="00296662">
        <w:rPr>
          <w:rFonts w:ascii="Times New Roman" w:hAnsi="Times New Roman"/>
          <w:sz w:val="24"/>
          <w:szCs w:val="24"/>
        </w:rPr>
        <w:t xml:space="preserve">At the time of the referral to the Teen Specialist, his </w:t>
      </w:r>
      <w:r>
        <w:rPr>
          <w:rFonts w:ascii="Times New Roman" w:hAnsi="Times New Roman"/>
          <w:sz w:val="24"/>
          <w:szCs w:val="24"/>
        </w:rPr>
        <w:t>foster father</w:t>
      </w:r>
      <w:r w:rsidRPr="00296662">
        <w:rPr>
          <w:rFonts w:ascii="Times New Roman" w:hAnsi="Times New Roman"/>
          <w:sz w:val="24"/>
          <w:szCs w:val="24"/>
        </w:rPr>
        <w:t xml:space="preserve"> agreed to be a part of his emancipation permanency plan. However</w:t>
      </w:r>
      <w:r>
        <w:rPr>
          <w:rFonts w:ascii="Times New Roman" w:hAnsi="Times New Roman"/>
          <w:sz w:val="24"/>
          <w:szCs w:val="24"/>
        </w:rPr>
        <w:t>,</w:t>
      </w:r>
      <w:r w:rsidRPr="00296662">
        <w:rPr>
          <w:rFonts w:ascii="Times New Roman" w:hAnsi="Times New Roman"/>
          <w:sz w:val="24"/>
          <w:szCs w:val="24"/>
        </w:rPr>
        <w:t xml:space="preserve"> this placement disrupted around the time </w:t>
      </w:r>
      <w:r>
        <w:rPr>
          <w:rFonts w:ascii="Times New Roman" w:hAnsi="Times New Roman"/>
          <w:sz w:val="24"/>
          <w:szCs w:val="24"/>
        </w:rPr>
        <w:t xml:space="preserve">that </w:t>
      </w:r>
      <w:r w:rsidRPr="00296662">
        <w:rPr>
          <w:rFonts w:ascii="Times New Roman" w:hAnsi="Times New Roman"/>
          <w:sz w:val="24"/>
          <w:szCs w:val="24"/>
        </w:rPr>
        <w:t xml:space="preserve">Trevor graduated from high school. As a result, contact with this foster family was severed.  </w:t>
      </w:r>
      <w:r>
        <w:rPr>
          <w:rFonts w:ascii="Times New Roman" w:hAnsi="Times New Roman"/>
          <w:sz w:val="24"/>
          <w:szCs w:val="24"/>
        </w:rPr>
        <w:t xml:space="preserve">The Teen Specialist helped </w:t>
      </w:r>
      <w:r w:rsidRPr="00D559B5">
        <w:rPr>
          <w:rFonts w:ascii="Times New Roman" w:hAnsi="Times New Roman"/>
          <w:sz w:val="24"/>
          <w:szCs w:val="24"/>
        </w:rPr>
        <w:t xml:space="preserve">Trevor </w:t>
      </w:r>
      <w:r>
        <w:rPr>
          <w:rFonts w:ascii="Times New Roman" w:hAnsi="Times New Roman"/>
          <w:sz w:val="24"/>
          <w:szCs w:val="24"/>
        </w:rPr>
        <w:t>re-</w:t>
      </w:r>
      <w:r w:rsidRPr="00D559B5">
        <w:rPr>
          <w:rFonts w:ascii="Times New Roman" w:hAnsi="Times New Roman"/>
          <w:sz w:val="24"/>
          <w:szCs w:val="24"/>
        </w:rPr>
        <w:t>establish close relationships with two former foster families</w:t>
      </w:r>
      <w:r>
        <w:rPr>
          <w:rFonts w:ascii="Times New Roman" w:hAnsi="Times New Roman"/>
          <w:sz w:val="24"/>
          <w:szCs w:val="24"/>
        </w:rPr>
        <w:t>, b</w:t>
      </w:r>
      <w:r w:rsidRPr="00D559B5">
        <w:rPr>
          <w:rFonts w:ascii="Times New Roman" w:hAnsi="Times New Roman"/>
          <w:sz w:val="24"/>
          <w:szCs w:val="24"/>
        </w:rPr>
        <w:t xml:space="preserve">oth of </w:t>
      </w:r>
      <w:r>
        <w:rPr>
          <w:rFonts w:ascii="Times New Roman" w:hAnsi="Times New Roman"/>
          <w:sz w:val="24"/>
          <w:szCs w:val="24"/>
        </w:rPr>
        <w:t>whom</w:t>
      </w:r>
      <w:r w:rsidRPr="00D559B5">
        <w:rPr>
          <w:rFonts w:ascii="Times New Roman" w:hAnsi="Times New Roman"/>
          <w:sz w:val="24"/>
          <w:szCs w:val="24"/>
        </w:rPr>
        <w:t xml:space="preserve"> agreed to be a part of his emancipation permanency plan. </w:t>
      </w:r>
      <w:r w:rsidRPr="00E6254F">
        <w:rPr>
          <w:rFonts w:ascii="Times New Roman" w:hAnsi="Times New Roman"/>
          <w:sz w:val="24"/>
          <w:szCs w:val="24"/>
        </w:rPr>
        <w:t>Since his emancipation from custody</w:t>
      </w:r>
      <w:r>
        <w:rPr>
          <w:rFonts w:ascii="Times New Roman" w:hAnsi="Times New Roman"/>
          <w:sz w:val="24"/>
          <w:szCs w:val="24"/>
        </w:rPr>
        <w:t>,</w:t>
      </w:r>
      <w:r w:rsidRPr="00E6254F">
        <w:rPr>
          <w:rFonts w:ascii="Times New Roman" w:hAnsi="Times New Roman"/>
          <w:sz w:val="24"/>
          <w:szCs w:val="24"/>
        </w:rPr>
        <w:t xml:space="preserve"> </w:t>
      </w:r>
      <w:r>
        <w:rPr>
          <w:rFonts w:ascii="Times New Roman" w:hAnsi="Times New Roman"/>
          <w:sz w:val="24"/>
          <w:szCs w:val="24"/>
        </w:rPr>
        <w:t>Trevor</w:t>
      </w:r>
      <w:r w:rsidRPr="00E6254F">
        <w:rPr>
          <w:rFonts w:ascii="Times New Roman" w:hAnsi="Times New Roman"/>
          <w:sz w:val="24"/>
          <w:szCs w:val="24"/>
        </w:rPr>
        <w:t xml:space="preserve"> has lived with his biological mother, his biological father, and both of his former foster families for periods of time. </w:t>
      </w:r>
      <w:r>
        <w:rPr>
          <w:rFonts w:ascii="Times New Roman" w:hAnsi="Times New Roman"/>
          <w:sz w:val="24"/>
          <w:szCs w:val="24"/>
        </w:rPr>
        <w:t>He</w:t>
      </w:r>
      <w:r w:rsidRPr="00E6254F">
        <w:rPr>
          <w:rFonts w:ascii="Times New Roman" w:hAnsi="Times New Roman"/>
          <w:sz w:val="24"/>
          <w:szCs w:val="24"/>
        </w:rPr>
        <w:t xml:space="preserve"> reports having had </w:t>
      </w:r>
      <w:r>
        <w:rPr>
          <w:rFonts w:ascii="Times New Roman" w:hAnsi="Times New Roman"/>
          <w:sz w:val="24"/>
          <w:szCs w:val="24"/>
        </w:rPr>
        <w:t xml:space="preserve">interpersonal </w:t>
      </w:r>
      <w:r w:rsidRPr="00E6254F">
        <w:rPr>
          <w:rFonts w:ascii="Times New Roman" w:hAnsi="Times New Roman"/>
          <w:sz w:val="24"/>
          <w:szCs w:val="24"/>
        </w:rPr>
        <w:t>difficult</w:t>
      </w:r>
      <w:r>
        <w:rPr>
          <w:rFonts w:ascii="Times New Roman" w:hAnsi="Times New Roman"/>
          <w:sz w:val="24"/>
          <w:szCs w:val="24"/>
        </w:rPr>
        <w:t>ies with</w:t>
      </w:r>
      <w:r w:rsidRPr="00E6254F">
        <w:rPr>
          <w:rFonts w:ascii="Times New Roman" w:hAnsi="Times New Roman"/>
          <w:sz w:val="24"/>
          <w:szCs w:val="24"/>
        </w:rPr>
        <w:t xml:space="preserve"> family members in each </w:t>
      </w:r>
      <w:r>
        <w:rPr>
          <w:rFonts w:ascii="Times New Roman" w:hAnsi="Times New Roman"/>
          <w:sz w:val="24"/>
          <w:szCs w:val="24"/>
        </w:rPr>
        <w:t xml:space="preserve">of the </w:t>
      </w:r>
      <w:r w:rsidRPr="00E6254F">
        <w:rPr>
          <w:rFonts w:ascii="Times New Roman" w:hAnsi="Times New Roman"/>
          <w:sz w:val="24"/>
          <w:szCs w:val="24"/>
        </w:rPr>
        <w:t>home</w:t>
      </w:r>
      <w:r>
        <w:rPr>
          <w:rFonts w:ascii="Times New Roman" w:hAnsi="Times New Roman"/>
          <w:sz w:val="24"/>
          <w:szCs w:val="24"/>
        </w:rPr>
        <w:t>s; h</w:t>
      </w:r>
      <w:r w:rsidRPr="00E6254F">
        <w:rPr>
          <w:rFonts w:ascii="Times New Roman" w:hAnsi="Times New Roman"/>
          <w:sz w:val="24"/>
          <w:szCs w:val="24"/>
        </w:rPr>
        <w:t>owever</w:t>
      </w:r>
      <w:r w:rsidR="00C96BF2">
        <w:rPr>
          <w:rFonts w:ascii="Times New Roman" w:hAnsi="Times New Roman"/>
          <w:sz w:val="24"/>
          <w:szCs w:val="24"/>
        </w:rPr>
        <w:t>,</w:t>
      </w:r>
      <w:r w:rsidRPr="00E6254F">
        <w:rPr>
          <w:rFonts w:ascii="Times New Roman" w:hAnsi="Times New Roman"/>
          <w:sz w:val="24"/>
          <w:szCs w:val="24"/>
        </w:rPr>
        <w:t xml:space="preserve"> he </w:t>
      </w:r>
      <w:r>
        <w:rPr>
          <w:rFonts w:ascii="Times New Roman" w:hAnsi="Times New Roman"/>
          <w:sz w:val="24"/>
          <w:szCs w:val="24"/>
        </w:rPr>
        <w:t xml:space="preserve">has </w:t>
      </w:r>
      <w:r w:rsidRPr="00E6254F">
        <w:rPr>
          <w:rFonts w:ascii="Times New Roman" w:hAnsi="Times New Roman"/>
          <w:sz w:val="24"/>
          <w:szCs w:val="24"/>
        </w:rPr>
        <w:t>remain</w:t>
      </w:r>
      <w:r>
        <w:rPr>
          <w:rFonts w:ascii="Times New Roman" w:hAnsi="Times New Roman"/>
          <w:sz w:val="24"/>
          <w:szCs w:val="24"/>
        </w:rPr>
        <w:t>ed</w:t>
      </w:r>
      <w:r w:rsidRPr="00E6254F">
        <w:rPr>
          <w:rFonts w:ascii="Times New Roman" w:hAnsi="Times New Roman"/>
          <w:sz w:val="24"/>
          <w:szCs w:val="24"/>
        </w:rPr>
        <w:t xml:space="preserve"> in contact with all</w:t>
      </w:r>
      <w:r>
        <w:rPr>
          <w:rFonts w:ascii="Times New Roman" w:hAnsi="Times New Roman"/>
          <w:sz w:val="24"/>
          <w:szCs w:val="24"/>
        </w:rPr>
        <w:t xml:space="preserve"> of them</w:t>
      </w:r>
      <w:r w:rsidRPr="00E6254F">
        <w:rPr>
          <w:rFonts w:ascii="Times New Roman" w:hAnsi="Times New Roman"/>
          <w:sz w:val="24"/>
          <w:szCs w:val="24"/>
        </w:rPr>
        <w:t xml:space="preserve">. Trevor </w:t>
      </w:r>
      <w:r w:rsidRPr="00E6254F">
        <w:rPr>
          <w:rFonts w:ascii="Times New Roman" w:hAnsi="Times New Roman"/>
          <w:sz w:val="24"/>
          <w:szCs w:val="24"/>
        </w:rPr>
        <w:lastRenderedPageBreak/>
        <w:t>currently lives with his biological father, is working part</w:t>
      </w:r>
      <w:r w:rsidR="00C96BF2">
        <w:rPr>
          <w:rFonts w:ascii="Times New Roman" w:hAnsi="Times New Roman"/>
          <w:sz w:val="24"/>
          <w:szCs w:val="24"/>
        </w:rPr>
        <w:t>-</w:t>
      </w:r>
      <w:r w:rsidRPr="00E6254F">
        <w:rPr>
          <w:rFonts w:ascii="Times New Roman" w:hAnsi="Times New Roman"/>
          <w:sz w:val="24"/>
          <w:szCs w:val="24"/>
        </w:rPr>
        <w:t xml:space="preserve">time, and is </w:t>
      </w:r>
      <w:r>
        <w:rPr>
          <w:rFonts w:ascii="Times New Roman" w:hAnsi="Times New Roman"/>
          <w:sz w:val="24"/>
          <w:szCs w:val="24"/>
        </w:rPr>
        <w:t>a full</w:t>
      </w:r>
      <w:r w:rsidR="00C96BF2">
        <w:rPr>
          <w:rFonts w:ascii="Times New Roman" w:hAnsi="Times New Roman"/>
          <w:sz w:val="24"/>
          <w:szCs w:val="24"/>
        </w:rPr>
        <w:t>-</w:t>
      </w:r>
      <w:r>
        <w:rPr>
          <w:rFonts w:ascii="Times New Roman" w:hAnsi="Times New Roman"/>
          <w:sz w:val="24"/>
          <w:szCs w:val="24"/>
        </w:rPr>
        <w:t xml:space="preserve">time student </w:t>
      </w:r>
      <w:r w:rsidRPr="00E6254F">
        <w:rPr>
          <w:rFonts w:ascii="Times New Roman" w:hAnsi="Times New Roman"/>
          <w:sz w:val="24"/>
          <w:szCs w:val="24"/>
        </w:rPr>
        <w:t xml:space="preserve">attending </w:t>
      </w:r>
      <w:r>
        <w:rPr>
          <w:rFonts w:ascii="Times New Roman" w:hAnsi="Times New Roman"/>
          <w:sz w:val="24"/>
          <w:szCs w:val="24"/>
        </w:rPr>
        <w:t xml:space="preserve">a </w:t>
      </w:r>
      <w:r w:rsidRPr="00E6254F">
        <w:rPr>
          <w:rFonts w:ascii="Times New Roman" w:hAnsi="Times New Roman"/>
          <w:sz w:val="24"/>
          <w:szCs w:val="24"/>
        </w:rPr>
        <w:t>community college.</w:t>
      </w:r>
    </w:p>
    <w:p w14:paraId="021C7939" w14:textId="77777777" w:rsidR="00C96BF2" w:rsidRPr="00C96BF2" w:rsidRDefault="00C96BF2" w:rsidP="00020862">
      <w:pPr>
        <w:spacing w:after="0" w:line="480" w:lineRule="auto"/>
        <w:ind w:firstLine="720"/>
        <w:rPr>
          <w:rFonts w:ascii="Times New Roman" w:hAnsi="Times New Roman"/>
          <w:b/>
          <w:sz w:val="24"/>
          <w:szCs w:val="24"/>
        </w:rPr>
      </w:pPr>
      <w:r w:rsidRPr="00C96BF2">
        <w:rPr>
          <w:rFonts w:ascii="Times New Roman" w:hAnsi="Times New Roman"/>
          <w:b/>
          <w:sz w:val="24"/>
          <w:szCs w:val="24"/>
        </w:rPr>
        <w:t>Summary</w:t>
      </w:r>
      <w:r w:rsidR="00657EE0">
        <w:rPr>
          <w:rFonts w:ascii="Times New Roman" w:hAnsi="Times New Roman"/>
          <w:b/>
          <w:sz w:val="24"/>
          <w:szCs w:val="24"/>
        </w:rPr>
        <w:t xml:space="preserve"> from case studies</w:t>
      </w:r>
    </w:p>
    <w:p w14:paraId="196342D8" w14:textId="77777777" w:rsidR="00020862" w:rsidRPr="00D559B5" w:rsidRDefault="00020862" w:rsidP="00020862">
      <w:pPr>
        <w:spacing w:after="0" w:line="480" w:lineRule="auto"/>
        <w:ind w:firstLine="720"/>
        <w:rPr>
          <w:rFonts w:ascii="Times New Roman" w:hAnsi="Times New Roman"/>
          <w:sz w:val="24"/>
          <w:szCs w:val="24"/>
        </w:rPr>
      </w:pPr>
      <w:r>
        <w:rPr>
          <w:rFonts w:ascii="Times New Roman" w:hAnsi="Times New Roman"/>
          <w:sz w:val="24"/>
          <w:szCs w:val="24"/>
        </w:rPr>
        <w:t xml:space="preserve">The respondents were asked specific questions about different outcomes that have been linked to the experience of emancipating from the foster care system. These outcomes included the following: access to medical care, drug and alcohol use, mental health, sex and pregnancy, education, employment, criminal justice involvement, and post-emancipation stability. The participants were also asked about their future expectations. </w:t>
      </w:r>
    </w:p>
    <w:p w14:paraId="100828B9" w14:textId="77777777" w:rsidR="00020862" w:rsidRDefault="00020862" w:rsidP="00020862">
      <w:pPr>
        <w:spacing w:after="0" w:line="480" w:lineRule="auto"/>
        <w:ind w:firstLine="720"/>
        <w:rPr>
          <w:rFonts w:ascii="Times New Roman" w:hAnsi="Times New Roman"/>
          <w:sz w:val="24"/>
          <w:szCs w:val="24"/>
        </w:rPr>
      </w:pPr>
      <w:r w:rsidRPr="00C96BF2">
        <w:rPr>
          <w:rFonts w:ascii="Times New Roman" w:hAnsi="Times New Roman"/>
          <w:sz w:val="24"/>
          <w:szCs w:val="24"/>
          <w:u w:val="single"/>
        </w:rPr>
        <w:t>Access to Medical Care:</w:t>
      </w:r>
      <w:r w:rsidRPr="00E6254F">
        <w:rPr>
          <w:rFonts w:ascii="Times New Roman" w:hAnsi="Times New Roman"/>
          <w:b/>
          <w:sz w:val="24"/>
          <w:szCs w:val="24"/>
        </w:rPr>
        <w:t xml:space="preserve"> </w:t>
      </w:r>
      <w:r w:rsidRPr="00E6254F">
        <w:rPr>
          <w:rFonts w:ascii="Times New Roman" w:hAnsi="Times New Roman"/>
          <w:sz w:val="24"/>
          <w:szCs w:val="24"/>
        </w:rPr>
        <w:t>In order to understand whether or not the young adults had access to health care post-emancipation</w:t>
      </w:r>
      <w:r w:rsidRPr="008869CF">
        <w:rPr>
          <w:rFonts w:ascii="Times New Roman" w:hAnsi="Times New Roman"/>
          <w:sz w:val="24"/>
          <w:szCs w:val="24"/>
        </w:rPr>
        <w:t xml:space="preserve">, the respondents were asked if they were provided with a copy of their Medicaid card, original birth certificate, social security card, and immunization/shot records when they emancipated. Only one of the six respondents was provided with all four of these </w:t>
      </w:r>
      <w:r>
        <w:rPr>
          <w:rFonts w:ascii="Times New Roman" w:hAnsi="Times New Roman"/>
          <w:sz w:val="24"/>
          <w:szCs w:val="24"/>
        </w:rPr>
        <w:t xml:space="preserve">documents </w:t>
      </w:r>
      <w:r w:rsidRPr="008869CF">
        <w:rPr>
          <w:rFonts w:ascii="Times New Roman" w:hAnsi="Times New Roman"/>
          <w:sz w:val="24"/>
          <w:szCs w:val="24"/>
        </w:rPr>
        <w:t xml:space="preserve">at emancipation. </w:t>
      </w:r>
    </w:p>
    <w:p w14:paraId="240EF9EE" w14:textId="77777777" w:rsidR="00020862" w:rsidRDefault="00020862" w:rsidP="00020862">
      <w:pPr>
        <w:spacing w:after="0" w:line="480" w:lineRule="auto"/>
        <w:ind w:firstLine="720"/>
        <w:rPr>
          <w:rFonts w:ascii="Times New Roman" w:hAnsi="Times New Roman"/>
          <w:sz w:val="24"/>
          <w:szCs w:val="24"/>
        </w:rPr>
      </w:pPr>
      <w:r w:rsidRPr="008869CF">
        <w:rPr>
          <w:rFonts w:ascii="Times New Roman" w:hAnsi="Times New Roman"/>
          <w:sz w:val="24"/>
          <w:szCs w:val="24"/>
        </w:rPr>
        <w:t xml:space="preserve">The teen specialist aided the other youth in obtaining their missing documents once she began working with them. Not emancipating with all of their cards proved problematic for some of the respondents. </w:t>
      </w:r>
      <w:r>
        <w:rPr>
          <w:rFonts w:ascii="Times New Roman" w:hAnsi="Times New Roman"/>
          <w:sz w:val="24"/>
          <w:szCs w:val="24"/>
        </w:rPr>
        <w:t>For example, o</w:t>
      </w:r>
      <w:r w:rsidRPr="008869CF">
        <w:rPr>
          <w:rFonts w:ascii="Times New Roman" w:hAnsi="Times New Roman"/>
          <w:sz w:val="24"/>
          <w:szCs w:val="24"/>
        </w:rPr>
        <w:t xml:space="preserve">ne of the respondents stated </w:t>
      </w:r>
    </w:p>
    <w:p w14:paraId="6D96E631" w14:textId="77777777" w:rsidR="00020862" w:rsidRDefault="00020862" w:rsidP="00020862">
      <w:pPr>
        <w:spacing w:after="0" w:line="480" w:lineRule="auto"/>
        <w:ind w:left="720"/>
        <w:rPr>
          <w:rFonts w:ascii="Times New Roman" w:hAnsi="Times New Roman"/>
          <w:sz w:val="20"/>
          <w:szCs w:val="20"/>
        </w:rPr>
      </w:pPr>
      <w:r w:rsidRPr="00296662">
        <w:rPr>
          <w:rFonts w:ascii="Times New Roman" w:hAnsi="Times New Roman"/>
          <w:i/>
          <w:sz w:val="20"/>
          <w:szCs w:val="20"/>
        </w:rPr>
        <w:t xml:space="preserve">I have diabetes. I didn’t have any records showing that I had any insurance and I didn’t know none of that. The first two times they (the hospital) denied me and then </w:t>
      </w:r>
      <w:r w:rsidR="00C96BF2">
        <w:rPr>
          <w:rFonts w:ascii="Times New Roman" w:hAnsi="Times New Roman"/>
          <w:i/>
          <w:sz w:val="20"/>
          <w:szCs w:val="20"/>
        </w:rPr>
        <w:t xml:space="preserve">(the </w:t>
      </w:r>
      <w:r w:rsidRPr="00296662">
        <w:rPr>
          <w:rFonts w:ascii="Times New Roman" w:hAnsi="Times New Roman"/>
          <w:i/>
          <w:sz w:val="20"/>
          <w:szCs w:val="20"/>
        </w:rPr>
        <w:t>teen specialist) came along and helped me get my card and took me to my appointments</w:t>
      </w:r>
      <w:r w:rsidRPr="00296662">
        <w:rPr>
          <w:rFonts w:ascii="Times New Roman" w:hAnsi="Times New Roman"/>
          <w:sz w:val="20"/>
          <w:szCs w:val="20"/>
        </w:rPr>
        <w:t>.</w:t>
      </w:r>
    </w:p>
    <w:p w14:paraId="5109D19F" w14:textId="77777777" w:rsidR="00020862" w:rsidRPr="00417B4F" w:rsidRDefault="00020862" w:rsidP="00020862">
      <w:pPr>
        <w:spacing w:after="0" w:line="480" w:lineRule="auto"/>
        <w:rPr>
          <w:rFonts w:ascii="Times New Roman" w:hAnsi="Times New Roman"/>
          <w:b/>
          <w:sz w:val="24"/>
          <w:szCs w:val="24"/>
        </w:rPr>
      </w:pPr>
      <w:r w:rsidRPr="00296662">
        <w:rPr>
          <w:rFonts w:ascii="Times New Roman" w:hAnsi="Times New Roman"/>
          <w:sz w:val="20"/>
          <w:szCs w:val="20"/>
        </w:rPr>
        <w:t xml:space="preserve"> </w:t>
      </w:r>
      <w:r w:rsidRPr="00417B4F">
        <w:rPr>
          <w:rFonts w:ascii="Times New Roman" w:hAnsi="Times New Roman"/>
          <w:sz w:val="24"/>
          <w:szCs w:val="24"/>
        </w:rPr>
        <w:t xml:space="preserve">This youth reported not being able to access medical care or medications for four months until he began working with the </w:t>
      </w:r>
      <w:r>
        <w:rPr>
          <w:rFonts w:ascii="Times New Roman" w:hAnsi="Times New Roman"/>
          <w:sz w:val="24"/>
          <w:szCs w:val="24"/>
        </w:rPr>
        <w:t>T</w:t>
      </w:r>
      <w:r w:rsidRPr="00417B4F">
        <w:rPr>
          <w:rFonts w:ascii="Times New Roman" w:hAnsi="Times New Roman"/>
          <w:sz w:val="24"/>
          <w:szCs w:val="24"/>
        </w:rPr>
        <w:t xml:space="preserve">een </w:t>
      </w:r>
      <w:r>
        <w:rPr>
          <w:rFonts w:ascii="Times New Roman" w:hAnsi="Times New Roman"/>
          <w:sz w:val="24"/>
          <w:szCs w:val="24"/>
        </w:rPr>
        <w:t>S</w:t>
      </w:r>
      <w:r w:rsidRPr="00417B4F">
        <w:rPr>
          <w:rFonts w:ascii="Times New Roman" w:hAnsi="Times New Roman"/>
          <w:sz w:val="24"/>
          <w:szCs w:val="24"/>
        </w:rPr>
        <w:t xml:space="preserve">pecialist. </w:t>
      </w:r>
    </w:p>
    <w:p w14:paraId="00BBA94A" w14:textId="77777777" w:rsidR="00020862" w:rsidRPr="00417B4F" w:rsidRDefault="00020862" w:rsidP="00020862">
      <w:pPr>
        <w:spacing w:after="0" w:line="480" w:lineRule="auto"/>
        <w:ind w:firstLine="720"/>
        <w:rPr>
          <w:rFonts w:ascii="Times New Roman" w:hAnsi="Times New Roman"/>
          <w:sz w:val="24"/>
          <w:szCs w:val="24"/>
        </w:rPr>
      </w:pPr>
      <w:r w:rsidRPr="00C96BF2">
        <w:rPr>
          <w:rFonts w:ascii="Times New Roman" w:hAnsi="Times New Roman"/>
          <w:bCs/>
          <w:sz w:val="24"/>
          <w:szCs w:val="24"/>
          <w:u w:val="single"/>
        </w:rPr>
        <w:t>Drugs and Alcohol:</w:t>
      </w:r>
      <w:r w:rsidRPr="00DB450E">
        <w:rPr>
          <w:rFonts w:ascii="Times New Roman" w:hAnsi="Times New Roman"/>
          <w:b/>
          <w:bCs/>
          <w:sz w:val="24"/>
          <w:szCs w:val="24"/>
        </w:rPr>
        <w:t xml:space="preserve"> </w:t>
      </w:r>
      <w:r>
        <w:rPr>
          <w:rFonts w:ascii="Times New Roman" w:hAnsi="Times New Roman"/>
          <w:sz w:val="24"/>
          <w:szCs w:val="24"/>
        </w:rPr>
        <w:t>R</w:t>
      </w:r>
      <w:r w:rsidRPr="00E6254F">
        <w:rPr>
          <w:rFonts w:ascii="Times New Roman" w:hAnsi="Times New Roman"/>
          <w:sz w:val="24"/>
          <w:szCs w:val="24"/>
        </w:rPr>
        <w:t xml:space="preserve">espondents were asked how often they used street drugs </w:t>
      </w:r>
      <w:r>
        <w:rPr>
          <w:rFonts w:ascii="Times New Roman" w:hAnsi="Times New Roman"/>
          <w:sz w:val="24"/>
          <w:szCs w:val="24"/>
        </w:rPr>
        <w:t xml:space="preserve">(medications </w:t>
      </w:r>
      <w:r w:rsidRPr="00E6254F">
        <w:rPr>
          <w:rFonts w:ascii="Times New Roman" w:hAnsi="Times New Roman"/>
          <w:sz w:val="24"/>
          <w:szCs w:val="24"/>
        </w:rPr>
        <w:t>not prescribed by a doctor</w:t>
      </w:r>
      <w:r>
        <w:rPr>
          <w:rFonts w:ascii="Times New Roman" w:hAnsi="Times New Roman"/>
          <w:sz w:val="24"/>
          <w:szCs w:val="24"/>
        </w:rPr>
        <w:t>)</w:t>
      </w:r>
      <w:r w:rsidRPr="00E6254F">
        <w:rPr>
          <w:rFonts w:ascii="Times New Roman" w:hAnsi="Times New Roman"/>
          <w:sz w:val="24"/>
          <w:szCs w:val="24"/>
        </w:rPr>
        <w:t xml:space="preserve"> or alcohol since emancipation. One respondent chose not to answer the question. Of the five participants who answered the question, only one reported </w:t>
      </w:r>
      <w:r w:rsidRPr="00E6254F">
        <w:rPr>
          <w:rFonts w:ascii="Times New Roman" w:hAnsi="Times New Roman"/>
          <w:sz w:val="24"/>
          <w:szCs w:val="24"/>
        </w:rPr>
        <w:lastRenderedPageBreak/>
        <w:t>never using drugs or alcohol</w:t>
      </w:r>
      <w:r>
        <w:rPr>
          <w:rFonts w:ascii="Times New Roman" w:hAnsi="Times New Roman"/>
          <w:sz w:val="24"/>
          <w:szCs w:val="24"/>
        </w:rPr>
        <w:t>;</w:t>
      </w:r>
      <w:r w:rsidRPr="00E6254F">
        <w:rPr>
          <w:rFonts w:ascii="Times New Roman" w:hAnsi="Times New Roman"/>
          <w:sz w:val="24"/>
          <w:szCs w:val="24"/>
        </w:rPr>
        <w:t xml:space="preserve"> four</w:t>
      </w:r>
      <w:r w:rsidR="00C96BF2">
        <w:rPr>
          <w:rFonts w:ascii="Times New Roman" w:hAnsi="Times New Roman"/>
          <w:sz w:val="24"/>
          <w:szCs w:val="24"/>
        </w:rPr>
        <w:t xml:space="preserve"> </w:t>
      </w:r>
      <w:r w:rsidRPr="008869CF">
        <w:rPr>
          <w:rFonts w:ascii="Times New Roman" w:hAnsi="Times New Roman"/>
          <w:sz w:val="24"/>
          <w:szCs w:val="24"/>
        </w:rPr>
        <w:t>reported using alcohol (&lt; three</w:t>
      </w:r>
      <w:r w:rsidRPr="00BB69C3">
        <w:rPr>
          <w:rFonts w:ascii="Times New Roman" w:hAnsi="Times New Roman"/>
          <w:sz w:val="24"/>
          <w:szCs w:val="24"/>
        </w:rPr>
        <w:t xml:space="preserve"> times</w:t>
      </w:r>
      <w:r>
        <w:rPr>
          <w:rFonts w:ascii="Times New Roman" w:hAnsi="Times New Roman"/>
          <w:sz w:val="24"/>
          <w:szCs w:val="24"/>
        </w:rPr>
        <w:t>/</w:t>
      </w:r>
      <w:r w:rsidRPr="00BB69C3">
        <w:rPr>
          <w:rFonts w:ascii="Times New Roman" w:hAnsi="Times New Roman"/>
          <w:sz w:val="24"/>
          <w:szCs w:val="24"/>
        </w:rPr>
        <w:t xml:space="preserve"> month) and two reported using drugs (&lt; three</w:t>
      </w:r>
      <w:r w:rsidRPr="00417B4F">
        <w:rPr>
          <w:rFonts w:ascii="Times New Roman" w:hAnsi="Times New Roman"/>
          <w:sz w:val="24"/>
          <w:szCs w:val="24"/>
        </w:rPr>
        <w:t xml:space="preserve"> times</w:t>
      </w:r>
      <w:r>
        <w:rPr>
          <w:rFonts w:ascii="Times New Roman" w:hAnsi="Times New Roman"/>
          <w:sz w:val="24"/>
          <w:szCs w:val="24"/>
        </w:rPr>
        <w:t>/</w:t>
      </w:r>
      <w:r w:rsidRPr="00417B4F">
        <w:rPr>
          <w:rFonts w:ascii="Times New Roman" w:hAnsi="Times New Roman"/>
          <w:sz w:val="24"/>
          <w:szCs w:val="24"/>
        </w:rPr>
        <w:t xml:space="preserve"> month). </w:t>
      </w:r>
      <w:r>
        <w:rPr>
          <w:rFonts w:ascii="Times New Roman" w:hAnsi="Times New Roman"/>
          <w:sz w:val="24"/>
          <w:szCs w:val="24"/>
        </w:rPr>
        <w:t>Overall, t</w:t>
      </w:r>
      <w:r w:rsidRPr="00417B4F">
        <w:rPr>
          <w:rFonts w:ascii="Times New Roman" w:hAnsi="Times New Roman"/>
          <w:sz w:val="24"/>
          <w:szCs w:val="24"/>
        </w:rPr>
        <w:t xml:space="preserve">he respondents reported occasional use of alcohol and drugs at social events and college parties. </w:t>
      </w:r>
    </w:p>
    <w:p w14:paraId="3A5A3E45" w14:textId="77777777" w:rsidR="00020862" w:rsidRDefault="00020862" w:rsidP="00020862">
      <w:pPr>
        <w:spacing w:after="0" w:line="480" w:lineRule="auto"/>
        <w:ind w:firstLine="720"/>
        <w:rPr>
          <w:rFonts w:ascii="Times New Roman" w:hAnsi="Times New Roman"/>
          <w:sz w:val="24"/>
          <w:szCs w:val="24"/>
        </w:rPr>
      </w:pPr>
      <w:r w:rsidRPr="00C96BF2">
        <w:rPr>
          <w:rFonts w:ascii="Times New Roman" w:hAnsi="Times New Roman"/>
          <w:sz w:val="24"/>
          <w:szCs w:val="24"/>
          <w:u w:val="single"/>
        </w:rPr>
        <w:t>Mental Health</w:t>
      </w:r>
      <w:r w:rsidR="00C96BF2">
        <w:rPr>
          <w:rFonts w:ascii="Times New Roman" w:hAnsi="Times New Roman"/>
          <w:sz w:val="24"/>
          <w:szCs w:val="24"/>
          <w:u w:val="single"/>
        </w:rPr>
        <w:t>:</w:t>
      </w:r>
      <w:r w:rsidRPr="00C96BF2">
        <w:rPr>
          <w:rFonts w:ascii="Times New Roman" w:hAnsi="Times New Roman"/>
          <w:sz w:val="24"/>
          <w:szCs w:val="24"/>
          <w:u w:val="single"/>
        </w:rPr>
        <w:t>.</w:t>
      </w:r>
      <w:r w:rsidRPr="00C96BF2">
        <w:rPr>
          <w:rFonts w:ascii="Times New Roman" w:hAnsi="Times New Roman"/>
          <w:sz w:val="24"/>
          <w:szCs w:val="24"/>
        </w:rPr>
        <w:t xml:space="preserve"> </w:t>
      </w:r>
      <w:r w:rsidRPr="00417B4F">
        <w:rPr>
          <w:rFonts w:ascii="Times New Roman" w:hAnsi="Times New Roman"/>
          <w:sz w:val="24"/>
          <w:szCs w:val="24"/>
        </w:rPr>
        <w:t xml:space="preserve">Mental health in this study was limited to </w:t>
      </w:r>
      <w:r>
        <w:rPr>
          <w:rFonts w:ascii="Times New Roman" w:hAnsi="Times New Roman"/>
          <w:sz w:val="24"/>
          <w:szCs w:val="24"/>
        </w:rPr>
        <w:t xml:space="preserve">an </w:t>
      </w:r>
      <w:r w:rsidRPr="00417B4F">
        <w:rPr>
          <w:rFonts w:ascii="Times New Roman" w:hAnsi="Times New Roman"/>
          <w:sz w:val="24"/>
          <w:szCs w:val="24"/>
        </w:rPr>
        <w:t xml:space="preserve">understanding </w:t>
      </w:r>
      <w:r>
        <w:rPr>
          <w:rFonts w:ascii="Times New Roman" w:hAnsi="Times New Roman"/>
          <w:sz w:val="24"/>
          <w:szCs w:val="24"/>
        </w:rPr>
        <w:t>of whether</w:t>
      </w:r>
      <w:r w:rsidRPr="00417B4F">
        <w:rPr>
          <w:rFonts w:ascii="Times New Roman" w:hAnsi="Times New Roman"/>
          <w:sz w:val="24"/>
          <w:szCs w:val="24"/>
        </w:rPr>
        <w:t xml:space="preserve"> respondents felt lonely and depressed since emancipating. Half of the respondents reported </w:t>
      </w:r>
      <w:r>
        <w:rPr>
          <w:rFonts w:ascii="Times New Roman" w:hAnsi="Times New Roman"/>
          <w:sz w:val="24"/>
          <w:szCs w:val="24"/>
        </w:rPr>
        <w:t>“</w:t>
      </w:r>
      <w:r w:rsidRPr="00417B4F">
        <w:rPr>
          <w:rFonts w:ascii="Times New Roman" w:hAnsi="Times New Roman"/>
          <w:sz w:val="24"/>
          <w:szCs w:val="24"/>
        </w:rPr>
        <w:t>never feeling lonely</w:t>
      </w:r>
      <w:r>
        <w:rPr>
          <w:rFonts w:ascii="Times New Roman" w:hAnsi="Times New Roman"/>
          <w:sz w:val="24"/>
          <w:szCs w:val="24"/>
        </w:rPr>
        <w:t>”</w:t>
      </w:r>
      <w:r w:rsidRPr="00417B4F">
        <w:rPr>
          <w:rFonts w:ascii="Times New Roman" w:hAnsi="Times New Roman"/>
          <w:sz w:val="24"/>
          <w:szCs w:val="24"/>
        </w:rPr>
        <w:t xml:space="preserve"> since emancipating, and the other half reported </w:t>
      </w:r>
      <w:r>
        <w:rPr>
          <w:rFonts w:ascii="Times New Roman" w:hAnsi="Times New Roman"/>
          <w:sz w:val="24"/>
          <w:szCs w:val="24"/>
        </w:rPr>
        <w:t>“</w:t>
      </w:r>
      <w:r w:rsidRPr="00417B4F">
        <w:rPr>
          <w:rFonts w:ascii="Times New Roman" w:hAnsi="Times New Roman"/>
          <w:sz w:val="24"/>
          <w:szCs w:val="24"/>
        </w:rPr>
        <w:t>feeling lonely often</w:t>
      </w:r>
      <w:r>
        <w:rPr>
          <w:rFonts w:ascii="Times New Roman" w:hAnsi="Times New Roman"/>
          <w:sz w:val="24"/>
          <w:szCs w:val="24"/>
        </w:rPr>
        <w:t>”</w:t>
      </w:r>
      <w:r w:rsidRPr="00417B4F">
        <w:rPr>
          <w:rFonts w:ascii="Times New Roman" w:hAnsi="Times New Roman"/>
          <w:sz w:val="24"/>
          <w:szCs w:val="24"/>
        </w:rPr>
        <w:t>. Three of the respondents reported feeling depressed sometimes</w:t>
      </w:r>
      <w:r>
        <w:rPr>
          <w:rFonts w:ascii="Times New Roman" w:hAnsi="Times New Roman"/>
          <w:sz w:val="24"/>
          <w:szCs w:val="24"/>
        </w:rPr>
        <w:t xml:space="preserve"> with</w:t>
      </w:r>
      <w:r w:rsidRPr="00417B4F">
        <w:rPr>
          <w:rFonts w:ascii="Times New Roman" w:hAnsi="Times New Roman"/>
          <w:sz w:val="24"/>
          <w:szCs w:val="24"/>
        </w:rPr>
        <w:t xml:space="preserve"> one feeling depressed very often. </w:t>
      </w:r>
    </w:p>
    <w:p w14:paraId="3313B45C" w14:textId="77777777" w:rsidR="00020862" w:rsidRPr="00E6254F" w:rsidRDefault="00020862" w:rsidP="00020862">
      <w:pPr>
        <w:spacing w:after="0" w:line="480" w:lineRule="auto"/>
        <w:ind w:firstLine="720"/>
        <w:rPr>
          <w:rFonts w:ascii="Times New Roman" w:hAnsi="Times New Roman"/>
          <w:bCs/>
          <w:sz w:val="24"/>
          <w:szCs w:val="24"/>
        </w:rPr>
      </w:pPr>
      <w:r w:rsidRPr="00C96BF2">
        <w:rPr>
          <w:rFonts w:ascii="Times New Roman" w:hAnsi="Times New Roman"/>
          <w:bCs/>
          <w:sz w:val="24"/>
          <w:szCs w:val="24"/>
          <w:u w:val="single"/>
        </w:rPr>
        <w:t>Sex and Pregnancy</w:t>
      </w:r>
      <w:r w:rsidRPr="00E6254F">
        <w:rPr>
          <w:rFonts w:ascii="Times New Roman" w:hAnsi="Times New Roman"/>
          <w:b/>
          <w:bCs/>
          <w:sz w:val="24"/>
          <w:szCs w:val="24"/>
        </w:rPr>
        <w:t xml:space="preserve">: </w:t>
      </w:r>
      <w:r w:rsidRPr="00E6254F">
        <w:rPr>
          <w:rFonts w:ascii="Times New Roman" w:hAnsi="Times New Roman"/>
          <w:bCs/>
          <w:sz w:val="24"/>
          <w:szCs w:val="24"/>
        </w:rPr>
        <w:t xml:space="preserve">Only one of the respondents is currently parenting. </w:t>
      </w:r>
      <w:r>
        <w:rPr>
          <w:rFonts w:ascii="Times New Roman" w:hAnsi="Times New Roman"/>
          <w:bCs/>
          <w:sz w:val="24"/>
          <w:szCs w:val="24"/>
        </w:rPr>
        <w:t>Three of the other five respondents report using various methods of birth control including condoms. Two of the respondents are not currently using any method of birth control.</w:t>
      </w:r>
      <w:r w:rsidRPr="00E6254F">
        <w:rPr>
          <w:rFonts w:ascii="Times New Roman" w:hAnsi="Times New Roman"/>
          <w:bCs/>
          <w:sz w:val="24"/>
          <w:szCs w:val="24"/>
        </w:rPr>
        <w:t xml:space="preserve"> </w:t>
      </w:r>
    </w:p>
    <w:p w14:paraId="15FB03D1" w14:textId="77777777" w:rsidR="00020862" w:rsidRDefault="00020862" w:rsidP="00020862">
      <w:pPr>
        <w:spacing w:after="0" w:line="480" w:lineRule="auto"/>
        <w:ind w:firstLine="720"/>
        <w:rPr>
          <w:rFonts w:ascii="Times New Roman" w:hAnsi="Times New Roman"/>
          <w:bCs/>
          <w:sz w:val="24"/>
          <w:szCs w:val="24"/>
        </w:rPr>
      </w:pPr>
      <w:r w:rsidRPr="00C96BF2">
        <w:rPr>
          <w:rFonts w:ascii="Times New Roman" w:hAnsi="Times New Roman"/>
          <w:bCs/>
          <w:sz w:val="24"/>
          <w:szCs w:val="24"/>
          <w:u w:val="single"/>
        </w:rPr>
        <w:t>Education</w:t>
      </w:r>
      <w:r w:rsidR="00C96BF2">
        <w:rPr>
          <w:rFonts w:ascii="Times New Roman" w:hAnsi="Times New Roman"/>
          <w:b/>
          <w:bCs/>
          <w:sz w:val="24"/>
          <w:szCs w:val="24"/>
        </w:rPr>
        <w:t>:</w:t>
      </w:r>
      <w:r w:rsidRPr="008869CF">
        <w:rPr>
          <w:rFonts w:ascii="Times New Roman" w:hAnsi="Times New Roman"/>
          <w:b/>
          <w:bCs/>
          <w:sz w:val="24"/>
          <w:szCs w:val="24"/>
        </w:rPr>
        <w:t xml:space="preserve"> </w:t>
      </w:r>
      <w:r w:rsidRPr="008869CF">
        <w:rPr>
          <w:rFonts w:ascii="Times New Roman" w:hAnsi="Times New Roman"/>
          <w:bCs/>
          <w:sz w:val="24"/>
          <w:szCs w:val="24"/>
        </w:rPr>
        <w:t xml:space="preserve">The participants were asked if they were currently enrolled in school, and </w:t>
      </w:r>
      <w:r>
        <w:rPr>
          <w:rFonts w:ascii="Times New Roman" w:hAnsi="Times New Roman"/>
          <w:bCs/>
          <w:sz w:val="24"/>
          <w:szCs w:val="24"/>
        </w:rPr>
        <w:t>to note the</w:t>
      </w:r>
      <w:r w:rsidRPr="008869CF">
        <w:rPr>
          <w:rFonts w:ascii="Times New Roman" w:hAnsi="Times New Roman"/>
          <w:bCs/>
          <w:sz w:val="24"/>
          <w:szCs w:val="24"/>
        </w:rPr>
        <w:t xml:space="preserve"> highest grade level </w:t>
      </w:r>
      <w:r>
        <w:rPr>
          <w:rFonts w:ascii="Times New Roman" w:hAnsi="Times New Roman"/>
          <w:bCs/>
          <w:sz w:val="24"/>
          <w:szCs w:val="24"/>
        </w:rPr>
        <w:t xml:space="preserve">that </w:t>
      </w:r>
      <w:r w:rsidRPr="008869CF">
        <w:rPr>
          <w:rFonts w:ascii="Times New Roman" w:hAnsi="Times New Roman"/>
          <w:bCs/>
          <w:sz w:val="24"/>
          <w:szCs w:val="24"/>
        </w:rPr>
        <w:t>they completed. At the time of the interview one of the respondents had j</w:t>
      </w:r>
      <w:r w:rsidRPr="00BB69C3">
        <w:rPr>
          <w:rFonts w:ascii="Times New Roman" w:hAnsi="Times New Roman"/>
          <w:bCs/>
          <w:sz w:val="24"/>
          <w:szCs w:val="24"/>
        </w:rPr>
        <w:t xml:space="preserve">ust graduated from high school, </w:t>
      </w:r>
      <w:r w:rsidRPr="00417B4F">
        <w:rPr>
          <w:rFonts w:ascii="Times New Roman" w:hAnsi="Times New Roman"/>
          <w:bCs/>
          <w:sz w:val="24"/>
          <w:szCs w:val="24"/>
        </w:rPr>
        <w:t>four respondents were</w:t>
      </w:r>
      <w:r>
        <w:rPr>
          <w:rFonts w:ascii="Times New Roman" w:hAnsi="Times New Roman"/>
          <w:bCs/>
          <w:sz w:val="24"/>
          <w:szCs w:val="24"/>
        </w:rPr>
        <w:t xml:space="preserve"> </w:t>
      </w:r>
      <w:r w:rsidRPr="00D559B5">
        <w:rPr>
          <w:rFonts w:ascii="Times New Roman" w:hAnsi="Times New Roman"/>
          <w:bCs/>
          <w:sz w:val="24"/>
          <w:szCs w:val="24"/>
        </w:rPr>
        <w:t>college students</w:t>
      </w:r>
      <w:r w:rsidRPr="00E6254F">
        <w:rPr>
          <w:rFonts w:ascii="Times New Roman" w:hAnsi="Times New Roman"/>
          <w:bCs/>
          <w:sz w:val="24"/>
          <w:szCs w:val="24"/>
        </w:rPr>
        <w:t>, and one respondent was in an on</w:t>
      </w:r>
      <w:r>
        <w:rPr>
          <w:rFonts w:ascii="Times New Roman" w:hAnsi="Times New Roman"/>
          <w:bCs/>
          <w:sz w:val="24"/>
          <w:szCs w:val="24"/>
        </w:rPr>
        <w:t>-</w:t>
      </w:r>
      <w:r w:rsidRPr="00E6254F">
        <w:rPr>
          <w:rFonts w:ascii="Times New Roman" w:hAnsi="Times New Roman"/>
          <w:bCs/>
          <w:sz w:val="24"/>
          <w:szCs w:val="24"/>
        </w:rPr>
        <w:t xml:space="preserve">line high school program. The </w:t>
      </w:r>
      <w:r>
        <w:rPr>
          <w:rFonts w:ascii="Times New Roman" w:hAnsi="Times New Roman"/>
          <w:bCs/>
          <w:sz w:val="24"/>
          <w:szCs w:val="24"/>
        </w:rPr>
        <w:t>T</w:t>
      </w:r>
      <w:r w:rsidRPr="00E6254F">
        <w:rPr>
          <w:rFonts w:ascii="Times New Roman" w:hAnsi="Times New Roman"/>
          <w:bCs/>
          <w:sz w:val="24"/>
          <w:szCs w:val="24"/>
        </w:rPr>
        <w:t xml:space="preserve">een </w:t>
      </w:r>
      <w:r>
        <w:rPr>
          <w:rFonts w:ascii="Times New Roman" w:hAnsi="Times New Roman"/>
          <w:bCs/>
          <w:sz w:val="24"/>
          <w:szCs w:val="24"/>
        </w:rPr>
        <w:t>S</w:t>
      </w:r>
      <w:r w:rsidRPr="00E6254F">
        <w:rPr>
          <w:rFonts w:ascii="Times New Roman" w:hAnsi="Times New Roman"/>
          <w:bCs/>
          <w:sz w:val="24"/>
          <w:szCs w:val="24"/>
        </w:rPr>
        <w:t xml:space="preserve">pecialist aided all of the students in applying for </w:t>
      </w:r>
      <w:r>
        <w:rPr>
          <w:rFonts w:ascii="Times New Roman" w:hAnsi="Times New Roman"/>
          <w:bCs/>
          <w:sz w:val="24"/>
          <w:szCs w:val="24"/>
        </w:rPr>
        <w:t>school</w:t>
      </w:r>
      <w:r w:rsidRPr="00D559B5">
        <w:rPr>
          <w:rFonts w:ascii="Times New Roman" w:hAnsi="Times New Roman"/>
          <w:bCs/>
          <w:sz w:val="24"/>
          <w:szCs w:val="24"/>
        </w:rPr>
        <w:t xml:space="preserve"> </w:t>
      </w:r>
      <w:r w:rsidRPr="00E6254F">
        <w:rPr>
          <w:rFonts w:ascii="Times New Roman" w:hAnsi="Times New Roman"/>
          <w:bCs/>
          <w:sz w:val="24"/>
          <w:szCs w:val="24"/>
        </w:rPr>
        <w:t>a</w:t>
      </w:r>
      <w:r>
        <w:rPr>
          <w:rFonts w:ascii="Times New Roman" w:hAnsi="Times New Roman"/>
          <w:bCs/>
          <w:sz w:val="24"/>
          <w:szCs w:val="24"/>
        </w:rPr>
        <w:t>s well as for</w:t>
      </w:r>
      <w:r w:rsidRPr="00E6254F">
        <w:rPr>
          <w:rFonts w:ascii="Times New Roman" w:hAnsi="Times New Roman"/>
          <w:bCs/>
          <w:sz w:val="24"/>
          <w:szCs w:val="24"/>
        </w:rPr>
        <w:t xml:space="preserve"> financial aid. All </w:t>
      </w:r>
      <w:r>
        <w:rPr>
          <w:rFonts w:ascii="Times New Roman" w:hAnsi="Times New Roman"/>
          <w:bCs/>
          <w:sz w:val="24"/>
          <w:szCs w:val="24"/>
        </w:rPr>
        <w:t xml:space="preserve">respondents that were </w:t>
      </w:r>
      <w:r w:rsidRPr="00E6254F">
        <w:rPr>
          <w:rFonts w:ascii="Times New Roman" w:hAnsi="Times New Roman"/>
          <w:bCs/>
          <w:sz w:val="24"/>
          <w:szCs w:val="24"/>
        </w:rPr>
        <w:t xml:space="preserve">in college </w:t>
      </w:r>
      <w:r>
        <w:rPr>
          <w:rFonts w:ascii="Times New Roman" w:hAnsi="Times New Roman"/>
          <w:bCs/>
          <w:sz w:val="24"/>
          <w:szCs w:val="24"/>
        </w:rPr>
        <w:t>at the time of being interviewed each reported that they were struggling</w:t>
      </w:r>
      <w:r w:rsidRPr="00E6254F">
        <w:rPr>
          <w:rFonts w:ascii="Times New Roman" w:hAnsi="Times New Roman"/>
          <w:bCs/>
          <w:sz w:val="24"/>
          <w:szCs w:val="24"/>
        </w:rPr>
        <w:t xml:space="preserve"> </w:t>
      </w:r>
      <w:r>
        <w:rPr>
          <w:rFonts w:ascii="Times New Roman" w:hAnsi="Times New Roman"/>
          <w:bCs/>
          <w:sz w:val="24"/>
          <w:szCs w:val="24"/>
        </w:rPr>
        <w:t xml:space="preserve">with their </w:t>
      </w:r>
      <w:r w:rsidRPr="00E6254F">
        <w:rPr>
          <w:rFonts w:ascii="Times New Roman" w:hAnsi="Times New Roman"/>
          <w:bCs/>
          <w:sz w:val="24"/>
          <w:szCs w:val="24"/>
        </w:rPr>
        <w:t>academic</w:t>
      </w:r>
      <w:r>
        <w:rPr>
          <w:rFonts w:ascii="Times New Roman" w:hAnsi="Times New Roman"/>
          <w:bCs/>
          <w:sz w:val="24"/>
          <w:szCs w:val="24"/>
        </w:rPr>
        <w:t>s</w:t>
      </w:r>
      <w:r w:rsidRPr="00E6254F">
        <w:rPr>
          <w:rFonts w:ascii="Times New Roman" w:hAnsi="Times New Roman"/>
          <w:bCs/>
          <w:sz w:val="24"/>
          <w:szCs w:val="24"/>
        </w:rPr>
        <w:t xml:space="preserve"> and </w:t>
      </w:r>
      <w:r>
        <w:rPr>
          <w:rFonts w:ascii="Times New Roman" w:hAnsi="Times New Roman"/>
          <w:bCs/>
          <w:sz w:val="24"/>
          <w:szCs w:val="24"/>
        </w:rPr>
        <w:t>were</w:t>
      </w:r>
      <w:r w:rsidRPr="00E6254F">
        <w:rPr>
          <w:rFonts w:ascii="Times New Roman" w:hAnsi="Times New Roman"/>
          <w:bCs/>
          <w:sz w:val="24"/>
          <w:szCs w:val="24"/>
        </w:rPr>
        <w:t xml:space="preserve"> on academic probation. The </w:t>
      </w:r>
      <w:r>
        <w:rPr>
          <w:rFonts w:ascii="Times New Roman" w:hAnsi="Times New Roman"/>
          <w:bCs/>
          <w:sz w:val="24"/>
          <w:szCs w:val="24"/>
        </w:rPr>
        <w:t>T</w:t>
      </w:r>
      <w:r w:rsidRPr="00E6254F">
        <w:rPr>
          <w:rFonts w:ascii="Times New Roman" w:hAnsi="Times New Roman"/>
          <w:bCs/>
          <w:sz w:val="24"/>
          <w:szCs w:val="24"/>
        </w:rPr>
        <w:t xml:space="preserve">een </w:t>
      </w:r>
      <w:r>
        <w:rPr>
          <w:rFonts w:ascii="Times New Roman" w:hAnsi="Times New Roman"/>
          <w:bCs/>
          <w:sz w:val="24"/>
          <w:szCs w:val="24"/>
        </w:rPr>
        <w:t>S</w:t>
      </w:r>
      <w:r w:rsidRPr="00E6254F">
        <w:rPr>
          <w:rFonts w:ascii="Times New Roman" w:hAnsi="Times New Roman"/>
          <w:bCs/>
          <w:sz w:val="24"/>
          <w:szCs w:val="24"/>
        </w:rPr>
        <w:t xml:space="preserve">pecialist aided them in identifying tutoring resources. </w:t>
      </w:r>
    </w:p>
    <w:p w14:paraId="59CE2CF6" w14:textId="77777777" w:rsidR="00020862" w:rsidRPr="00D559B5" w:rsidRDefault="00020862" w:rsidP="00020862">
      <w:pPr>
        <w:spacing w:after="0" w:line="480" w:lineRule="auto"/>
        <w:ind w:firstLine="720"/>
        <w:rPr>
          <w:rFonts w:ascii="Times New Roman" w:hAnsi="Times New Roman"/>
          <w:bCs/>
          <w:sz w:val="24"/>
          <w:szCs w:val="24"/>
        </w:rPr>
      </w:pPr>
      <w:r w:rsidRPr="00C96BF2">
        <w:rPr>
          <w:rFonts w:ascii="Times New Roman" w:hAnsi="Times New Roman"/>
          <w:bCs/>
          <w:sz w:val="24"/>
          <w:szCs w:val="24"/>
          <w:u w:val="single"/>
        </w:rPr>
        <w:t>Employment</w:t>
      </w:r>
      <w:r w:rsidR="00C96BF2">
        <w:rPr>
          <w:rFonts w:ascii="Times New Roman" w:hAnsi="Times New Roman"/>
          <w:bCs/>
          <w:sz w:val="24"/>
          <w:szCs w:val="24"/>
          <w:u w:val="single"/>
        </w:rPr>
        <w:t>:</w:t>
      </w:r>
      <w:r w:rsidRPr="00C96BF2">
        <w:rPr>
          <w:rFonts w:ascii="Times New Roman" w:hAnsi="Times New Roman"/>
          <w:bCs/>
          <w:sz w:val="24"/>
          <w:szCs w:val="24"/>
        </w:rPr>
        <w:t xml:space="preserve"> </w:t>
      </w:r>
      <w:r>
        <w:rPr>
          <w:rFonts w:ascii="Times New Roman" w:hAnsi="Times New Roman"/>
          <w:bCs/>
          <w:sz w:val="24"/>
          <w:szCs w:val="24"/>
        </w:rPr>
        <w:t xml:space="preserve">Two of the respondents were unemployed but looking for jobs. One  worked a seasonal job over the summer but was unemployed during the fall and spring school semesters. One respondent works part-time and the other two were employed full time. </w:t>
      </w:r>
    </w:p>
    <w:p w14:paraId="559FB082" w14:textId="77777777" w:rsidR="00020862" w:rsidRDefault="00020862" w:rsidP="00020862">
      <w:pPr>
        <w:spacing w:after="0" w:line="480" w:lineRule="auto"/>
        <w:ind w:firstLine="720"/>
        <w:rPr>
          <w:rFonts w:ascii="Times New Roman" w:hAnsi="Times New Roman"/>
          <w:bCs/>
          <w:i/>
          <w:sz w:val="24"/>
          <w:szCs w:val="24"/>
        </w:rPr>
      </w:pPr>
      <w:r w:rsidRPr="00C96BF2">
        <w:rPr>
          <w:rFonts w:ascii="Times New Roman" w:hAnsi="Times New Roman"/>
          <w:bCs/>
          <w:sz w:val="24"/>
          <w:szCs w:val="24"/>
          <w:u w:val="single"/>
        </w:rPr>
        <w:t>Criminal justice involvement</w:t>
      </w:r>
      <w:r w:rsidR="00C96BF2">
        <w:rPr>
          <w:rFonts w:ascii="Times New Roman" w:hAnsi="Times New Roman"/>
          <w:bCs/>
          <w:sz w:val="24"/>
          <w:szCs w:val="24"/>
          <w:u w:val="single"/>
        </w:rPr>
        <w:t>:</w:t>
      </w:r>
      <w:r w:rsidRPr="00E6254F">
        <w:rPr>
          <w:rFonts w:ascii="Times New Roman" w:hAnsi="Times New Roman"/>
          <w:b/>
          <w:bCs/>
          <w:sz w:val="24"/>
          <w:szCs w:val="24"/>
        </w:rPr>
        <w:t xml:space="preserve"> </w:t>
      </w:r>
      <w:r w:rsidRPr="00E6254F">
        <w:rPr>
          <w:rFonts w:ascii="Times New Roman" w:hAnsi="Times New Roman"/>
          <w:bCs/>
          <w:sz w:val="24"/>
          <w:szCs w:val="24"/>
        </w:rPr>
        <w:t xml:space="preserve">The participants were asked whether or not they have been in trouble with the law. Four of the six respondents reported being charged with crimes. One of </w:t>
      </w:r>
      <w:r w:rsidRPr="00E6254F">
        <w:rPr>
          <w:rFonts w:ascii="Times New Roman" w:hAnsi="Times New Roman"/>
          <w:bCs/>
          <w:sz w:val="24"/>
          <w:szCs w:val="24"/>
        </w:rPr>
        <w:lastRenderedPageBreak/>
        <w:t xml:space="preserve">the respondents stated that the charges against him were dropped because he acted in self-defense. Two of the </w:t>
      </w:r>
      <w:r>
        <w:rPr>
          <w:rFonts w:ascii="Times New Roman" w:hAnsi="Times New Roman"/>
          <w:bCs/>
          <w:sz w:val="24"/>
          <w:szCs w:val="24"/>
        </w:rPr>
        <w:t xml:space="preserve">other </w:t>
      </w:r>
      <w:r w:rsidRPr="00E6254F">
        <w:rPr>
          <w:rFonts w:ascii="Times New Roman" w:hAnsi="Times New Roman"/>
          <w:bCs/>
          <w:sz w:val="24"/>
          <w:szCs w:val="24"/>
        </w:rPr>
        <w:t>respondents stated that they were in trouble with the law once, received probation for those actions, and have never been in trouble with the law again. Only one of the respondents reported repeated incidents with law enforcement.</w:t>
      </w:r>
      <w:r>
        <w:rPr>
          <w:rFonts w:ascii="Times New Roman" w:hAnsi="Times New Roman"/>
          <w:bCs/>
          <w:sz w:val="24"/>
          <w:szCs w:val="24"/>
        </w:rPr>
        <w:t xml:space="preserve"> This respondent reported spending time in jail for both domestic violence and for videotaping one of his friends assault</w:t>
      </w:r>
      <w:r w:rsidR="00C96BF2">
        <w:rPr>
          <w:rFonts w:ascii="Times New Roman" w:hAnsi="Times New Roman"/>
          <w:bCs/>
          <w:sz w:val="24"/>
          <w:szCs w:val="24"/>
        </w:rPr>
        <w:t>ing</w:t>
      </w:r>
      <w:r>
        <w:rPr>
          <w:rFonts w:ascii="Times New Roman" w:hAnsi="Times New Roman"/>
          <w:bCs/>
          <w:sz w:val="24"/>
          <w:szCs w:val="24"/>
        </w:rPr>
        <w:t xml:space="preserve"> someone. Charges were not pressed against him so he was released from jail after two weeks.. He summed this this experience by stating, </w:t>
      </w:r>
    </w:p>
    <w:p w14:paraId="6A434E94" w14:textId="77777777" w:rsidR="00020862" w:rsidRDefault="00020862" w:rsidP="00020862">
      <w:pPr>
        <w:spacing w:after="0" w:line="480" w:lineRule="auto"/>
        <w:ind w:left="720"/>
        <w:rPr>
          <w:rFonts w:ascii="Times New Roman" w:hAnsi="Times New Roman"/>
          <w:i/>
          <w:sz w:val="24"/>
          <w:szCs w:val="24"/>
        </w:rPr>
      </w:pPr>
      <w:r w:rsidRPr="00F244ED">
        <w:rPr>
          <w:rFonts w:ascii="Times New Roman" w:hAnsi="Times New Roman"/>
          <w:i/>
          <w:sz w:val="24"/>
          <w:szCs w:val="24"/>
        </w:rPr>
        <w:t>Then one day, I got happy cause they gave me a card. I didn’t know what it said. One of the other dudes in jail who had been there a long time, said “you going home”. Guard said, “Pack your shit”. No bus ticket or anything</w:t>
      </w:r>
      <w:r>
        <w:rPr>
          <w:rFonts w:ascii="Times New Roman" w:hAnsi="Times New Roman"/>
          <w:i/>
          <w:sz w:val="24"/>
          <w:szCs w:val="24"/>
        </w:rPr>
        <w:t>…</w:t>
      </w:r>
      <w:r w:rsidRPr="00F244ED">
        <w:rPr>
          <w:rFonts w:ascii="Times New Roman" w:hAnsi="Times New Roman"/>
          <w:b/>
          <w:i/>
          <w:sz w:val="20"/>
          <w:szCs w:val="20"/>
        </w:rPr>
        <w:t xml:space="preserve"> </w:t>
      </w:r>
      <w:r w:rsidRPr="00F244ED">
        <w:rPr>
          <w:rFonts w:ascii="Times New Roman" w:hAnsi="Times New Roman"/>
          <w:i/>
          <w:sz w:val="24"/>
          <w:szCs w:val="24"/>
        </w:rPr>
        <w:t xml:space="preserve">It was a good experience, anyway. Figured out that wasn’t what I wanted. Like the time when the guards came in when I was in the shower, made me get down on the ground. Not good. </w:t>
      </w:r>
    </w:p>
    <w:p w14:paraId="332A7E6D" w14:textId="77777777" w:rsidR="00020862" w:rsidRPr="00F244ED" w:rsidRDefault="00020862" w:rsidP="00020862">
      <w:pPr>
        <w:spacing w:after="0" w:line="480" w:lineRule="auto"/>
        <w:rPr>
          <w:rFonts w:ascii="Times New Roman" w:hAnsi="Times New Roman"/>
          <w:sz w:val="24"/>
          <w:szCs w:val="24"/>
        </w:rPr>
      </w:pPr>
      <w:r>
        <w:rPr>
          <w:rFonts w:ascii="Times New Roman" w:hAnsi="Times New Roman"/>
          <w:bCs/>
          <w:sz w:val="24"/>
          <w:szCs w:val="24"/>
        </w:rPr>
        <w:t>He reported that going to jail for the assault was a good experience for him because it was a bad experience and it helped him figure out that jail wasn’t where he wanted to be.</w:t>
      </w:r>
    </w:p>
    <w:p w14:paraId="0040DC57" w14:textId="77777777" w:rsidR="00020862" w:rsidRPr="00AC33CC" w:rsidRDefault="00020862" w:rsidP="00020862">
      <w:pPr>
        <w:spacing w:after="0" w:line="480" w:lineRule="auto"/>
        <w:ind w:firstLine="720"/>
        <w:rPr>
          <w:rFonts w:ascii="Times New Roman" w:hAnsi="Times New Roman"/>
          <w:bCs/>
          <w:sz w:val="24"/>
          <w:szCs w:val="24"/>
        </w:rPr>
      </w:pPr>
      <w:r w:rsidRPr="00C96BF2">
        <w:rPr>
          <w:rFonts w:ascii="Times New Roman" w:hAnsi="Times New Roman"/>
          <w:bCs/>
          <w:sz w:val="24"/>
          <w:szCs w:val="24"/>
          <w:u w:val="single"/>
        </w:rPr>
        <w:t>Post-emancipation placement stability</w:t>
      </w:r>
      <w:r w:rsidR="00C96BF2">
        <w:rPr>
          <w:rFonts w:ascii="Times New Roman" w:hAnsi="Times New Roman"/>
          <w:bCs/>
          <w:sz w:val="24"/>
          <w:szCs w:val="24"/>
          <w:u w:val="single"/>
        </w:rPr>
        <w:t>:</w:t>
      </w:r>
      <w:r w:rsidRPr="00C96BF2">
        <w:rPr>
          <w:rFonts w:ascii="Times New Roman" w:hAnsi="Times New Roman"/>
          <w:bCs/>
          <w:sz w:val="24"/>
          <w:szCs w:val="24"/>
        </w:rPr>
        <w:t xml:space="preserve"> </w:t>
      </w:r>
      <w:r w:rsidRPr="00E6254F">
        <w:rPr>
          <w:rFonts w:ascii="Times New Roman" w:hAnsi="Times New Roman"/>
          <w:bCs/>
          <w:sz w:val="24"/>
          <w:szCs w:val="24"/>
        </w:rPr>
        <w:t xml:space="preserve">Respondents were asked how many places they have stayed since emancipation, if they have ever </w:t>
      </w:r>
      <w:r w:rsidRPr="008869CF">
        <w:rPr>
          <w:rFonts w:ascii="Times New Roman" w:hAnsi="Times New Roman"/>
          <w:b/>
          <w:bCs/>
          <w:sz w:val="24"/>
          <w:szCs w:val="24"/>
        </w:rPr>
        <w:t>not</w:t>
      </w:r>
      <w:r w:rsidRPr="008869CF">
        <w:rPr>
          <w:rFonts w:ascii="Times New Roman" w:hAnsi="Times New Roman"/>
          <w:bCs/>
          <w:sz w:val="24"/>
          <w:szCs w:val="24"/>
        </w:rPr>
        <w:t xml:space="preserve"> had a place to stay overnight, and if they have ever had to go to a homeless shelter since emancipating. None of the respondents reported going to a homeless shelter but one of the respondents did report not having a place to stay overnight. He did not want to go to a homeless shelter, so this responde</w:t>
      </w:r>
      <w:r w:rsidRPr="00BB69C3">
        <w:rPr>
          <w:rFonts w:ascii="Times New Roman" w:hAnsi="Times New Roman"/>
          <w:bCs/>
          <w:sz w:val="24"/>
          <w:szCs w:val="24"/>
        </w:rPr>
        <w:t>nt slept in airport lobbies for two and a half weeks. The respondent stated,</w:t>
      </w:r>
    </w:p>
    <w:p w14:paraId="5351A6AF" w14:textId="77777777" w:rsidR="00020862" w:rsidRPr="00E6254F" w:rsidRDefault="00020862" w:rsidP="00020862">
      <w:pPr>
        <w:spacing w:after="0" w:line="480" w:lineRule="auto"/>
        <w:ind w:left="720"/>
        <w:rPr>
          <w:rFonts w:ascii="Times New Roman" w:hAnsi="Times New Roman"/>
          <w:bCs/>
          <w:i/>
          <w:sz w:val="24"/>
          <w:szCs w:val="24"/>
        </w:rPr>
      </w:pPr>
      <w:r w:rsidRPr="00417B4F">
        <w:rPr>
          <w:rFonts w:ascii="Times New Roman" w:hAnsi="Times New Roman"/>
          <w:bCs/>
          <w:sz w:val="24"/>
          <w:szCs w:val="24"/>
        </w:rPr>
        <w:t>“</w:t>
      </w:r>
      <w:r w:rsidRPr="00417B4F">
        <w:rPr>
          <w:rFonts w:ascii="Times New Roman" w:hAnsi="Times New Roman"/>
          <w:bCs/>
          <w:i/>
          <w:sz w:val="24"/>
          <w:szCs w:val="24"/>
        </w:rPr>
        <w:t>I was supposed to get my own place, but that didn’t wo</w:t>
      </w:r>
      <w:r>
        <w:rPr>
          <w:rFonts w:ascii="Times New Roman" w:hAnsi="Times New Roman"/>
          <w:bCs/>
          <w:i/>
          <w:sz w:val="24"/>
          <w:szCs w:val="24"/>
        </w:rPr>
        <w:t>r</w:t>
      </w:r>
      <w:r w:rsidRPr="00D559B5">
        <w:rPr>
          <w:rFonts w:ascii="Times New Roman" w:hAnsi="Times New Roman"/>
          <w:bCs/>
          <w:i/>
          <w:sz w:val="24"/>
          <w:szCs w:val="24"/>
        </w:rPr>
        <w:t>k out. So</w:t>
      </w:r>
      <w:r>
        <w:rPr>
          <w:rFonts w:ascii="Times New Roman" w:hAnsi="Times New Roman"/>
          <w:bCs/>
          <w:i/>
          <w:sz w:val="24"/>
          <w:szCs w:val="24"/>
        </w:rPr>
        <w:t>,</w:t>
      </w:r>
      <w:r w:rsidRPr="00D559B5">
        <w:rPr>
          <w:rFonts w:ascii="Times New Roman" w:hAnsi="Times New Roman"/>
          <w:bCs/>
          <w:i/>
          <w:sz w:val="24"/>
          <w:szCs w:val="24"/>
        </w:rPr>
        <w:t xml:space="preserve"> for about two and a half weeks I was kind of staying at airports. That’s where I was staying at. I went to </w:t>
      </w:r>
      <w:r w:rsidRPr="00D559B5">
        <w:rPr>
          <w:rFonts w:ascii="Times New Roman" w:hAnsi="Times New Roman"/>
          <w:bCs/>
          <w:i/>
          <w:sz w:val="24"/>
          <w:szCs w:val="24"/>
        </w:rPr>
        <w:lastRenderedPageBreak/>
        <w:t>Cleveland’s airport, and th</w:t>
      </w:r>
      <w:r w:rsidRPr="00E6254F">
        <w:rPr>
          <w:rFonts w:ascii="Times New Roman" w:hAnsi="Times New Roman"/>
          <w:bCs/>
          <w:i/>
          <w:sz w:val="24"/>
          <w:szCs w:val="24"/>
        </w:rPr>
        <w:t>en I was downtown for a while. I was in Shaker. Just places I could lay down for a while. Wasn’t a long stay. Just overnight here, overnight there”.</w:t>
      </w:r>
    </w:p>
    <w:p w14:paraId="7E746070" w14:textId="77777777" w:rsidR="00020862" w:rsidRDefault="00020862" w:rsidP="00020862">
      <w:pPr>
        <w:spacing w:after="0" w:line="480" w:lineRule="auto"/>
        <w:rPr>
          <w:rFonts w:ascii="Times New Roman" w:hAnsi="Times New Roman"/>
          <w:bCs/>
          <w:sz w:val="24"/>
          <w:szCs w:val="24"/>
        </w:rPr>
      </w:pPr>
      <w:r w:rsidRPr="00E6254F">
        <w:rPr>
          <w:rFonts w:ascii="Times New Roman" w:hAnsi="Times New Roman"/>
          <w:bCs/>
          <w:sz w:val="24"/>
          <w:szCs w:val="24"/>
        </w:rPr>
        <w:t>This respondent has not experienced placement stability post-emancipation. He stated that “</w:t>
      </w:r>
      <w:r w:rsidRPr="00E6254F">
        <w:rPr>
          <w:rFonts w:ascii="Times New Roman" w:hAnsi="Times New Roman"/>
          <w:bCs/>
          <w:i/>
          <w:sz w:val="24"/>
          <w:szCs w:val="24"/>
        </w:rPr>
        <w:t xml:space="preserve">I went back and forth between my mom and dad a little bit, and then I went to 4 or 5 other foster parents”. </w:t>
      </w:r>
      <w:r>
        <w:rPr>
          <w:rFonts w:ascii="Times New Roman" w:hAnsi="Times New Roman"/>
          <w:bCs/>
          <w:sz w:val="24"/>
          <w:szCs w:val="24"/>
        </w:rPr>
        <w:t>The other</w:t>
      </w:r>
      <w:r w:rsidRPr="00D559B5">
        <w:rPr>
          <w:rFonts w:ascii="Times New Roman" w:hAnsi="Times New Roman"/>
          <w:bCs/>
          <w:sz w:val="24"/>
          <w:szCs w:val="24"/>
        </w:rPr>
        <w:t xml:space="preserve"> </w:t>
      </w:r>
      <w:r w:rsidRPr="00E6254F">
        <w:rPr>
          <w:rFonts w:ascii="Times New Roman" w:hAnsi="Times New Roman"/>
          <w:bCs/>
          <w:sz w:val="24"/>
          <w:szCs w:val="24"/>
        </w:rPr>
        <w:t xml:space="preserve">respondents have </w:t>
      </w:r>
      <w:r>
        <w:rPr>
          <w:rFonts w:ascii="Times New Roman" w:hAnsi="Times New Roman"/>
          <w:bCs/>
          <w:sz w:val="24"/>
          <w:szCs w:val="24"/>
        </w:rPr>
        <w:t xml:space="preserve">all </w:t>
      </w:r>
      <w:r w:rsidRPr="00D559B5">
        <w:rPr>
          <w:rFonts w:ascii="Times New Roman" w:hAnsi="Times New Roman"/>
          <w:bCs/>
          <w:sz w:val="24"/>
          <w:szCs w:val="24"/>
        </w:rPr>
        <w:t xml:space="preserve">experienced </w:t>
      </w:r>
      <w:r w:rsidRPr="00E6254F">
        <w:rPr>
          <w:rFonts w:ascii="Times New Roman" w:hAnsi="Times New Roman"/>
          <w:bCs/>
          <w:sz w:val="24"/>
          <w:szCs w:val="24"/>
        </w:rPr>
        <w:t>two placements post-emancipation</w:t>
      </w:r>
      <w:r>
        <w:rPr>
          <w:rFonts w:ascii="Times New Roman" w:hAnsi="Times New Roman"/>
          <w:bCs/>
          <w:sz w:val="24"/>
          <w:szCs w:val="24"/>
        </w:rPr>
        <w:t>.</w:t>
      </w:r>
    </w:p>
    <w:p w14:paraId="51A4A13F" w14:textId="77777777" w:rsidR="00020862" w:rsidRPr="00E6254F" w:rsidRDefault="00020862" w:rsidP="00020862">
      <w:pPr>
        <w:spacing w:after="0" w:line="480" w:lineRule="auto"/>
        <w:rPr>
          <w:rFonts w:ascii="Times New Roman" w:hAnsi="Times New Roman"/>
          <w:bCs/>
          <w:sz w:val="24"/>
          <w:szCs w:val="24"/>
        </w:rPr>
      </w:pPr>
      <w:r>
        <w:rPr>
          <w:rFonts w:ascii="Times New Roman" w:hAnsi="Times New Roman"/>
          <w:bCs/>
          <w:sz w:val="24"/>
          <w:szCs w:val="24"/>
        </w:rPr>
        <w:tab/>
      </w:r>
      <w:r w:rsidRPr="00C96BF2">
        <w:rPr>
          <w:rFonts w:ascii="Times New Roman" w:hAnsi="Times New Roman"/>
          <w:bCs/>
          <w:sz w:val="24"/>
          <w:szCs w:val="24"/>
          <w:u w:val="single"/>
        </w:rPr>
        <w:t>Future expectations</w:t>
      </w:r>
      <w:r w:rsidR="00C96BF2">
        <w:rPr>
          <w:rFonts w:ascii="Times New Roman" w:hAnsi="Times New Roman"/>
          <w:bCs/>
          <w:sz w:val="24"/>
          <w:szCs w:val="24"/>
          <w:u w:val="single"/>
        </w:rPr>
        <w:t>:</w:t>
      </w:r>
      <w:r>
        <w:rPr>
          <w:rFonts w:ascii="Times New Roman" w:hAnsi="Times New Roman"/>
          <w:b/>
          <w:bCs/>
          <w:sz w:val="24"/>
          <w:szCs w:val="24"/>
        </w:rPr>
        <w:t xml:space="preserve"> </w:t>
      </w:r>
      <w:r>
        <w:rPr>
          <w:rFonts w:ascii="Times New Roman" w:hAnsi="Times New Roman"/>
          <w:bCs/>
          <w:sz w:val="24"/>
          <w:szCs w:val="24"/>
        </w:rPr>
        <w:t>When asked about their plans for the future all of the respondents reported that they intended to continue their education and they planned to have successful careers. Four of the six respondents had specific career goals. The five non-parenting respondents reported not wanting to have children until after they were married. All of the non-parenting respondents also stated that they would like to be foster or adoptive parents in the future. When asked to rate how successful they felt they were on a scale of 1 (extremely unsuccessful) to 10 (extremely successful), the respondents had a mean rating of 6.6, where scores ranged from five to eight. The respondents reported believing that they are on the right track to success but that they were not where they wanted to be at the time of the interview. One respondent noted, “</w:t>
      </w:r>
      <w:r>
        <w:rPr>
          <w:rFonts w:ascii="Times New Roman" w:hAnsi="Times New Roman"/>
          <w:bCs/>
          <w:i/>
          <w:sz w:val="24"/>
          <w:szCs w:val="24"/>
        </w:rPr>
        <w:t xml:space="preserve">I’m not completely where I want to be yet. I’ve started, but I’m approaching it, but I’m not there yet”. </w:t>
      </w:r>
    </w:p>
    <w:p w14:paraId="33CAD1C4" w14:textId="77777777" w:rsidR="00020862" w:rsidRPr="00E6254F" w:rsidRDefault="00020862" w:rsidP="00020862">
      <w:pPr>
        <w:spacing w:after="0" w:line="480" w:lineRule="auto"/>
        <w:ind w:firstLine="720"/>
        <w:rPr>
          <w:rFonts w:ascii="Times New Roman" w:hAnsi="Times New Roman"/>
          <w:sz w:val="24"/>
          <w:szCs w:val="24"/>
        </w:rPr>
      </w:pPr>
      <w:r w:rsidRPr="00E6254F">
        <w:rPr>
          <w:rFonts w:ascii="Times New Roman" w:hAnsi="Times New Roman"/>
          <w:sz w:val="24"/>
          <w:szCs w:val="24"/>
        </w:rPr>
        <w:t>In addition to being asked about their access to medical care, their drug and alcohol use, their mental health, education,</w:t>
      </w:r>
      <w:r>
        <w:rPr>
          <w:rFonts w:ascii="Times New Roman" w:hAnsi="Times New Roman"/>
          <w:sz w:val="24"/>
          <w:szCs w:val="24"/>
        </w:rPr>
        <w:t xml:space="preserve"> and employment</w:t>
      </w:r>
      <w:r w:rsidRPr="00D559B5">
        <w:rPr>
          <w:rFonts w:ascii="Times New Roman" w:hAnsi="Times New Roman"/>
          <w:sz w:val="24"/>
          <w:szCs w:val="24"/>
        </w:rPr>
        <w:t xml:space="preserve"> </w:t>
      </w:r>
      <w:r w:rsidRPr="00E6254F">
        <w:rPr>
          <w:rFonts w:ascii="Times New Roman" w:hAnsi="Times New Roman"/>
          <w:sz w:val="24"/>
          <w:szCs w:val="24"/>
        </w:rPr>
        <w:t>the participants were asked about their thoughts on their biological families, how their lives would be different had they never came into foster care, and how important they think it is for children to reunified with their biological families or adopted into new families.</w:t>
      </w:r>
      <w:r>
        <w:rPr>
          <w:rFonts w:ascii="Times New Roman" w:hAnsi="Times New Roman"/>
          <w:sz w:val="24"/>
          <w:szCs w:val="24"/>
        </w:rPr>
        <w:t xml:space="preserve"> </w:t>
      </w:r>
      <w:r w:rsidRPr="00E6254F">
        <w:rPr>
          <w:rFonts w:ascii="Times New Roman" w:hAnsi="Times New Roman"/>
          <w:sz w:val="24"/>
          <w:szCs w:val="24"/>
        </w:rPr>
        <w:t>Several themes emerged from their responses to these questions. These themes are discussed in detail below.</w:t>
      </w:r>
    </w:p>
    <w:p w14:paraId="06DE2AEB" w14:textId="77777777" w:rsidR="00020862" w:rsidRDefault="00020862" w:rsidP="00020862">
      <w:pPr>
        <w:spacing w:after="0" w:line="480" w:lineRule="auto"/>
        <w:ind w:firstLine="720"/>
        <w:rPr>
          <w:rFonts w:ascii="Times New Roman" w:hAnsi="Times New Roman"/>
          <w:sz w:val="24"/>
          <w:szCs w:val="24"/>
        </w:rPr>
      </w:pPr>
      <w:r w:rsidRPr="00E6254F">
        <w:rPr>
          <w:rFonts w:ascii="Times New Roman" w:hAnsi="Times New Roman"/>
          <w:b/>
          <w:sz w:val="24"/>
          <w:szCs w:val="24"/>
        </w:rPr>
        <w:lastRenderedPageBreak/>
        <w:t xml:space="preserve"> “I think foster care really saved me”. </w:t>
      </w:r>
      <w:r w:rsidRPr="00E6254F">
        <w:rPr>
          <w:rFonts w:ascii="Times New Roman" w:hAnsi="Times New Roman"/>
          <w:sz w:val="24"/>
          <w:szCs w:val="24"/>
        </w:rPr>
        <w:t xml:space="preserve">The first theme to emerge from the interviews was the belief that foster care was a positive intervention </w:t>
      </w:r>
      <w:r>
        <w:rPr>
          <w:rFonts w:ascii="Times New Roman" w:hAnsi="Times New Roman"/>
          <w:sz w:val="24"/>
          <w:szCs w:val="24"/>
        </w:rPr>
        <w:t>for them, given their biological family circumstances</w:t>
      </w:r>
      <w:r w:rsidRPr="00E6254F">
        <w:rPr>
          <w:rFonts w:ascii="Times New Roman" w:hAnsi="Times New Roman"/>
          <w:sz w:val="24"/>
          <w:szCs w:val="24"/>
        </w:rPr>
        <w:t xml:space="preserve">. When asked how they felt their life would have been different if they never </w:t>
      </w:r>
      <w:r>
        <w:rPr>
          <w:rFonts w:ascii="Times New Roman" w:hAnsi="Times New Roman"/>
          <w:sz w:val="24"/>
          <w:szCs w:val="24"/>
        </w:rPr>
        <w:t xml:space="preserve">been </w:t>
      </w:r>
      <w:r w:rsidR="00C96BF2">
        <w:rPr>
          <w:rFonts w:ascii="Times New Roman" w:hAnsi="Times New Roman"/>
          <w:sz w:val="24"/>
          <w:szCs w:val="24"/>
        </w:rPr>
        <w:t xml:space="preserve">placed </w:t>
      </w:r>
      <w:r w:rsidR="00C96BF2" w:rsidRPr="00E6254F">
        <w:rPr>
          <w:rFonts w:ascii="Times New Roman" w:hAnsi="Times New Roman"/>
          <w:sz w:val="24"/>
          <w:szCs w:val="24"/>
        </w:rPr>
        <w:t>in</w:t>
      </w:r>
      <w:r w:rsidRPr="00E6254F">
        <w:rPr>
          <w:rFonts w:ascii="Times New Roman" w:hAnsi="Times New Roman"/>
          <w:sz w:val="24"/>
          <w:szCs w:val="24"/>
        </w:rPr>
        <w:t xml:space="preserve"> foster care, all of the respondents</w:t>
      </w:r>
      <w:r w:rsidRPr="008869CF">
        <w:rPr>
          <w:rFonts w:ascii="Times New Roman" w:hAnsi="Times New Roman"/>
          <w:sz w:val="24"/>
          <w:szCs w:val="24"/>
        </w:rPr>
        <w:t xml:space="preserve"> expressed that they would</w:t>
      </w:r>
      <w:r>
        <w:rPr>
          <w:rFonts w:ascii="Times New Roman" w:hAnsi="Times New Roman"/>
          <w:sz w:val="24"/>
          <w:szCs w:val="24"/>
        </w:rPr>
        <w:t xml:space="preserve"> have been less successful</w:t>
      </w:r>
      <w:r w:rsidRPr="008869CF">
        <w:rPr>
          <w:rFonts w:ascii="Times New Roman" w:hAnsi="Times New Roman"/>
          <w:sz w:val="24"/>
          <w:szCs w:val="24"/>
        </w:rPr>
        <w:t xml:space="preserve">. The respondents expressed that experiencing foster care gave them a different perspective on life and helped them to set positive goals </w:t>
      </w:r>
      <w:r w:rsidRPr="00BB69C3">
        <w:rPr>
          <w:rFonts w:ascii="Times New Roman" w:hAnsi="Times New Roman"/>
          <w:sz w:val="24"/>
          <w:szCs w:val="24"/>
        </w:rPr>
        <w:t xml:space="preserve">for themselves. Two of the respondents specifically talked about how foster care saved them </w:t>
      </w:r>
      <w:r w:rsidRPr="00AC33CC">
        <w:rPr>
          <w:rFonts w:ascii="Times New Roman" w:hAnsi="Times New Roman"/>
          <w:sz w:val="24"/>
          <w:szCs w:val="24"/>
        </w:rPr>
        <w:t xml:space="preserve">from a life of crime. One </w:t>
      </w:r>
      <w:r w:rsidRPr="00417B4F">
        <w:rPr>
          <w:rFonts w:ascii="Times New Roman" w:hAnsi="Times New Roman"/>
          <w:sz w:val="24"/>
          <w:szCs w:val="24"/>
        </w:rPr>
        <w:t xml:space="preserve">respondent stated </w:t>
      </w:r>
    </w:p>
    <w:p w14:paraId="14211D44" w14:textId="77777777" w:rsidR="00020862" w:rsidRDefault="00020862" w:rsidP="00020862">
      <w:pPr>
        <w:spacing w:after="0" w:line="480" w:lineRule="auto"/>
        <w:ind w:left="720"/>
        <w:rPr>
          <w:rFonts w:ascii="Times New Roman" w:hAnsi="Times New Roman"/>
          <w:sz w:val="20"/>
          <w:szCs w:val="20"/>
        </w:rPr>
      </w:pPr>
      <w:r w:rsidRPr="00296662">
        <w:rPr>
          <w:rFonts w:ascii="Times New Roman" w:hAnsi="Times New Roman"/>
          <w:i/>
          <w:iCs/>
          <w:sz w:val="20"/>
          <w:szCs w:val="20"/>
        </w:rPr>
        <w:t xml:space="preserve">I think foster care really saved me for real. Because without that I would have went into the streets trying to be, I don’t know a follower basically. Trying to do what everybody else was doing. I’m glad I got into foster care actually”. </w:t>
      </w:r>
      <w:r w:rsidRPr="00296662">
        <w:rPr>
          <w:rFonts w:ascii="Times New Roman" w:hAnsi="Times New Roman"/>
          <w:sz w:val="20"/>
          <w:szCs w:val="20"/>
        </w:rPr>
        <w:t>Another respondent stated I “</w:t>
      </w:r>
      <w:r w:rsidRPr="00296662">
        <w:rPr>
          <w:rFonts w:ascii="Times New Roman" w:hAnsi="Times New Roman"/>
          <w:i/>
          <w:iCs/>
          <w:sz w:val="20"/>
          <w:szCs w:val="20"/>
        </w:rPr>
        <w:t>probably would have been a real thug. In jail for good at 20</w:t>
      </w:r>
      <w:r w:rsidRPr="00296662">
        <w:rPr>
          <w:rFonts w:ascii="Times New Roman" w:hAnsi="Times New Roman"/>
          <w:sz w:val="20"/>
          <w:szCs w:val="20"/>
        </w:rPr>
        <w:t>.</w:t>
      </w:r>
    </w:p>
    <w:p w14:paraId="556C6D67" w14:textId="77777777" w:rsidR="00020862" w:rsidRPr="001062F6" w:rsidRDefault="00020862" w:rsidP="00020862">
      <w:pPr>
        <w:spacing w:after="0" w:line="480" w:lineRule="auto"/>
        <w:ind w:firstLine="720"/>
        <w:rPr>
          <w:rFonts w:ascii="Times New Roman" w:hAnsi="Times New Roman"/>
          <w:i/>
          <w:sz w:val="24"/>
          <w:szCs w:val="24"/>
        </w:rPr>
      </w:pPr>
      <w:r w:rsidRPr="00296662">
        <w:rPr>
          <w:rFonts w:ascii="Times New Roman" w:hAnsi="Times New Roman"/>
          <w:sz w:val="20"/>
          <w:szCs w:val="20"/>
        </w:rPr>
        <w:t xml:space="preserve"> </w:t>
      </w:r>
      <w:r w:rsidRPr="00DB450E">
        <w:rPr>
          <w:rFonts w:ascii="Times New Roman" w:hAnsi="Times New Roman"/>
          <w:sz w:val="24"/>
          <w:szCs w:val="24"/>
        </w:rPr>
        <w:t>The respondents believed that being taken away from their biological families and put in a different situation changed their life for the</w:t>
      </w:r>
      <w:r w:rsidRPr="009430EE">
        <w:rPr>
          <w:rFonts w:ascii="Times New Roman" w:hAnsi="Times New Roman"/>
          <w:sz w:val="24"/>
          <w:szCs w:val="24"/>
        </w:rPr>
        <w:t xml:space="preserve"> better, and they were ultimately happy that they entered foster care when they did. One respondent stated “</w:t>
      </w:r>
      <w:r w:rsidRPr="009430EE">
        <w:rPr>
          <w:rFonts w:ascii="Times New Roman" w:hAnsi="Times New Roman"/>
          <w:i/>
          <w:sz w:val="24"/>
          <w:szCs w:val="24"/>
        </w:rPr>
        <w:t xml:space="preserve">I’m glad it happened when it did. It got me to go through school”. </w:t>
      </w:r>
    </w:p>
    <w:p w14:paraId="3BADEEFF" w14:textId="77777777" w:rsidR="00020862" w:rsidRPr="00E6254F" w:rsidRDefault="00020862" w:rsidP="00020862">
      <w:pPr>
        <w:spacing w:after="0" w:line="480" w:lineRule="auto"/>
        <w:ind w:firstLine="720"/>
        <w:rPr>
          <w:rFonts w:ascii="Times New Roman" w:hAnsi="Times New Roman"/>
          <w:i/>
          <w:sz w:val="24"/>
          <w:szCs w:val="24"/>
        </w:rPr>
      </w:pPr>
      <w:r w:rsidRPr="001062F6">
        <w:rPr>
          <w:rFonts w:ascii="Times New Roman" w:hAnsi="Times New Roman"/>
          <w:b/>
          <w:sz w:val="24"/>
          <w:szCs w:val="24"/>
        </w:rPr>
        <w:t xml:space="preserve">Reunification is important if the family fixes the issues that caused their children to be placed in foster care. </w:t>
      </w:r>
      <w:r w:rsidRPr="001062F6">
        <w:rPr>
          <w:rFonts w:ascii="Times New Roman" w:hAnsi="Times New Roman"/>
          <w:sz w:val="24"/>
          <w:szCs w:val="24"/>
        </w:rPr>
        <w:t xml:space="preserve">In addition to believing that foster care was a positive intervention in their lives, the respondents expressed that reunification with birth parents </w:t>
      </w:r>
      <w:r>
        <w:rPr>
          <w:rFonts w:ascii="Times New Roman" w:hAnsi="Times New Roman"/>
          <w:sz w:val="24"/>
          <w:szCs w:val="24"/>
        </w:rPr>
        <w:t>as</w:t>
      </w:r>
      <w:r w:rsidRPr="001062F6">
        <w:rPr>
          <w:rFonts w:ascii="Times New Roman" w:hAnsi="Times New Roman"/>
          <w:sz w:val="24"/>
          <w:szCs w:val="24"/>
        </w:rPr>
        <w:t xml:space="preserve"> only important if parents bettered their situation. One respondent stated that reunification is important “</w:t>
      </w:r>
      <w:r w:rsidRPr="001062F6">
        <w:rPr>
          <w:rFonts w:ascii="Times New Roman" w:hAnsi="Times New Roman"/>
          <w:i/>
          <w:sz w:val="24"/>
          <w:szCs w:val="24"/>
        </w:rPr>
        <w:t>if they (parents) have the issue fixed. If the reasons behind the child being in care are fixed. If not then they shouldn’t go back</w:t>
      </w:r>
      <w:r w:rsidRPr="001062F6">
        <w:rPr>
          <w:rFonts w:ascii="Times New Roman" w:hAnsi="Times New Roman"/>
          <w:sz w:val="24"/>
          <w:szCs w:val="24"/>
        </w:rPr>
        <w:t>”. The respondents did not believe that all children should be returned to their birth families</w:t>
      </w:r>
      <w:r>
        <w:rPr>
          <w:rFonts w:ascii="Times New Roman" w:hAnsi="Times New Roman"/>
          <w:sz w:val="24"/>
          <w:szCs w:val="24"/>
        </w:rPr>
        <w:t>, noting that</w:t>
      </w:r>
      <w:r w:rsidRPr="001062F6">
        <w:rPr>
          <w:rFonts w:ascii="Times New Roman" w:hAnsi="Times New Roman"/>
          <w:sz w:val="24"/>
          <w:szCs w:val="24"/>
        </w:rPr>
        <w:t xml:space="preserve"> children are taken out of their biological homes for a reason</w:t>
      </w:r>
      <w:r>
        <w:rPr>
          <w:rFonts w:ascii="Times New Roman" w:hAnsi="Times New Roman"/>
          <w:sz w:val="24"/>
          <w:szCs w:val="24"/>
        </w:rPr>
        <w:t xml:space="preserve"> and they</w:t>
      </w:r>
      <w:r w:rsidRPr="001062F6">
        <w:rPr>
          <w:rFonts w:ascii="Times New Roman" w:hAnsi="Times New Roman"/>
          <w:sz w:val="24"/>
          <w:szCs w:val="24"/>
        </w:rPr>
        <w:t xml:space="preserve"> should</w:t>
      </w:r>
      <w:r>
        <w:rPr>
          <w:rFonts w:ascii="Times New Roman" w:hAnsi="Times New Roman"/>
          <w:sz w:val="24"/>
          <w:szCs w:val="24"/>
        </w:rPr>
        <w:t xml:space="preserve"> not</w:t>
      </w:r>
      <w:r w:rsidRPr="00D559B5">
        <w:rPr>
          <w:rFonts w:ascii="Times New Roman" w:hAnsi="Times New Roman"/>
          <w:sz w:val="24"/>
          <w:szCs w:val="24"/>
        </w:rPr>
        <w:t xml:space="preserve"> </w:t>
      </w:r>
      <w:r>
        <w:rPr>
          <w:rFonts w:ascii="Times New Roman" w:hAnsi="Times New Roman"/>
          <w:sz w:val="24"/>
          <w:szCs w:val="24"/>
        </w:rPr>
        <w:t xml:space="preserve">simply </w:t>
      </w:r>
      <w:r w:rsidRPr="00D559B5">
        <w:rPr>
          <w:rFonts w:ascii="Times New Roman" w:hAnsi="Times New Roman"/>
          <w:sz w:val="24"/>
          <w:szCs w:val="24"/>
        </w:rPr>
        <w:t>be returned to their parents because they are their biological children</w:t>
      </w:r>
      <w:r>
        <w:rPr>
          <w:rFonts w:ascii="Times New Roman" w:hAnsi="Times New Roman"/>
          <w:sz w:val="24"/>
          <w:szCs w:val="24"/>
        </w:rPr>
        <w:t xml:space="preserve">. </w:t>
      </w:r>
    </w:p>
    <w:p w14:paraId="1AB679AA" w14:textId="77777777" w:rsidR="00020862" w:rsidRPr="008869CF" w:rsidRDefault="00020862" w:rsidP="00020862">
      <w:pPr>
        <w:spacing w:after="0" w:line="480" w:lineRule="auto"/>
        <w:ind w:firstLine="720"/>
        <w:rPr>
          <w:rFonts w:ascii="Times New Roman" w:hAnsi="Times New Roman"/>
          <w:sz w:val="24"/>
          <w:szCs w:val="24"/>
        </w:rPr>
      </w:pPr>
      <w:r w:rsidRPr="00E6254F">
        <w:rPr>
          <w:rFonts w:ascii="Times New Roman" w:hAnsi="Times New Roman"/>
          <w:b/>
          <w:sz w:val="24"/>
          <w:szCs w:val="24"/>
        </w:rPr>
        <w:t xml:space="preserve">Children should always maintain contact with their birth families. </w:t>
      </w:r>
      <w:r w:rsidRPr="00E6254F">
        <w:rPr>
          <w:rFonts w:ascii="Times New Roman" w:hAnsi="Times New Roman"/>
          <w:sz w:val="24"/>
          <w:szCs w:val="24"/>
        </w:rPr>
        <w:t xml:space="preserve">Although the respondents did not feel that children should always be returned to their biological parents, they </w:t>
      </w:r>
      <w:r w:rsidRPr="00E6254F">
        <w:rPr>
          <w:rFonts w:ascii="Times New Roman" w:hAnsi="Times New Roman"/>
          <w:sz w:val="24"/>
          <w:szCs w:val="24"/>
        </w:rPr>
        <w:lastRenderedPageBreak/>
        <w:t xml:space="preserve">felt that it was very important for children to remain in contact with their parents and maintain a relationship with their biological siblings. </w:t>
      </w:r>
      <w:r w:rsidRPr="008869CF">
        <w:rPr>
          <w:rFonts w:ascii="Times New Roman" w:hAnsi="Times New Roman"/>
          <w:sz w:val="24"/>
          <w:szCs w:val="24"/>
        </w:rPr>
        <w:t xml:space="preserve">One respondent </w:t>
      </w:r>
      <w:r>
        <w:rPr>
          <w:rFonts w:ascii="Times New Roman" w:hAnsi="Times New Roman"/>
          <w:sz w:val="24"/>
          <w:szCs w:val="24"/>
        </w:rPr>
        <w:t>relayed the following:</w:t>
      </w:r>
    </w:p>
    <w:p w14:paraId="65663E1B" w14:textId="77777777" w:rsidR="00020862" w:rsidRPr="00417B4F" w:rsidRDefault="00020862" w:rsidP="00020862">
      <w:pPr>
        <w:spacing w:after="0" w:line="480" w:lineRule="auto"/>
        <w:ind w:left="720"/>
        <w:rPr>
          <w:rFonts w:ascii="Times New Roman" w:hAnsi="Times New Roman"/>
          <w:i/>
          <w:sz w:val="24"/>
          <w:szCs w:val="24"/>
        </w:rPr>
      </w:pPr>
      <w:r w:rsidRPr="008869CF">
        <w:rPr>
          <w:rFonts w:ascii="Times New Roman" w:hAnsi="Times New Roman"/>
          <w:i/>
          <w:sz w:val="24"/>
          <w:szCs w:val="24"/>
        </w:rPr>
        <w:t>Some people come in care because their families don’t have money and can’</w:t>
      </w:r>
      <w:r w:rsidRPr="00BB69C3">
        <w:rPr>
          <w:rFonts w:ascii="Times New Roman" w:hAnsi="Times New Roman"/>
          <w:i/>
          <w:sz w:val="24"/>
          <w:szCs w:val="24"/>
        </w:rPr>
        <w:t>t take care of them and another family can, but they shouldn’t lose contact with their family. Stay connected. Like for me I liked seeing my family twice a month and kicking it and talking, but I was looking forward to going back into care because they (</w:t>
      </w:r>
      <w:r w:rsidRPr="00BB69C3">
        <w:rPr>
          <w:rFonts w:ascii="Times New Roman" w:hAnsi="Times New Roman"/>
          <w:sz w:val="24"/>
          <w:szCs w:val="24"/>
        </w:rPr>
        <w:t>t</w:t>
      </w:r>
      <w:r w:rsidRPr="00AC33CC">
        <w:rPr>
          <w:rFonts w:ascii="Times New Roman" w:hAnsi="Times New Roman"/>
          <w:sz w:val="24"/>
          <w:szCs w:val="24"/>
        </w:rPr>
        <w:t xml:space="preserve">he foster care system) </w:t>
      </w:r>
      <w:r w:rsidRPr="00417B4F">
        <w:rPr>
          <w:rFonts w:ascii="Times New Roman" w:hAnsi="Times New Roman"/>
          <w:i/>
          <w:sz w:val="24"/>
          <w:szCs w:val="24"/>
        </w:rPr>
        <w:t>did take care of me.</w:t>
      </w:r>
    </w:p>
    <w:p w14:paraId="1E69795D" w14:textId="77777777" w:rsidR="00020862" w:rsidRPr="001062F6" w:rsidRDefault="00020862" w:rsidP="00020862">
      <w:pPr>
        <w:spacing w:after="0" w:line="480" w:lineRule="auto"/>
        <w:ind w:firstLine="720"/>
        <w:rPr>
          <w:rFonts w:ascii="Times New Roman" w:hAnsi="Times New Roman"/>
          <w:i/>
          <w:sz w:val="24"/>
          <w:szCs w:val="24"/>
        </w:rPr>
      </w:pPr>
      <w:r w:rsidRPr="00417B4F">
        <w:rPr>
          <w:rFonts w:ascii="Times New Roman" w:hAnsi="Times New Roman"/>
          <w:b/>
          <w:sz w:val="24"/>
          <w:szCs w:val="24"/>
        </w:rPr>
        <w:t xml:space="preserve">“As I got older I realized it wasn’t a good environment for me to be in”. </w:t>
      </w:r>
      <w:r w:rsidRPr="00417B4F">
        <w:rPr>
          <w:rFonts w:ascii="Times New Roman" w:hAnsi="Times New Roman"/>
          <w:sz w:val="24"/>
          <w:szCs w:val="24"/>
        </w:rPr>
        <w:t>The young adults expressed that when they were younger and when they first came into foster care they wanted to be reunified with their biological families. Howe</w:t>
      </w:r>
      <w:r w:rsidRPr="00725F6B">
        <w:rPr>
          <w:rFonts w:ascii="Times New Roman" w:hAnsi="Times New Roman"/>
          <w:sz w:val="24"/>
          <w:szCs w:val="24"/>
        </w:rPr>
        <w:t>ver, the older they got and the</w:t>
      </w:r>
      <w:r w:rsidRPr="00DB450E">
        <w:rPr>
          <w:rFonts w:ascii="Times New Roman" w:hAnsi="Times New Roman"/>
          <w:sz w:val="24"/>
          <w:szCs w:val="24"/>
        </w:rPr>
        <w:t xml:space="preserve"> more they learned about their family situations</w:t>
      </w:r>
      <w:r>
        <w:rPr>
          <w:rFonts w:ascii="Times New Roman" w:hAnsi="Times New Roman"/>
          <w:sz w:val="24"/>
          <w:szCs w:val="24"/>
        </w:rPr>
        <w:t xml:space="preserve">, the more </w:t>
      </w:r>
      <w:r w:rsidRPr="00DB450E">
        <w:rPr>
          <w:rFonts w:ascii="Times New Roman" w:hAnsi="Times New Roman"/>
          <w:sz w:val="24"/>
          <w:szCs w:val="24"/>
        </w:rPr>
        <w:t>they realized that foster care was a better environment for them. In response to whether or not he wanted to be reunified with his family</w:t>
      </w:r>
      <w:r>
        <w:rPr>
          <w:rFonts w:ascii="Times New Roman" w:hAnsi="Times New Roman"/>
          <w:sz w:val="24"/>
          <w:szCs w:val="24"/>
        </w:rPr>
        <w:t>,</w:t>
      </w:r>
      <w:r w:rsidRPr="00DB450E">
        <w:rPr>
          <w:rFonts w:ascii="Times New Roman" w:hAnsi="Times New Roman"/>
          <w:sz w:val="24"/>
          <w:szCs w:val="24"/>
        </w:rPr>
        <w:t xml:space="preserve"> one respondent stated “</w:t>
      </w:r>
      <w:r>
        <w:rPr>
          <w:rFonts w:ascii="Times New Roman" w:hAnsi="Times New Roman"/>
          <w:sz w:val="24"/>
          <w:szCs w:val="24"/>
        </w:rPr>
        <w:t>I</w:t>
      </w:r>
      <w:r w:rsidRPr="00DB450E">
        <w:rPr>
          <w:rFonts w:ascii="Times New Roman" w:hAnsi="Times New Roman"/>
          <w:i/>
          <w:sz w:val="24"/>
          <w:szCs w:val="24"/>
        </w:rPr>
        <w:t>n my younger days. Used to run away from foster home to be with her (biological</w:t>
      </w:r>
      <w:r w:rsidRPr="009430EE">
        <w:rPr>
          <w:rFonts w:ascii="Times New Roman" w:hAnsi="Times New Roman"/>
          <w:i/>
          <w:sz w:val="24"/>
          <w:szCs w:val="24"/>
        </w:rPr>
        <w:t xml:space="preserve"> mother). Now I see the big picture”. </w:t>
      </w:r>
      <w:r w:rsidRPr="009430EE">
        <w:rPr>
          <w:rFonts w:ascii="Times New Roman" w:hAnsi="Times New Roman"/>
          <w:sz w:val="24"/>
          <w:szCs w:val="24"/>
        </w:rPr>
        <w:t>In response to the same question</w:t>
      </w:r>
      <w:r>
        <w:rPr>
          <w:rFonts w:ascii="Times New Roman" w:hAnsi="Times New Roman"/>
          <w:sz w:val="24"/>
          <w:szCs w:val="24"/>
        </w:rPr>
        <w:t>,</w:t>
      </w:r>
      <w:r w:rsidRPr="009430EE">
        <w:rPr>
          <w:rFonts w:ascii="Times New Roman" w:hAnsi="Times New Roman"/>
          <w:sz w:val="24"/>
          <w:szCs w:val="24"/>
        </w:rPr>
        <w:t xml:space="preserve"> another respondent stated</w:t>
      </w:r>
      <w:r>
        <w:rPr>
          <w:rFonts w:ascii="Times New Roman" w:hAnsi="Times New Roman"/>
          <w:sz w:val="24"/>
          <w:szCs w:val="24"/>
        </w:rPr>
        <w:t>,</w:t>
      </w:r>
      <w:r w:rsidRPr="009430EE">
        <w:rPr>
          <w:rFonts w:ascii="Times New Roman" w:hAnsi="Times New Roman"/>
          <w:sz w:val="24"/>
          <w:szCs w:val="24"/>
        </w:rPr>
        <w:t xml:space="preserve"> “</w:t>
      </w:r>
      <w:r w:rsidRPr="001062F6">
        <w:rPr>
          <w:rFonts w:ascii="Times New Roman" w:hAnsi="Times New Roman"/>
          <w:i/>
          <w:sz w:val="24"/>
          <w:szCs w:val="24"/>
        </w:rPr>
        <w:t xml:space="preserve">When I was young yes, but when I got older not so much. I had high hopes for it and as I got older I realized it wasn’t a good environment for me to be in”. </w:t>
      </w:r>
    </w:p>
    <w:p w14:paraId="4F61994F" w14:textId="77777777" w:rsidR="00020862" w:rsidRPr="00E6254F" w:rsidRDefault="00020862" w:rsidP="00020862">
      <w:pPr>
        <w:spacing w:after="0" w:line="480" w:lineRule="auto"/>
        <w:ind w:firstLine="720"/>
        <w:rPr>
          <w:rFonts w:ascii="Times New Roman" w:hAnsi="Times New Roman"/>
          <w:sz w:val="24"/>
          <w:szCs w:val="24"/>
        </w:rPr>
      </w:pPr>
      <w:r w:rsidRPr="001062F6">
        <w:rPr>
          <w:rFonts w:ascii="Times New Roman" w:hAnsi="Times New Roman"/>
          <w:b/>
          <w:sz w:val="24"/>
          <w:szCs w:val="24"/>
        </w:rPr>
        <w:t xml:space="preserve">Gave up on adoption after let downs. </w:t>
      </w:r>
      <w:r w:rsidRPr="001062F6">
        <w:rPr>
          <w:rFonts w:ascii="Times New Roman" w:hAnsi="Times New Roman"/>
          <w:sz w:val="24"/>
          <w:szCs w:val="24"/>
        </w:rPr>
        <w:t xml:space="preserve">In addition to being asked about their perceptions on reunification, the respondents were asked about their perception on adoption and if they wanted to be adopted while they were in care. Four of the respondents gave up on their own desire to be adopted after being let down several times. One </w:t>
      </w:r>
      <w:r>
        <w:rPr>
          <w:rFonts w:ascii="Times New Roman" w:hAnsi="Times New Roman"/>
          <w:sz w:val="24"/>
          <w:szCs w:val="24"/>
        </w:rPr>
        <w:t>respondent</w:t>
      </w:r>
      <w:r w:rsidRPr="00E6254F">
        <w:rPr>
          <w:rFonts w:ascii="Times New Roman" w:hAnsi="Times New Roman"/>
          <w:sz w:val="24"/>
          <w:szCs w:val="24"/>
        </w:rPr>
        <w:t xml:space="preserve"> had a disrupted adoption and </w:t>
      </w:r>
      <w:r>
        <w:rPr>
          <w:rFonts w:ascii="Times New Roman" w:hAnsi="Times New Roman"/>
          <w:sz w:val="24"/>
          <w:szCs w:val="24"/>
        </w:rPr>
        <w:t>had no interest in being adopted again</w:t>
      </w:r>
      <w:r w:rsidRPr="00E6254F">
        <w:rPr>
          <w:rFonts w:ascii="Times New Roman" w:hAnsi="Times New Roman"/>
          <w:sz w:val="24"/>
          <w:szCs w:val="24"/>
        </w:rPr>
        <w:t>. The other three</w:t>
      </w:r>
      <w:r>
        <w:rPr>
          <w:rFonts w:ascii="Times New Roman" w:hAnsi="Times New Roman"/>
          <w:sz w:val="24"/>
          <w:szCs w:val="24"/>
        </w:rPr>
        <w:t xml:space="preserve"> respondents</w:t>
      </w:r>
      <w:r w:rsidRPr="00E6254F">
        <w:rPr>
          <w:rFonts w:ascii="Times New Roman" w:hAnsi="Times New Roman"/>
          <w:sz w:val="24"/>
          <w:szCs w:val="24"/>
        </w:rPr>
        <w:t xml:space="preserve"> had been in pre-adoptive homes and/or lived with foster families who discussed the possibility of adoption with them. After never being adopted they gave up want</w:t>
      </w:r>
      <w:r>
        <w:rPr>
          <w:rFonts w:ascii="Times New Roman" w:hAnsi="Times New Roman"/>
          <w:sz w:val="24"/>
          <w:szCs w:val="24"/>
        </w:rPr>
        <w:t>ing</w:t>
      </w:r>
      <w:r w:rsidRPr="00E6254F">
        <w:rPr>
          <w:rFonts w:ascii="Times New Roman" w:hAnsi="Times New Roman"/>
          <w:sz w:val="24"/>
          <w:szCs w:val="24"/>
        </w:rPr>
        <w:t xml:space="preserve"> to be adopted. One respondent summed</w:t>
      </w:r>
      <w:r>
        <w:rPr>
          <w:rFonts w:ascii="Times New Roman" w:hAnsi="Times New Roman"/>
          <w:sz w:val="24"/>
          <w:szCs w:val="24"/>
        </w:rPr>
        <w:t xml:space="preserve"> up</w:t>
      </w:r>
      <w:r w:rsidRPr="00D559B5">
        <w:rPr>
          <w:rFonts w:ascii="Times New Roman" w:hAnsi="Times New Roman"/>
          <w:sz w:val="24"/>
          <w:szCs w:val="24"/>
        </w:rPr>
        <w:t xml:space="preserve"> her </w:t>
      </w:r>
      <w:r w:rsidRPr="00D559B5">
        <w:rPr>
          <w:rFonts w:ascii="Times New Roman" w:hAnsi="Times New Roman"/>
          <w:sz w:val="24"/>
          <w:szCs w:val="24"/>
        </w:rPr>
        <w:lastRenderedPageBreak/>
        <w:t xml:space="preserve">experiences with the following statement: </w:t>
      </w:r>
      <w:r w:rsidRPr="00D559B5">
        <w:rPr>
          <w:rFonts w:ascii="Times New Roman" w:hAnsi="Times New Roman"/>
          <w:i/>
          <w:sz w:val="24"/>
          <w:szCs w:val="24"/>
        </w:rPr>
        <w:t>“I felt like nobody was</w:t>
      </w:r>
      <w:r w:rsidRPr="00E6254F">
        <w:rPr>
          <w:rFonts w:ascii="Times New Roman" w:hAnsi="Times New Roman"/>
          <w:i/>
          <w:sz w:val="24"/>
          <w:szCs w:val="24"/>
        </w:rPr>
        <w:t xml:space="preserve"> interested in me. The foster home I was in was an emotional rollercoaster. One minute she wanted to adopt me and one minute she didn’t care anymore. It was annoying so I stopped caring</w:t>
      </w:r>
      <w:r w:rsidRPr="00E6254F">
        <w:rPr>
          <w:rFonts w:ascii="Times New Roman" w:hAnsi="Times New Roman"/>
          <w:sz w:val="24"/>
          <w:szCs w:val="24"/>
        </w:rPr>
        <w:t xml:space="preserve">”. Although these youth expressed that they stopped caring and stopped wanting to be adopted, when they were asked how important on a scale of </w:t>
      </w:r>
      <w:r>
        <w:rPr>
          <w:rFonts w:ascii="Times New Roman" w:hAnsi="Times New Roman"/>
          <w:sz w:val="24"/>
          <w:szCs w:val="24"/>
        </w:rPr>
        <w:t>one</w:t>
      </w:r>
      <w:r w:rsidRPr="00E6254F">
        <w:rPr>
          <w:rFonts w:ascii="Times New Roman" w:hAnsi="Times New Roman"/>
          <w:sz w:val="24"/>
          <w:szCs w:val="24"/>
        </w:rPr>
        <w:t xml:space="preserve"> (</w:t>
      </w:r>
      <w:r w:rsidRPr="00296662">
        <w:rPr>
          <w:rFonts w:ascii="Times New Roman" w:hAnsi="Times New Roman"/>
          <w:i/>
          <w:sz w:val="24"/>
          <w:szCs w:val="24"/>
        </w:rPr>
        <w:t>not at all important</w:t>
      </w:r>
      <w:r w:rsidRPr="00E6254F">
        <w:rPr>
          <w:rFonts w:ascii="Times New Roman" w:hAnsi="Times New Roman"/>
          <w:sz w:val="24"/>
          <w:szCs w:val="24"/>
        </w:rPr>
        <w:t>) to 10 (</w:t>
      </w:r>
      <w:r w:rsidRPr="00296662">
        <w:rPr>
          <w:rFonts w:ascii="Times New Roman" w:hAnsi="Times New Roman"/>
          <w:i/>
          <w:sz w:val="24"/>
          <w:szCs w:val="24"/>
        </w:rPr>
        <w:t>extremely important</w:t>
      </w:r>
      <w:r w:rsidRPr="00E6254F">
        <w:rPr>
          <w:rFonts w:ascii="Times New Roman" w:hAnsi="Times New Roman"/>
          <w:sz w:val="24"/>
          <w:szCs w:val="24"/>
        </w:rPr>
        <w:t xml:space="preserve">) was it to you to be adopted by another family they respondents on average rated the importance an </w:t>
      </w:r>
      <w:r>
        <w:rPr>
          <w:rFonts w:ascii="Times New Roman" w:hAnsi="Times New Roman"/>
          <w:sz w:val="24"/>
          <w:szCs w:val="24"/>
        </w:rPr>
        <w:t>8.5</w:t>
      </w:r>
      <w:r w:rsidRPr="00E6254F">
        <w:rPr>
          <w:rFonts w:ascii="Times New Roman" w:hAnsi="Times New Roman"/>
          <w:sz w:val="24"/>
          <w:szCs w:val="24"/>
        </w:rPr>
        <w:t xml:space="preserve">, with a range of six to </w:t>
      </w:r>
      <w:r>
        <w:rPr>
          <w:rFonts w:ascii="Times New Roman" w:hAnsi="Times New Roman"/>
          <w:sz w:val="24"/>
          <w:szCs w:val="24"/>
        </w:rPr>
        <w:t>10</w:t>
      </w:r>
      <w:r w:rsidRPr="00E6254F">
        <w:rPr>
          <w:rFonts w:ascii="Times New Roman" w:hAnsi="Times New Roman"/>
          <w:sz w:val="24"/>
          <w:szCs w:val="24"/>
        </w:rPr>
        <w:t xml:space="preserve">. </w:t>
      </w:r>
    </w:p>
    <w:p w14:paraId="6E435233" w14:textId="77777777" w:rsidR="00020862" w:rsidRDefault="00020862" w:rsidP="00020862">
      <w:pPr>
        <w:spacing w:after="0" w:line="480" w:lineRule="auto"/>
        <w:ind w:firstLine="720"/>
        <w:rPr>
          <w:rFonts w:ascii="Times New Roman" w:hAnsi="Times New Roman"/>
          <w:sz w:val="24"/>
          <w:szCs w:val="24"/>
        </w:rPr>
      </w:pPr>
      <w:r w:rsidRPr="00E6254F">
        <w:rPr>
          <w:rFonts w:ascii="Times New Roman" w:hAnsi="Times New Roman"/>
          <w:b/>
          <w:bCs/>
          <w:i/>
          <w:iCs/>
          <w:sz w:val="24"/>
          <w:szCs w:val="24"/>
        </w:rPr>
        <w:t>“</w:t>
      </w:r>
      <w:r w:rsidRPr="00E6254F">
        <w:rPr>
          <w:rFonts w:ascii="Times New Roman" w:hAnsi="Times New Roman"/>
          <w:b/>
          <w:bCs/>
          <w:iCs/>
          <w:sz w:val="24"/>
          <w:szCs w:val="24"/>
        </w:rPr>
        <w:t>A family to call your own</w:t>
      </w:r>
      <w:r w:rsidRPr="00E6254F">
        <w:rPr>
          <w:rFonts w:ascii="Times New Roman" w:hAnsi="Times New Roman"/>
          <w:b/>
          <w:bCs/>
          <w:i/>
          <w:iCs/>
          <w:sz w:val="24"/>
          <w:szCs w:val="24"/>
        </w:rPr>
        <w:t xml:space="preserve">”. </w:t>
      </w:r>
      <w:r w:rsidRPr="00E6254F">
        <w:rPr>
          <w:rFonts w:ascii="Times New Roman" w:hAnsi="Times New Roman"/>
          <w:bCs/>
          <w:iCs/>
          <w:sz w:val="24"/>
          <w:szCs w:val="24"/>
        </w:rPr>
        <w:t>In addition to rating adoption as important, the</w:t>
      </w:r>
      <w:r w:rsidRPr="00E6254F">
        <w:rPr>
          <w:rFonts w:ascii="Times New Roman" w:hAnsi="Times New Roman"/>
          <w:sz w:val="24"/>
          <w:szCs w:val="24"/>
        </w:rPr>
        <w:t xml:space="preserve"> respondents who rely on their former foster parents for support and still have contact</w:t>
      </w:r>
      <w:r w:rsidRPr="008869CF">
        <w:rPr>
          <w:rFonts w:ascii="Times New Roman" w:hAnsi="Times New Roman"/>
          <w:sz w:val="24"/>
          <w:szCs w:val="24"/>
        </w:rPr>
        <w:t xml:space="preserve"> with their former foster families felt like they didn’t have a family to call their own. </w:t>
      </w:r>
      <w:r w:rsidRPr="008869CF">
        <w:rPr>
          <w:rFonts w:ascii="Times New Roman" w:hAnsi="Times New Roman"/>
          <w:b/>
          <w:bCs/>
          <w:sz w:val="24"/>
          <w:szCs w:val="24"/>
        </w:rPr>
        <w:t xml:space="preserve"> </w:t>
      </w:r>
      <w:r w:rsidRPr="008869CF">
        <w:rPr>
          <w:rFonts w:ascii="Times New Roman" w:hAnsi="Times New Roman"/>
          <w:sz w:val="24"/>
          <w:szCs w:val="24"/>
        </w:rPr>
        <w:t>One youth stated that “</w:t>
      </w:r>
      <w:r w:rsidRPr="00BB69C3">
        <w:rPr>
          <w:rFonts w:ascii="Times New Roman" w:hAnsi="Times New Roman"/>
          <w:i/>
          <w:iCs/>
          <w:sz w:val="24"/>
          <w:szCs w:val="24"/>
        </w:rPr>
        <w:t xml:space="preserve">at the end of the day when you’re in foster care you don’t have a family to call your own”. </w:t>
      </w:r>
      <w:r w:rsidRPr="00BB69C3">
        <w:rPr>
          <w:rFonts w:ascii="Times New Roman" w:hAnsi="Times New Roman"/>
          <w:sz w:val="24"/>
          <w:szCs w:val="24"/>
        </w:rPr>
        <w:t>These youth felt that although they were treated like family they ultimately were not. The youth identified that their current life situation would not have been any different if they would have been adopted. One respondent stated that the only thing that would change if she was</w:t>
      </w:r>
      <w:r w:rsidRPr="00AC33CC">
        <w:rPr>
          <w:rFonts w:ascii="Times New Roman" w:hAnsi="Times New Roman"/>
          <w:sz w:val="24"/>
          <w:szCs w:val="24"/>
        </w:rPr>
        <w:t xml:space="preserve"> adopted would be her last </w:t>
      </w:r>
      <w:r w:rsidRPr="00417B4F">
        <w:rPr>
          <w:rFonts w:ascii="Times New Roman" w:hAnsi="Times New Roman"/>
          <w:sz w:val="24"/>
          <w:szCs w:val="24"/>
        </w:rPr>
        <w:t xml:space="preserve">name. That small change and being a legal part of a family was important to these respondents. </w:t>
      </w:r>
    </w:p>
    <w:p w14:paraId="27B55AF3" w14:textId="77777777" w:rsidR="00657EE0" w:rsidRDefault="00657EE0" w:rsidP="00657EE0">
      <w:pPr>
        <w:spacing w:after="0" w:line="240" w:lineRule="auto"/>
        <w:rPr>
          <w:rFonts w:ascii="Times New Roman" w:eastAsiaTheme="minorEastAsia" w:hAnsi="Times New Roman"/>
          <w:sz w:val="24"/>
          <w:szCs w:val="24"/>
        </w:rPr>
      </w:pPr>
    </w:p>
    <w:p w14:paraId="736EEFD2" w14:textId="77777777" w:rsidR="00657EE0" w:rsidRPr="00372E9A" w:rsidRDefault="00657EE0" w:rsidP="00657EE0">
      <w:pPr>
        <w:spacing w:after="0" w:line="480" w:lineRule="auto"/>
        <w:rPr>
          <w:rFonts w:ascii="Times New Roman" w:eastAsiaTheme="minorEastAsia" w:hAnsi="Times New Roman"/>
          <w:b/>
          <w:sz w:val="24"/>
          <w:szCs w:val="24"/>
        </w:rPr>
      </w:pPr>
      <w:r w:rsidRPr="00372E9A">
        <w:rPr>
          <w:rFonts w:ascii="Times New Roman" w:eastAsiaTheme="minorEastAsia" w:hAnsi="Times New Roman"/>
          <w:b/>
          <w:sz w:val="24"/>
          <w:szCs w:val="24"/>
        </w:rPr>
        <w:t>Collaborations</w:t>
      </w:r>
    </w:p>
    <w:p w14:paraId="01F33970" w14:textId="77777777" w:rsidR="00657EE0" w:rsidRPr="00657EE0" w:rsidRDefault="00657EE0" w:rsidP="00657EE0">
      <w:pPr>
        <w:spacing w:after="0" w:line="480" w:lineRule="auto"/>
        <w:ind w:firstLine="360"/>
        <w:rPr>
          <w:rFonts w:ascii="Times New Roman" w:eastAsiaTheme="minorEastAsia" w:hAnsi="Times New Roman"/>
          <w:sz w:val="24"/>
          <w:szCs w:val="24"/>
        </w:rPr>
      </w:pPr>
      <w:r w:rsidRPr="00657EE0">
        <w:rPr>
          <w:rFonts w:ascii="Times New Roman" w:eastAsiaTheme="minorEastAsia" w:hAnsi="Times New Roman"/>
          <w:sz w:val="24"/>
          <w:szCs w:val="24"/>
        </w:rPr>
        <w:t xml:space="preserve">The grant was awarded to the Cuyahoga County Division of Children and Family Services but was proposed and implemented as a public- private-university partnership.  The model incorporated both the systems change required of the cooperative agreement and practice demonstrations that were carried out primarily by the contracted providers on the grant (Beech Brook, Adoption Network Cleveland, the Neighborhood Collaborative agencies and Case Western Reserve University).  The partners with CCDCFS were dependent upon the Division for referrals in several of the activities.  The youth specialist from Beech Brook was essentially an </w:t>
      </w:r>
      <w:r w:rsidRPr="00657EE0">
        <w:rPr>
          <w:rFonts w:ascii="Times New Roman" w:eastAsiaTheme="minorEastAsia" w:hAnsi="Times New Roman"/>
          <w:sz w:val="24"/>
          <w:szCs w:val="24"/>
        </w:rPr>
        <w:lastRenderedPageBreak/>
        <w:t xml:space="preserve">adjunct worker to those youth who were approximately one year away from emancipating from foster care.  She worked collaboratively with the Independent Living program referrals were a continuing problem.  This problem was addressed by the program staff attending supervisory unit meetings to share the proposed intervention with the teens, to solicit support and cooperation from staff, and contacting Independent Living staff and supervisors for additional referrals.  No prior relationships existed in this department with a teen specialist from a private agency.  </w:t>
      </w:r>
    </w:p>
    <w:p w14:paraId="6AEF31C3"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Adoption Network Cleveland, another grant partner, had a pre-existing relationship with the CCDCFS and some of the service they offered existed before Partners for Forever Families was funded. However, the agency was asked to concentrate Navigation Services to the targeted neighborhoods of the grant and not deliver them county-wide.  They, too, were dependent upon CCDCFS for referrals.  As part of the collaboration,  ANC was able to attend the pre-service training for prospective adoptive and foster parents to share information about their services.  They were able to receive referrals from CCDCFS from the pre-service training but also accepted self-referrals from those who sought out advice and guidance from a well-known community agency.  </w:t>
      </w:r>
    </w:p>
    <w:p w14:paraId="7554E8E5"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Other services were contracted from ANC.  A staff person from ANC coordinated file reviews for children without a permanent resource, targeting those youth being served by the teen specialist from Beech Brook.  This also required referrals and assistance from CCDCFS to be able to come into the agency and research the files of these teens.   Also ANC took the lead on Youth Speak Out program.  This program received referrals from both CCDCFS’s Youth Engagement Specialist who ran the Teen Advocate Group but drew participants from a pre-existing a support group called “Get Real.”  “Get Real” was a support group that also acted as a child preparation group for older youth in foster care awaiting permanent homes.  </w:t>
      </w:r>
    </w:p>
    <w:p w14:paraId="55778F0D"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lastRenderedPageBreak/>
        <w:t xml:space="preserve">ANC took the lead on developing the Ambassador program in the targeted neighborhoods, utilizing the faith based community and the hair salons.  They collaborated with both CCDCFS and the Neighborhood Collaborative Agencies to connect Ambassadors to neighborhood programs.  </w:t>
      </w:r>
    </w:p>
    <w:p w14:paraId="66B7DB48"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ANC’s partnership was crucial to the effectiveness of the two legal symposiums.  Their previous experience in hosting several National conferences and previous planning experience with the court were invaluable in this collaboration.  They have sought private funding from a local foundation to keep the legal symposium going after the grant ends.  </w:t>
      </w:r>
    </w:p>
    <w:p w14:paraId="36645922"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Finally, ANC was also responsible for pulling together the advisory committee for the grant.  This was structured to bring the Neighborhood Collaborative Agencies’ staff together with ANC, CCDCFS staff and foster parents to plan community </w:t>
      </w:r>
      <w:r w:rsidR="00B35F24">
        <w:rPr>
          <w:rFonts w:ascii="Times New Roman" w:eastAsiaTheme="minorEastAsia" w:hAnsi="Times New Roman"/>
          <w:sz w:val="24"/>
          <w:szCs w:val="24"/>
        </w:rPr>
        <w:t>Ambassador</w:t>
      </w:r>
      <w:r w:rsidRPr="00657EE0">
        <w:rPr>
          <w:rFonts w:ascii="Times New Roman" w:eastAsiaTheme="minorEastAsia" w:hAnsi="Times New Roman"/>
          <w:sz w:val="24"/>
          <w:szCs w:val="24"/>
        </w:rPr>
        <w:t xml:space="preserve"> Breakfasts.  This organizing body promoted the sharing of resources so that if ANC recruited a hair salon to be an ambassador for foster parent recruitment, those contacts were shared back with the Neighborhood Collaborative Agencies.  This was to promote the sustainability of the</w:t>
      </w:r>
      <w:r w:rsidR="00B35F24">
        <w:rPr>
          <w:rFonts w:ascii="Times New Roman" w:eastAsiaTheme="minorEastAsia" w:hAnsi="Times New Roman"/>
          <w:sz w:val="24"/>
          <w:szCs w:val="24"/>
        </w:rPr>
        <w:t xml:space="preserve"> </w:t>
      </w:r>
      <w:r w:rsidRPr="00657EE0">
        <w:rPr>
          <w:rFonts w:ascii="Times New Roman" w:eastAsiaTheme="minorEastAsia" w:hAnsi="Times New Roman"/>
          <w:sz w:val="24"/>
          <w:szCs w:val="24"/>
        </w:rPr>
        <w:t>Ambassador idea.</w:t>
      </w:r>
    </w:p>
    <w:p w14:paraId="42BC507B"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The Neighborhood Collaborative Agencies in the targeted neighborhoods also received referrals from CCDCFS for those people in pre-service who were in their communities that could use extra support going through the process of becoming a foster or adoptive parent.  They also were notified when a youth emancipated from foster care and were returning to or living in the neighborhood served by the agency.</w:t>
      </w:r>
    </w:p>
    <w:p w14:paraId="4D686470"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Predominantly the Neighborhood Collaborative Agencies participating in the grant were charged with planning and implementing out-of-the-box recruitment strategies in their neighborhoods.  The Neighborhood Collaborative Agencies had pre-existing contracts with the </w:t>
      </w:r>
      <w:r w:rsidRPr="00657EE0">
        <w:rPr>
          <w:rFonts w:ascii="Times New Roman" w:eastAsiaTheme="minorEastAsia" w:hAnsi="Times New Roman"/>
          <w:sz w:val="24"/>
          <w:szCs w:val="24"/>
        </w:rPr>
        <w:lastRenderedPageBreak/>
        <w:t>CCDCFS around recruitment deliverables.  They were able (and required) to use existing contract dollars to conduct the out-of-the-box recruitment activities.  As this was not what was planned originally as the Neighborhood Collaborative Agencies expected to be able to obtain additional resources, tensions arose and needed to be worked out.  The fact that all of the partners were still around the leadership planning table at the grants end, and that they were very collaborative in participating in all of the big events and Ambassador Breakfasts, was a sign of positive collaboration.</w:t>
      </w:r>
    </w:p>
    <w:p w14:paraId="38E1E9CA"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Case Western Reserve was charged with both the evaluation of the grant but also housed the program manager for the project.   There were other parts of the university that were engaged throughout the course of the grant, such as the Schubert Center, which took on the expense of hosting the play </w:t>
      </w:r>
      <w:r w:rsidR="0076206F">
        <w:rPr>
          <w:rFonts w:ascii="Times New Roman" w:eastAsiaTheme="minorEastAsia" w:hAnsi="Times New Roman"/>
          <w:sz w:val="24"/>
          <w:szCs w:val="24"/>
        </w:rPr>
        <w:t xml:space="preserve">on </w:t>
      </w:r>
      <w:r w:rsidRPr="00657EE0">
        <w:rPr>
          <w:rFonts w:ascii="Times New Roman" w:eastAsiaTheme="minorEastAsia" w:hAnsi="Times New Roman"/>
          <w:sz w:val="24"/>
          <w:szCs w:val="24"/>
        </w:rPr>
        <w:t xml:space="preserve"> campus (</w:t>
      </w:r>
      <w:r w:rsidRPr="00657EE0">
        <w:rPr>
          <w:rFonts w:ascii="Times New Roman" w:eastAsiaTheme="minorEastAsia" w:hAnsi="Times New Roman"/>
          <w:i/>
          <w:sz w:val="24"/>
          <w:szCs w:val="24"/>
        </w:rPr>
        <w:t>Sometimes Hope is Enough)</w:t>
      </w:r>
      <w:r w:rsidRPr="00657EE0">
        <w:rPr>
          <w:rFonts w:ascii="Times New Roman" w:eastAsiaTheme="minorEastAsia" w:hAnsi="Times New Roman"/>
          <w:sz w:val="24"/>
          <w:szCs w:val="24"/>
        </w:rPr>
        <w:t xml:space="preserve">.  They also were able to engage the university president and key leaders in Cuyahoga County government who spoke at the the event of the play performance. </w:t>
      </w:r>
    </w:p>
    <w:p w14:paraId="4DD2C0B3"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At CCDCFS itself, the program manager was charged with engaging distinct service units to take on customer service, family search and engagement, and the policy and planning components of the grant.  Many of the systemic issues were areas that needed to be addressed for both Fostering Connections mandates, ODJFS requirements, and or pre-existing strategic planning efforts.  </w:t>
      </w:r>
    </w:p>
    <w:p w14:paraId="29377675" w14:textId="77777777" w:rsid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The Leadership Meeting, held monthly, enabled all the contractors and agency participants to come together to work out issues related to referrals, systemic issues, and real life issues that kept the meetings based in current and pressing issues.  The teen specialist from Beech Brook shared monthly the struggles of the youth on the verge of emancipating and those who had recently emancipated.  The Neighborhood Collaborative Agencies and ANC reported </w:t>
      </w:r>
      <w:r w:rsidRPr="00657EE0">
        <w:rPr>
          <w:rFonts w:ascii="Times New Roman" w:eastAsiaTheme="minorEastAsia" w:hAnsi="Times New Roman"/>
          <w:sz w:val="24"/>
          <w:szCs w:val="24"/>
        </w:rPr>
        <w:lastRenderedPageBreak/>
        <w:t>about successes and frustrations.  CWRU documented the meeting and kept the focus on evaluation as well as outcomes.</w:t>
      </w:r>
    </w:p>
    <w:p w14:paraId="4FC841C4" w14:textId="77777777" w:rsidR="00BC67B1" w:rsidRDefault="00BC67B1" w:rsidP="00657EE0">
      <w:pPr>
        <w:spacing w:after="0" w:line="480" w:lineRule="auto"/>
        <w:ind w:firstLine="720"/>
        <w:rPr>
          <w:rFonts w:ascii="Times New Roman" w:eastAsiaTheme="minorEastAsia" w:hAnsi="Times New Roman"/>
          <w:sz w:val="24"/>
          <w:szCs w:val="24"/>
        </w:rPr>
      </w:pPr>
    </w:p>
    <w:p w14:paraId="508FDF2F" w14:textId="77777777" w:rsidR="00BC67B1" w:rsidRPr="00BC67B1" w:rsidRDefault="00BC67B1" w:rsidP="00657EE0">
      <w:pPr>
        <w:spacing w:after="0" w:line="480" w:lineRule="auto"/>
        <w:ind w:firstLine="720"/>
        <w:rPr>
          <w:rFonts w:ascii="Times New Roman" w:eastAsiaTheme="minorEastAsia" w:hAnsi="Times New Roman"/>
          <w:b/>
          <w:sz w:val="24"/>
          <w:szCs w:val="24"/>
        </w:rPr>
      </w:pPr>
      <w:r w:rsidRPr="00BC67B1">
        <w:rPr>
          <w:rFonts w:ascii="Times New Roman" w:eastAsiaTheme="minorEastAsia" w:hAnsi="Times New Roman"/>
          <w:b/>
          <w:sz w:val="24"/>
          <w:szCs w:val="24"/>
        </w:rPr>
        <w:t>Conclusions</w:t>
      </w:r>
    </w:p>
    <w:p w14:paraId="3A71E5E4"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The project did not meet its stated goals of impacting the CFSR but did successfully demonstrate the development of many strategies to implementing community diligent recruitment programs.   As the planning of the grant proceeded and activities were planned to fully respond to the cooperative agreement, there was a natural tension between what the CFSR measures were and the actual measures instituted to measure the progress of the grant.  </w:t>
      </w:r>
      <w:r w:rsidR="0076206F">
        <w:rPr>
          <w:rFonts w:ascii="Times New Roman" w:eastAsiaTheme="minorEastAsia" w:hAnsi="Times New Roman"/>
          <w:sz w:val="24"/>
          <w:szCs w:val="24"/>
        </w:rPr>
        <w:t>The first year of planning saw a shift from the original proposal to activities that would ful</w:t>
      </w:r>
      <w:r w:rsidRPr="00657EE0">
        <w:rPr>
          <w:rFonts w:ascii="Times New Roman" w:eastAsiaTheme="minorEastAsia" w:hAnsi="Times New Roman"/>
          <w:sz w:val="24"/>
          <w:szCs w:val="24"/>
        </w:rPr>
        <w:t xml:space="preserve">fill the requirement of the cooperative agreement.  </w:t>
      </w:r>
    </w:p>
    <w:p w14:paraId="3E8D312C"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Some special evaluation efforts were developed.  They were developed as issues arose in the monthly leadership meetings.  This included the home study evaluation initiated in the third year and concluded in the fourth year that was recently accepted for publication.  It also included follow-up interviews with participants from the legal symposium to understand the long term impact of such events.</w:t>
      </w:r>
    </w:p>
    <w:p w14:paraId="49A43A8D"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The finding of youth leaving care for adoption significantly higher in the targeted neighborhood, which was approaching significance in Year 4 and significant in Year 5, was a positive outcome. However, the overall decline of the number and rate of adoptions at CCDCFS is of concern.  </w:t>
      </w:r>
    </w:p>
    <w:p w14:paraId="3C671DB2"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The child welfare community has been positively impacted by Partners for Forever Families.   Cuyahoga County Division of Children and Family Services has been a leader in foster care reform for over 16 years through its affiliation with Annie E. Casey.  Through the </w:t>
      </w:r>
      <w:r w:rsidRPr="00657EE0">
        <w:rPr>
          <w:rFonts w:ascii="Times New Roman" w:eastAsiaTheme="minorEastAsia" w:hAnsi="Times New Roman"/>
          <w:sz w:val="24"/>
          <w:szCs w:val="24"/>
        </w:rPr>
        <w:lastRenderedPageBreak/>
        <w:t xml:space="preserve">course of the grant, the creative and community recruitment strategies were highlighted at a national conference and through a national webinar.  Community recruitment strategies and the revision to the Neighborhood Collaborative Agencies contracts has provided CCDCFS with a path to fulfill the diligent recruitment of families for youth in care.  </w:t>
      </w:r>
    </w:p>
    <w:p w14:paraId="5AEB13C6" w14:textId="77777777" w:rsidR="00657EE0" w:rsidRPr="00657EE0" w:rsidRDefault="00657EE0" w:rsidP="00657EE0">
      <w:pPr>
        <w:spacing w:after="0" w:line="480" w:lineRule="auto"/>
        <w:ind w:firstLine="720"/>
        <w:rPr>
          <w:rFonts w:ascii="Times New Roman" w:eastAsiaTheme="minorEastAsia" w:hAnsi="Times New Roman"/>
          <w:sz w:val="24"/>
          <w:szCs w:val="24"/>
        </w:rPr>
      </w:pPr>
    </w:p>
    <w:p w14:paraId="0762722B" w14:textId="77777777" w:rsidR="00657EE0" w:rsidRPr="00657EE0" w:rsidRDefault="00657EE0" w:rsidP="00657EE0">
      <w:pPr>
        <w:spacing w:after="0" w:line="240" w:lineRule="auto"/>
        <w:ind w:left="360" w:firstLine="720"/>
        <w:rPr>
          <w:rFonts w:ascii="Times New Roman" w:eastAsiaTheme="minorEastAsia" w:hAnsi="Times New Roman"/>
          <w:b/>
          <w:sz w:val="24"/>
          <w:szCs w:val="24"/>
        </w:rPr>
      </w:pPr>
      <w:r w:rsidRPr="00657EE0">
        <w:rPr>
          <w:rFonts w:ascii="Times New Roman" w:eastAsiaTheme="minorEastAsia" w:hAnsi="Times New Roman"/>
          <w:b/>
          <w:sz w:val="24"/>
          <w:szCs w:val="24"/>
        </w:rPr>
        <w:t xml:space="preserve">Recommendations </w:t>
      </w:r>
    </w:p>
    <w:p w14:paraId="66C289ED" w14:textId="77777777" w:rsidR="00657EE0" w:rsidRPr="00657EE0" w:rsidRDefault="00657EE0" w:rsidP="00657EE0">
      <w:pPr>
        <w:spacing w:after="0" w:line="240" w:lineRule="auto"/>
        <w:ind w:firstLine="720"/>
        <w:rPr>
          <w:rFonts w:ascii="Times New Roman" w:eastAsiaTheme="minorEastAsia" w:hAnsi="Times New Roman"/>
          <w:sz w:val="24"/>
          <w:szCs w:val="24"/>
        </w:rPr>
      </w:pPr>
    </w:p>
    <w:p w14:paraId="50322CAD" w14:textId="77777777" w:rsidR="00657EE0" w:rsidRPr="00657EE0" w:rsidRDefault="00657EE0" w:rsidP="00657EE0">
      <w:pPr>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Communities matter in the recruitment of foster and adoptive families that are reflective of children in care.  Recruitment requires multiple strategies.  General recruitment is essential for keeping the needs of children forefront in the consciousness of the community. Targeted recruited that focuses on specific neighborhoods can result in positive outcomes.  Child-centered/child-specific recruitment is essential for any child that has a special need—whether that need is being older, being part of a sibling group, or due to emotional/behavioral/educational/physical difficulties.  Resources are required to successfully recruit, which means funding must be provided for all types of recruitment.  Not only is funding required, developing staff and community expertise to recruit is essential.   Funding must also be allocated for web-based recruitment as well as web-based applications.  More and more families are using the internet; public agencies need to make their web presence more pronounced and more responsive.</w:t>
      </w:r>
    </w:p>
    <w:p w14:paraId="2FE8D20C" w14:textId="77777777" w:rsidR="00657EE0" w:rsidRPr="00657EE0" w:rsidRDefault="00657EE0" w:rsidP="00657EE0">
      <w:pPr>
        <w:autoSpaceDE w:val="0"/>
        <w:autoSpaceDN w:val="0"/>
        <w:adjustRightInd w:val="0"/>
        <w:spacing w:after="0" w:line="480" w:lineRule="auto"/>
        <w:ind w:firstLine="720"/>
        <w:rPr>
          <w:rFonts w:ascii="Times New Roman" w:eastAsiaTheme="minorEastAsia" w:hAnsi="Times New Roman"/>
          <w:sz w:val="24"/>
          <w:szCs w:val="24"/>
        </w:rPr>
      </w:pPr>
      <w:r w:rsidRPr="00657EE0">
        <w:rPr>
          <w:rFonts w:ascii="Times New Roman" w:eastAsiaTheme="minorEastAsia" w:hAnsi="Times New Roman"/>
          <w:sz w:val="24"/>
          <w:szCs w:val="24"/>
        </w:rPr>
        <w:t xml:space="preserve">Recruitment is not enough.  Unless there are responsive staff and a system that values all potential families, recruitment will fail.  While some professionals dislike the idea of customer service in child welfare, in fact the principles of both customer service and social work should be the guide for all interactions between the agency and the individual.  This includes courteous and respectful behavior including responding to telephone calls; potential families have to feel </w:t>
      </w:r>
      <w:r w:rsidRPr="00657EE0">
        <w:rPr>
          <w:rFonts w:ascii="Times New Roman" w:eastAsiaTheme="minorEastAsia" w:hAnsi="Times New Roman"/>
          <w:sz w:val="24"/>
          <w:szCs w:val="24"/>
        </w:rPr>
        <w:lastRenderedPageBreak/>
        <w:t>important. This means listening to what the person wants/starting where the client wants to start.  They need to feel that they are not just tolerated but matter to the agency.  Potential families should not feel that they are interrupting work—they are the work of the child welfare agency.  Family engagement is not only about the birth family but every individual or family who expresses an interest in the health and welfare of any child.  This way of approaching potential families represents a different way of conducting child welfare services.</w:t>
      </w:r>
    </w:p>
    <w:p w14:paraId="11CEF11A" w14:textId="77777777" w:rsidR="00657EE0" w:rsidRPr="00657EE0" w:rsidRDefault="00657EE0" w:rsidP="00657EE0">
      <w:pPr>
        <w:autoSpaceDE w:val="0"/>
        <w:autoSpaceDN w:val="0"/>
        <w:adjustRightInd w:val="0"/>
        <w:spacing w:after="0" w:line="240" w:lineRule="auto"/>
        <w:ind w:firstLine="720"/>
        <w:rPr>
          <w:rFonts w:ascii="Times New Roman" w:eastAsiaTheme="minorEastAsia" w:hAnsi="Times New Roman"/>
          <w:sz w:val="24"/>
          <w:szCs w:val="24"/>
        </w:rPr>
      </w:pPr>
    </w:p>
    <w:p w14:paraId="4B0424A6" w14:textId="77777777" w:rsidR="00657EE0" w:rsidRDefault="00657EE0">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br w:type="page"/>
      </w:r>
    </w:p>
    <w:p w14:paraId="78FEC29A" w14:textId="77777777" w:rsidR="00B77413" w:rsidRPr="009B3FEC" w:rsidRDefault="009B3FEC" w:rsidP="009B3FEC">
      <w:pPr>
        <w:pStyle w:val="ListParagraph"/>
        <w:spacing w:after="0" w:line="240" w:lineRule="auto"/>
        <w:ind w:left="1080"/>
        <w:rPr>
          <w:rFonts w:ascii="Times New Roman" w:hAnsi="Times New Roman"/>
          <w:sz w:val="24"/>
          <w:szCs w:val="24"/>
        </w:rPr>
      </w:pPr>
      <w:r w:rsidRPr="009B3FEC">
        <w:rPr>
          <w:rFonts w:ascii="Times New Roman" w:hAnsi="Times New Roman"/>
          <w:sz w:val="24"/>
          <w:szCs w:val="24"/>
        </w:rPr>
        <w:lastRenderedPageBreak/>
        <w:t>References</w:t>
      </w:r>
    </w:p>
    <w:p w14:paraId="607C8707" w14:textId="77777777" w:rsidR="009B3FEC" w:rsidRPr="009B3FEC" w:rsidRDefault="009B3FEC" w:rsidP="009B3FEC">
      <w:pPr>
        <w:pStyle w:val="ListParagraph"/>
        <w:spacing w:after="0" w:line="240" w:lineRule="auto"/>
        <w:ind w:left="1080"/>
        <w:rPr>
          <w:rFonts w:ascii="Times New Roman" w:hAnsi="Times New Roman"/>
          <w:sz w:val="24"/>
          <w:szCs w:val="24"/>
        </w:rPr>
      </w:pPr>
    </w:p>
    <w:p w14:paraId="245505C4" w14:textId="77777777" w:rsidR="009B3FEC" w:rsidRPr="00E91B2C" w:rsidRDefault="009B3FEC" w:rsidP="009B3FEC">
      <w:pPr>
        <w:rPr>
          <w:rFonts w:ascii="Times New Roman" w:hAnsi="Times New Roman"/>
          <w:sz w:val="24"/>
          <w:szCs w:val="24"/>
        </w:rPr>
      </w:pPr>
      <w:r w:rsidRPr="009B3FEC">
        <w:rPr>
          <w:rFonts w:ascii="Times New Roman" w:hAnsi="Times New Roman"/>
          <w:sz w:val="24"/>
          <w:szCs w:val="24"/>
        </w:rPr>
        <w:t xml:space="preserve">Benton, E. J.  (1976).  </w:t>
      </w:r>
      <w:r w:rsidRPr="009B3FEC">
        <w:rPr>
          <w:rFonts w:ascii="Times New Roman" w:hAnsi="Times New Roman"/>
          <w:iCs/>
          <w:sz w:val="24"/>
          <w:szCs w:val="24"/>
        </w:rPr>
        <w:t>Cultural Story of an American City: Cleveland</w:t>
      </w:r>
      <w:r w:rsidRPr="009B3FEC">
        <w:rPr>
          <w:rFonts w:ascii="Times New Roman" w:hAnsi="Times New Roman"/>
          <w:sz w:val="24"/>
          <w:szCs w:val="24"/>
        </w:rPr>
        <w:t xml:space="preserve">, In G. E. Condon (Ed.), </w:t>
      </w:r>
      <w:r w:rsidRPr="009B3FEC">
        <w:rPr>
          <w:rFonts w:ascii="Times New Roman" w:hAnsi="Times New Roman"/>
          <w:i/>
          <w:iCs/>
          <w:sz w:val="24"/>
          <w:szCs w:val="24"/>
        </w:rPr>
        <w:t>Yesterday's Cleveland</w:t>
      </w:r>
      <w:r w:rsidRPr="009B3FEC">
        <w:rPr>
          <w:rFonts w:ascii="Times New Roman" w:hAnsi="Times New Roman"/>
          <w:sz w:val="24"/>
          <w:szCs w:val="24"/>
        </w:rPr>
        <w:t xml:space="preserve">, (3 vol., 1943–46). </w:t>
      </w:r>
      <w:r w:rsidR="009076FC">
        <w:rPr>
          <w:rFonts w:ascii="Times New Roman" w:hAnsi="Times New Roman"/>
          <w:sz w:val="24"/>
          <w:szCs w:val="24"/>
        </w:rPr>
        <w:t xml:space="preserve">Cleveland: </w:t>
      </w:r>
      <w:r w:rsidR="009076FC" w:rsidRPr="00E91B2C">
        <w:rPr>
          <w:rFonts w:ascii="Times New Roman" w:hAnsi="Times New Roman"/>
          <w:sz w:val="24"/>
          <w:szCs w:val="24"/>
        </w:rPr>
        <w:t>Western Reserve Historical Society.</w:t>
      </w:r>
      <w:r w:rsidRPr="00E91B2C">
        <w:rPr>
          <w:rFonts w:ascii="Times New Roman" w:hAnsi="Times New Roman"/>
          <w:sz w:val="24"/>
          <w:szCs w:val="24"/>
        </w:rPr>
        <w:t xml:space="preserve"> </w:t>
      </w:r>
    </w:p>
    <w:p w14:paraId="6CCAEB18" w14:textId="77777777" w:rsidR="00E91B2C" w:rsidRPr="00E91B2C" w:rsidRDefault="00E91B2C" w:rsidP="009B3FEC">
      <w:pPr>
        <w:rPr>
          <w:rFonts w:ascii="Times New Roman" w:hAnsi="Times New Roman"/>
          <w:sz w:val="24"/>
          <w:szCs w:val="24"/>
        </w:rPr>
      </w:pPr>
      <w:r w:rsidRPr="00E91B2C">
        <w:rPr>
          <w:rStyle w:val="citation"/>
          <w:rFonts w:ascii="Times New Roman" w:hAnsi="Times New Roman"/>
          <w:sz w:val="24"/>
          <w:szCs w:val="24"/>
        </w:rPr>
        <w:t xml:space="preserve">Dinardo, J. (2008). Natural experiments and quasi-natural experiments. </w:t>
      </w:r>
      <w:r w:rsidRPr="00E91B2C">
        <w:rPr>
          <w:rStyle w:val="citation"/>
          <w:rFonts w:ascii="Times New Roman" w:hAnsi="Times New Roman"/>
          <w:i/>
          <w:iCs/>
          <w:sz w:val="24"/>
          <w:szCs w:val="24"/>
        </w:rPr>
        <w:t>The New Palgrave Dictionary of Economics</w:t>
      </w:r>
      <w:r w:rsidRPr="00E91B2C">
        <w:rPr>
          <w:rStyle w:val="citation"/>
          <w:rFonts w:ascii="Times New Roman" w:hAnsi="Times New Roman"/>
          <w:sz w:val="24"/>
          <w:szCs w:val="24"/>
        </w:rPr>
        <w:t>. pp. 856–859.</w:t>
      </w:r>
    </w:p>
    <w:p w14:paraId="3FA9EF14" w14:textId="77777777" w:rsidR="009076FC" w:rsidRPr="00E91B2C" w:rsidRDefault="009076FC" w:rsidP="009076FC">
      <w:pPr>
        <w:pStyle w:val="Heading1"/>
        <w:shd w:val="clear" w:color="auto" w:fill="FFFFFF"/>
        <w:spacing w:before="90" w:after="90" w:line="270" w:lineRule="atLeast"/>
        <w:rPr>
          <w:rFonts w:ascii="Times New Roman" w:hAnsi="Times New Roman"/>
          <w:b w:val="0"/>
          <w:color w:val="000000"/>
          <w:kern w:val="36"/>
          <w:sz w:val="24"/>
          <w:szCs w:val="24"/>
        </w:rPr>
      </w:pPr>
      <w:r w:rsidRPr="00E91B2C">
        <w:rPr>
          <w:rFonts w:ascii="Times New Roman" w:hAnsi="Times New Roman"/>
          <w:b w:val="0"/>
          <w:sz w:val="24"/>
          <w:szCs w:val="24"/>
        </w:rPr>
        <w:t xml:space="preserve">Crampton, D., &amp; Jackson, W. L.  (2007).  </w:t>
      </w:r>
      <w:r w:rsidRPr="00E91B2C">
        <w:rPr>
          <w:rFonts w:ascii="Times New Roman" w:hAnsi="Times New Roman"/>
          <w:b w:val="0"/>
          <w:color w:val="000000"/>
          <w:kern w:val="36"/>
          <w:sz w:val="24"/>
          <w:szCs w:val="24"/>
        </w:rPr>
        <w:t>Family group decision making and disproportionality in foster care: a case study.  Child Welfare, 86, 3, 51-69.</w:t>
      </w:r>
    </w:p>
    <w:p w14:paraId="7545B9BD" w14:textId="77777777" w:rsidR="009B3FEC" w:rsidRPr="00E91B2C" w:rsidRDefault="00E91B2C" w:rsidP="009B3FEC">
      <w:pPr>
        <w:rPr>
          <w:rFonts w:ascii="Times New Roman" w:hAnsi="Times New Roman"/>
          <w:sz w:val="24"/>
          <w:szCs w:val="24"/>
        </w:rPr>
      </w:pPr>
      <w:r w:rsidRPr="00E91B2C">
        <w:rPr>
          <w:rStyle w:val="reference-text"/>
          <w:rFonts w:ascii="Times New Roman" w:hAnsi="Times New Roman"/>
          <w:sz w:val="24"/>
          <w:szCs w:val="24"/>
        </w:rPr>
        <w:t xml:space="preserve">Shadish, </w:t>
      </w:r>
      <w:r>
        <w:rPr>
          <w:rStyle w:val="reference-text"/>
          <w:rFonts w:ascii="Times New Roman" w:hAnsi="Times New Roman"/>
          <w:sz w:val="24"/>
          <w:szCs w:val="24"/>
        </w:rPr>
        <w:t xml:space="preserve">W. R., </w:t>
      </w:r>
      <w:r w:rsidRPr="00E91B2C">
        <w:rPr>
          <w:rStyle w:val="reference-text"/>
          <w:rFonts w:ascii="Times New Roman" w:hAnsi="Times New Roman"/>
          <w:sz w:val="24"/>
          <w:szCs w:val="24"/>
        </w:rPr>
        <w:t xml:space="preserve">Cook, </w:t>
      </w:r>
      <w:r>
        <w:rPr>
          <w:rStyle w:val="reference-text"/>
          <w:rFonts w:ascii="Times New Roman" w:hAnsi="Times New Roman"/>
          <w:sz w:val="24"/>
          <w:szCs w:val="24"/>
        </w:rPr>
        <w:t>T. D., &amp;</w:t>
      </w:r>
      <w:r w:rsidRPr="00E91B2C">
        <w:rPr>
          <w:rStyle w:val="reference-text"/>
          <w:rFonts w:ascii="Times New Roman" w:hAnsi="Times New Roman"/>
          <w:sz w:val="24"/>
          <w:szCs w:val="24"/>
        </w:rPr>
        <w:t xml:space="preserve"> Cambell</w:t>
      </w:r>
      <w:r>
        <w:rPr>
          <w:rStyle w:val="reference-text"/>
          <w:rFonts w:ascii="Times New Roman" w:hAnsi="Times New Roman"/>
          <w:sz w:val="24"/>
          <w:szCs w:val="24"/>
        </w:rPr>
        <w:t>, D. T</w:t>
      </w:r>
      <w:r w:rsidRPr="00E91B2C">
        <w:rPr>
          <w:rStyle w:val="reference-text"/>
          <w:rFonts w:ascii="Times New Roman" w:hAnsi="Times New Roman"/>
          <w:sz w:val="24"/>
          <w:szCs w:val="24"/>
        </w:rPr>
        <w:t xml:space="preserve">. </w:t>
      </w:r>
      <w:r>
        <w:rPr>
          <w:rStyle w:val="reference-text"/>
          <w:rFonts w:ascii="Times New Roman" w:hAnsi="Times New Roman"/>
          <w:sz w:val="24"/>
          <w:szCs w:val="24"/>
        </w:rPr>
        <w:t>(</w:t>
      </w:r>
      <w:r w:rsidRPr="00E91B2C">
        <w:rPr>
          <w:rStyle w:val="reference-text"/>
          <w:rFonts w:ascii="Times New Roman" w:hAnsi="Times New Roman"/>
          <w:sz w:val="24"/>
          <w:szCs w:val="24"/>
        </w:rPr>
        <w:t>2002</w:t>
      </w:r>
      <w:r>
        <w:rPr>
          <w:rStyle w:val="reference-text"/>
          <w:rFonts w:ascii="Times New Roman" w:hAnsi="Times New Roman"/>
          <w:sz w:val="24"/>
          <w:szCs w:val="24"/>
        </w:rPr>
        <w:t>)</w:t>
      </w:r>
      <w:r w:rsidRPr="00E91B2C">
        <w:rPr>
          <w:rStyle w:val="reference-text"/>
          <w:rFonts w:ascii="Times New Roman" w:hAnsi="Times New Roman"/>
          <w:sz w:val="24"/>
          <w:szCs w:val="24"/>
        </w:rPr>
        <w:t xml:space="preserve">. </w:t>
      </w:r>
      <w:r w:rsidRPr="00E91B2C">
        <w:rPr>
          <w:rStyle w:val="reference-text"/>
          <w:rFonts w:ascii="Times New Roman" w:hAnsi="Times New Roman"/>
          <w:i/>
          <w:sz w:val="24"/>
          <w:szCs w:val="24"/>
        </w:rPr>
        <w:t>Experimental and Quasi-Experimental Designs for Generalized Causal Inference</w:t>
      </w:r>
      <w:r w:rsidRPr="00E91B2C">
        <w:rPr>
          <w:rStyle w:val="reference-text"/>
          <w:rFonts w:ascii="Times New Roman" w:hAnsi="Times New Roman"/>
          <w:sz w:val="24"/>
          <w:szCs w:val="24"/>
        </w:rPr>
        <w:t>. Houghton Mifflin Company, Boston</w:t>
      </w:r>
    </w:p>
    <w:p w14:paraId="0EF381F2" w14:textId="77777777" w:rsidR="00D63C35" w:rsidRDefault="009B3FEC" w:rsidP="009B3FEC">
      <w:pPr>
        <w:rPr>
          <w:rFonts w:ascii="Times New Roman" w:hAnsi="Times New Roman"/>
          <w:sz w:val="24"/>
          <w:szCs w:val="24"/>
        </w:rPr>
      </w:pPr>
      <w:r w:rsidRPr="00E91B2C">
        <w:rPr>
          <w:rFonts w:ascii="Times New Roman" w:hAnsi="Times New Roman"/>
          <w:sz w:val="24"/>
          <w:szCs w:val="24"/>
        </w:rPr>
        <w:t xml:space="preserve">Thompson, F. (1987).   </w:t>
      </w:r>
      <w:r w:rsidRPr="00E91B2C">
        <w:rPr>
          <w:rFonts w:ascii="Times New Roman" w:hAnsi="Times New Roman"/>
          <w:i/>
          <w:iCs/>
          <w:sz w:val="24"/>
          <w:szCs w:val="24"/>
        </w:rPr>
        <w:t>The Workers Who Built Cleveland</w:t>
      </w:r>
      <w:r w:rsidRPr="00E91B2C">
        <w:rPr>
          <w:rFonts w:ascii="Times New Roman" w:hAnsi="Times New Roman"/>
          <w:sz w:val="24"/>
          <w:szCs w:val="24"/>
        </w:rPr>
        <w:t xml:space="preserve">.  </w:t>
      </w:r>
      <w:r w:rsidR="009076FC" w:rsidRPr="00E91B2C">
        <w:rPr>
          <w:rFonts w:ascii="Times New Roman" w:hAnsi="Times New Roman"/>
          <w:sz w:val="24"/>
          <w:szCs w:val="24"/>
        </w:rPr>
        <w:t>Miami, Florida:</w:t>
      </w:r>
      <w:r w:rsidR="009076FC">
        <w:rPr>
          <w:rFonts w:ascii="Times New Roman" w:hAnsi="Times New Roman"/>
          <w:sz w:val="24"/>
          <w:szCs w:val="24"/>
        </w:rPr>
        <w:t xml:space="preserve"> E. A. Seeman Publishing. </w:t>
      </w:r>
    </w:p>
    <w:p w14:paraId="2ECCE52D" w14:textId="77777777" w:rsidR="00F77D65" w:rsidRDefault="00D63C35" w:rsidP="009B3FEC">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APPENDICES</w:t>
      </w:r>
    </w:p>
    <w:p w14:paraId="0580B509" w14:textId="77777777" w:rsidR="00F77D65" w:rsidRDefault="00F77D65">
      <w:pPr>
        <w:spacing w:after="0" w:line="240" w:lineRule="auto"/>
        <w:rPr>
          <w:rFonts w:ascii="Times New Roman" w:hAnsi="Times New Roman"/>
          <w:sz w:val="24"/>
          <w:szCs w:val="24"/>
        </w:rPr>
      </w:pPr>
      <w:r>
        <w:rPr>
          <w:rFonts w:ascii="Times New Roman" w:hAnsi="Times New Roman"/>
          <w:sz w:val="24"/>
          <w:szCs w:val="24"/>
        </w:rPr>
        <w:br w:type="page"/>
      </w:r>
    </w:p>
    <w:p w14:paraId="35ADCAE6" w14:textId="77777777" w:rsidR="009B3FEC" w:rsidRDefault="00F77D65" w:rsidP="009B3FEC">
      <w:pPr>
        <w:rPr>
          <w:rFonts w:ascii="Times New Roman" w:hAnsi="Times New Roman"/>
          <w:sz w:val="24"/>
          <w:szCs w:val="24"/>
        </w:rPr>
      </w:pPr>
      <w:r>
        <w:rPr>
          <w:rFonts w:ascii="Times New Roman" w:hAnsi="Times New Roman"/>
          <w:sz w:val="24"/>
          <w:szCs w:val="24"/>
        </w:rPr>
        <w:lastRenderedPageBreak/>
        <w:t>Appendix A: Contract Language to Ensure Project Sustainability</w:t>
      </w:r>
    </w:p>
    <w:p w14:paraId="674DAEF9" w14:textId="77777777" w:rsidR="00F77D65" w:rsidRDefault="00F77D65" w:rsidP="009B3FEC">
      <w:pPr>
        <w:rPr>
          <w:rFonts w:ascii="Times New Roman" w:hAnsi="Times New Roman"/>
          <w:sz w:val="24"/>
          <w:szCs w:val="24"/>
        </w:rPr>
      </w:pPr>
    </w:p>
    <w:p w14:paraId="2A3E62FF" w14:textId="77777777" w:rsidR="00F77D65" w:rsidRPr="00C712C6" w:rsidRDefault="00F77D65" w:rsidP="00F77D65">
      <w:pPr>
        <w:spacing w:after="0" w:line="240" w:lineRule="auto"/>
        <w:rPr>
          <w:rFonts w:ascii="Times New Roman" w:hAnsi="Times New Roman"/>
          <w:sz w:val="24"/>
          <w:szCs w:val="24"/>
        </w:rPr>
      </w:pPr>
      <w:r w:rsidRPr="00C712C6">
        <w:rPr>
          <w:rFonts w:ascii="Times New Roman" w:hAnsi="Times New Roman"/>
          <w:sz w:val="24"/>
          <w:szCs w:val="24"/>
        </w:rPr>
        <w:t xml:space="preserve">Neighborhood Collaborative Contracts specific to Recruitment, Development and Support </w:t>
      </w:r>
    </w:p>
    <w:p w14:paraId="366890A0" w14:textId="77777777" w:rsidR="00F77D65" w:rsidRPr="00C712C6" w:rsidRDefault="00F77D65" w:rsidP="00F77D65">
      <w:pPr>
        <w:spacing w:after="0" w:line="240" w:lineRule="auto"/>
        <w:ind w:firstLine="360"/>
        <w:rPr>
          <w:rFonts w:ascii="Times New Roman" w:hAnsi="Times New Roman"/>
          <w:sz w:val="24"/>
          <w:szCs w:val="24"/>
        </w:rPr>
      </w:pPr>
      <w:r w:rsidRPr="00C712C6">
        <w:rPr>
          <w:rFonts w:ascii="Times New Roman" w:hAnsi="Times New Roman"/>
          <w:sz w:val="24"/>
          <w:szCs w:val="24"/>
        </w:rPr>
        <w:t xml:space="preserve">The process of recruitment is not limited to identifying families; it also entails the concept of development and supports to foster/adoptive/kinship parents (AKA” resource families”) focusing on permanency. “Neighborhood-based recruitment” is defined as recruiting foster/adoptive homes in the community from which children are removed from their primary families. Recruitment events are those events dedicated to looking for foster/ adoptive families and are publicized as such. Annual recruitment activities will be planned and conducted in partnership with DCFS. </w:t>
      </w:r>
    </w:p>
    <w:p w14:paraId="6481289C" w14:textId="77777777" w:rsidR="00F77D65" w:rsidRPr="00C712C6" w:rsidRDefault="00F77D65" w:rsidP="00F77D65">
      <w:pPr>
        <w:numPr>
          <w:ilvl w:val="0"/>
          <w:numId w:val="26"/>
        </w:numPr>
        <w:spacing w:after="0" w:line="240" w:lineRule="auto"/>
        <w:rPr>
          <w:rFonts w:ascii="Times New Roman" w:hAnsi="Times New Roman"/>
          <w:sz w:val="24"/>
          <w:szCs w:val="24"/>
        </w:rPr>
      </w:pPr>
      <w:r w:rsidRPr="00C712C6">
        <w:rPr>
          <w:rFonts w:ascii="Times New Roman" w:hAnsi="Times New Roman"/>
          <w:sz w:val="24"/>
          <w:szCs w:val="24"/>
        </w:rPr>
        <w:t>The Provider will create a recruitment plan, in writing</w:t>
      </w:r>
      <w:r>
        <w:rPr>
          <w:rFonts w:ascii="Times New Roman" w:hAnsi="Times New Roman"/>
          <w:sz w:val="24"/>
          <w:szCs w:val="24"/>
        </w:rPr>
        <w:t>,</w:t>
      </w:r>
      <w:r w:rsidRPr="00C712C6">
        <w:rPr>
          <w:rFonts w:ascii="Times New Roman" w:hAnsi="Times New Roman"/>
          <w:sz w:val="24"/>
          <w:szCs w:val="24"/>
        </w:rPr>
        <w:t xml:space="preserve">to be submitted to DCFS no more than 90 days after the beginning of the new contract period. Recruitment plans will be approved by DCFS. The Provider will submit written progress reports regarding their recruitment plan every 90 days thereafter for approval by DCFS. The recruitment messaging and efforts will change with the needs of the children/youth in care. Each Provider will receive data annually from DCFS indicating the number and characteristics of children entering care from their service area. This data is to be used to inform the development of the recruitment plan. Each provider will plan a minimum of 4 recruitment events per year of the contract. </w:t>
      </w:r>
    </w:p>
    <w:p w14:paraId="49FFC462" w14:textId="77777777" w:rsidR="00F77D65" w:rsidRPr="00C712C6" w:rsidRDefault="00F77D65" w:rsidP="00F77D65">
      <w:pPr>
        <w:numPr>
          <w:ilvl w:val="0"/>
          <w:numId w:val="26"/>
        </w:numPr>
        <w:spacing w:after="0" w:line="240" w:lineRule="auto"/>
        <w:rPr>
          <w:rFonts w:ascii="Times New Roman" w:hAnsi="Times New Roman"/>
          <w:sz w:val="24"/>
          <w:szCs w:val="24"/>
        </w:rPr>
      </w:pPr>
      <w:r w:rsidRPr="00C712C6">
        <w:rPr>
          <w:rFonts w:ascii="Times New Roman" w:hAnsi="Times New Roman"/>
          <w:sz w:val="24"/>
          <w:szCs w:val="24"/>
        </w:rPr>
        <w:t xml:space="preserve">Each recruitment plan must include the identification and support of “Forever Families Ambassadors” (local businesses recruited for the purpose of assisting with foster parent recruitment in each geo area). A minimum of two ambassadors per collaborative must be identified per contract year, each of whom will be verified by DCFS. These ambassadors are to be utilized in the recruitment effort to assist with the identification of prospective foster/ adoptive families. The ambassador duties will include hosting fosterware parties, assisting with informational meetings and displaying recruitment information. </w:t>
      </w:r>
    </w:p>
    <w:p w14:paraId="741DCA07" w14:textId="77777777" w:rsidR="00F77D65" w:rsidRPr="00C712C6" w:rsidRDefault="00F77D65" w:rsidP="00F77D65">
      <w:pPr>
        <w:numPr>
          <w:ilvl w:val="0"/>
          <w:numId w:val="26"/>
        </w:numPr>
        <w:spacing w:after="0" w:line="240" w:lineRule="auto"/>
        <w:rPr>
          <w:rFonts w:ascii="Times New Roman" w:hAnsi="Times New Roman"/>
          <w:sz w:val="24"/>
          <w:szCs w:val="24"/>
        </w:rPr>
      </w:pPr>
      <w:r w:rsidRPr="00C712C6">
        <w:rPr>
          <w:rFonts w:ascii="Times New Roman" w:hAnsi="Times New Roman"/>
          <w:sz w:val="24"/>
          <w:szCs w:val="24"/>
        </w:rPr>
        <w:t xml:space="preserve">The Provider will jointly plan with DCFS a total of three community informational events per year of the contract. This will include attendance at and assistance with the yearly foster parent conference and with foster/ adoptive parent month events and planning. </w:t>
      </w:r>
    </w:p>
    <w:p w14:paraId="35DC53FF" w14:textId="77777777" w:rsidR="00F77D65" w:rsidRPr="00C712C6" w:rsidRDefault="00F77D65" w:rsidP="00F77D65">
      <w:pPr>
        <w:numPr>
          <w:ilvl w:val="0"/>
          <w:numId w:val="26"/>
        </w:numPr>
        <w:spacing w:after="0" w:line="240" w:lineRule="auto"/>
        <w:rPr>
          <w:rFonts w:ascii="Times New Roman" w:hAnsi="Times New Roman"/>
          <w:sz w:val="24"/>
          <w:szCs w:val="24"/>
        </w:rPr>
      </w:pPr>
      <w:r w:rsidRPr="00C712C6">
        <w:rPr>
          <w:rFonts w:ascii="Times New Roman" w:hAnsi="Times New Roman"/>
          <w:sz w:val="24"/>
          <w:szCs w:val="24"/>
        </w:rPr>
        <w:t xml:space="preserve">The Provider is required to attend all Recruitment Management Team Meetings (RMT) held quarterly with DCFS to review rules, policies and procedures, as well as recruitment issues, strategies, and event planning. </w:t>
      </w:r>
    </w:p>
    <w:p w14:paraId="608F3560" w14:textId="77777777" w:rsidR="00F77D65" w:rsidRDefault="00F77D65" w:rsidP="00F77D65">
      <w:pPr>
        <w:numPr>
          <w:ilvl w:val="0"/>
          <w:numId w:val="26"/>
        </w:numPr>
        <w:spacing w:after="0" w:line="240" w:lineRule="auto"/>
        <w:rPr>
          <w:rFonts w:ascii="Times New Roman" w:hAnsi="Times New Roman"/>
          <w:sz w:val="24"/>
          <w:szCs w:val="24"/>
        </w:rPr>
      </w:pPr>
      <w:r w:rsidRPr="00C712C6">
        <w:rPr>
          <w:rFonts w:ascii="Times New Roman" w:hAnsi="Times New Roman"/>
          <w:sz w:val="24"/>
          <w:szCs w:val="24"/>
        </w:rPr>
        <w:t xml:space="preserve">The Provider will host or sponsor a site for the Moving Heart Gallery photos two (2) times per contract year. Provider will also assist with locating sites for the Heart Gallery photo shoots. </w:t>
      </w:r>
    </w:p>
    <w:p w14:paraId="70FF989C" w14:textId="77777777" w:rsidR="00F77D65" w:rsidRPr="00C712C6" w:rsidRDefault="00F77D65" w:rsidP="00F77D65">
      <w:pPr>
        <w:spacing w:after="0" w:line="240" w:lineRule="auto"/>
        <w:ind w:left="990"/>
        <w:rPr>
          <w:rFonts w:ascii="Times New Roman" w:hAnsi="Times New Roman"/>
          <w:sz w:val="24"/>
          <w:szCs w:val="24"/>
        </w:rPr>
      </w:pPr>
    </w:p>
    <w:p w14:paraId="188E98BA" w14:textId="77777777" w:rsidR="00F77D65" w:rsidRPr="00C712C6" w:rsidRDefault="00F77D65" w:rsidP="00F77D65">
      <w:pPr>
        <w:spacing w:after="0" w:line="240" w:lineRule="auto"/>
        <w:rPr>
          <w:rFonts w:ascii="Times New Roman" w:hAnsi="Times New Roman"/>
          <w:sz w:val="24"/>
          <w:szCs w:val="24"/>
        </w:rPr>
      </w:pPr>
      <w:r w:rsidRPr="00C712C6">
        <w:rPr>
          <w:rFonts w:ascii="Times New Roman" w:hAnsi="Times New Roman"/>
          <w:sz w:val="24"/>
          <w:szCs w:val="24"/>
        </w:rPr>
        <w:t xml:space="preserve">Support of neighborhood residents in the foster/adoptive home-study process </w:t>
      </w:r>
    </w:p>
    <w:p w14:paraId="3185DB62" w14:textId="77777777" w:rsidR="00F77D65" w:rsidRPr="00C712C6" w:rsidRDefault="00F77D65" w:rsidP="00F77D65">
      <w:pPr>
        <w:numPr>
          <w:ilvl w:val="0"/>
          <w:numId w:val="27"/>
        </w:numPr>
        <w:spacing w:after="0" w:line="240" w:lineRule="auto"/>
        <w:rPr>
          <w:rFonts w:ascii="Times New Roman" w:hAnsi="Times New Roman"/>
          <w:sz w:val="24"/>
          <w:szCs w:val="24"/>
        </w:rPr>
      </w:pPr>
      <w:r w:rsidRPr="00C712C6">
        <w:rPr>
          <w:rFonts w:ascii="Times New Roman" w:hAnsi="Times New Roman"/>
          <w:sz w:val="24"/>
          <w:szCs w:val="24"/>
        </w:rPr>
        <w:t xml:space="preserve">The Provider will support and advocate for families as they navigate the home-study process. The Provider will assist in finding or providing assistance to overcome barriers to licensure such as minor housing violations, specialized programming for children, and obtaining documents or identifying other resources to assist prospective foster parents. </w:t>
      </w:r>
    </w:p>
    <w:p w14:paraId="773E00D6" w14:textId="77777777" w:rsidR="00F77D65" w:rsidRPr="00C712C6" w:rsidRDefault="00F77D65" w:rsidP="00F77D65">
      <w:pPr>
        <w:numPr>
          <w:ilvl w:val="0"/>
          <w:numId w:val="27"/>
        </w:numPr>
        <w:spacing w:after="0" w:line="240" w:lineRule="auto"/>
        <w:rPr>
          <w:rFonts w:ascii="Times New Roman" w:hAnsi="Times New Roman"/>
          <w:sz w:val="24"/>
          <w:szCs w:val="24"/>
        </w:rPr>
      </w:pPr>
      <w:r w:rsidRPr="00C712C6">
        <w:rPr>
          <w:rFonts w:ascii="Times New Roman" w:hAnsi="Times New Roman"/>
          <w:sz w:val="24"/>
          <w:szCs w:val="24"/>
        </w:rPr>
        <w:lastRenderedPageBreak/>
        <w:t xml:space="preserve">The Provider staff will attend the second session of all pre-service trainings to inform participants of county-wide and neighborhood-specific services on an ongoing basis throughout each year of the contract. DCFS will develop a schedule for the Provider agency to attend these meetings by May 1st of each contract year. In addition, the Provider will develop and update one-page information sheets annually. The one-page information sheets will be used in pre- service training, to inform foster parents of collab services, highlighting the services offered to assist foster parents. </w:t>
      </w:r>
    </w:p>
    <w:p w14:paraId="20B30176" w14:textId="77777777" w:rsidR="00F77D65" w:rsidRPr="00C712C6" w:rsidRDefault="00F77D65" w:rsidP="00F77D65">
      <w:pPr>
        <w:numPr>
          <w:ilvl w:val="0"/>
          <w:numId w:val="27"/>
        </w:numPr>
        <w:spacing w:after="0" w:line="240" w:lineRule="auto"/>
        <w:rPr>
          <w:rFonts w:ascii="Times New Roman" w:hAnsi="Times New Roman"/>
          <w:sz w:val="24"/>
          <w:szCs w:val="24"/>
        </w:rPr>
      </w:pPr>
      <w:r w:rsidRPr="00C712C6">
        <w:rPr>
          <w:rFonts w:ascii="Times New Roman" w:hAnsi="Times New Roman"/>
          <w:sz w:val="24"/>
          <w:szCs w:val="24"/>
        </w:rPr>
        <w:t>The Provider working in their assigned clusters are required to recruit and support a minimum of 3 families thru the completion of pre-service and application submission.  The Provider will communicate by mail or phone with identified families going through the home-study process using the list of pre-service attendees provided by DCFS. This will take place no later than the 4</w:t>
      </w:r>
      <w:r w:rsidRPr="00C712C6">
        <w:rPr>
          <w:rFonts w:ascii="Times New Roman" w:hAnsi="Times New Roman"/>
          <w:sz w:val="24"/>
          <w:szCs w:val="24"/>
          <w:vertAlign w:val="superscript"/>
        </w:rPr>
        <w:t>th</w:t>
      </w:r>
      <w:r w:rsidRPr="00C712C6">
        <w:rPr>
          <w:rFonts w:ascii="Times New Roman" w:hAnsi="Times New Roman"/>
          <w:sz w:val="24"/>
          <w:szCs w:val="24"/>
        </w:rPr>
        <w:t xml:space="preserve"> pre-service session. The Provider will offer support and linkage to community resources, if appropriate, for families involved in pre-service and the home-study process. </w:t>
      </w:r>
    </w:p>
    <w:p w14:paraId="0E4BDF1E" w14:textId="77777777" w:rsidR="00F77D65" w:rsidRDefault="00F77D65" w:rsidP="00F77D65">
      <w:pPr>
        <w:numPr>
          <w:ilvl w:val="0"/>
          <w:numId w:val="27"/>
        </w:numPr>
        <w:spacing w:after="0" w:line="240" w:lineRule="auto"/>
        <w:rPr>
          <w:rFonts w:ascii="Times New Roman" w:hAnsi="Times New Roman"/>
          <w:sz w:val="24"/>
          <w:szCs w:val="24"/>
        </w:rPr>
      </w:pPr>
      <w:r w:rsidRPr="00C712C6">
        <w:rPr>
          <w:rFonts w:ascii="Times New Roman" w:hAnsi="Times New Roman"/>
          <w:sz w:val="24"/>
          <w:szCs w:val="24"/>
        </w:rPr>
        <w:t xml:space="preserve">Training related to the home-study process will be provided by DCFS staff for Provider staff to keep abreast of changes around licensure. Provider staff must attended the “Foster Parent 101” training within the first year of employment. </w:t>
      </w:r>
    </w:p>
    <w:p w14:paraId="0FBB2DCF" w14:textId="77777777" w:rsidR="00F77D65" w:rsidRPr="00C712C6" w:rsidRDefault="00F77D65" w:rsidP="00F77D65">
      <w:pPr>
        <w:spacing w:after="0" w:line="240" w:lineRule="auto"/>
        <w:ind w:left="1800"/>
        <w:rPr>
          <w:rFonts w:ascii="Times New Roman" w:hAnsi="Times New Roman"/>
          <w:sz w:val="24"/>
          <w:szCs w:val="24"/>
        </w:rPr>
      </w:pPr>
    </w:p>
    <w:p w14:paraId="1AD9229D" w14:textId="77777777" w:rsidR="00F77D65" w:rsidRPr="00C712C6" w:rsidRDefault="00F77D65" w:rsidP="00F77D65">
      <w:pPr>
        <w:spacing w:after="0" w:line="240" w:lineRule="auto"/>
        <w:rPr>
          <w:rFonts w:ascii="Times New Roman" w:hAnsi="Times New Roman"/>
          <w:sz w:val="24"/>
          <w:szCs w:val="24"/>
        </w:rPr>
      </w:pPr>
      <w:r w:rsidRPr="00C712C6">
        <w:rPr>
          <w:rFonts w:ascii="Times New Roman" w:hAnsi="Times New Roman"/>
          <w:sz w:val="24"/>
          <w:szCs w:val="24"/>
        </w:rPr>
        <w:t xml:space="preserve">Foster/ Kinship Parent Cluster Meetings </w:t>
      </w:r>
    </w:p>
    <w:p w14:paraId="17118E4B" w14:textId="77777777" w:rsidR="00F77D65" w:rsidRPr="00C712C6" w:rsidRDefault="00F77D65" w:rsidP="00F77D65">
      <w:pPr>
        <w:numPr>
          <w:ilvl w:val="0"/>
          <w:numId w:val="25"/>
        </w:numPr>
        <w:tabs>
          <w:tab w:val="num" w:pos="-7110"/>
        </w:tabs>
        <w:spacing w:after="0" w:line="240" w:lineRule="auto"/>
        <w:rPr>
          <w:rFonts w:ascii="Times New Roman" w:hAnsi="Times New Roman"/>
          <w:sz w:val="24"/>
          <w:szCs w:val="24"/>
        </w:rPr>
      </w:pPr>
      <w:r w:rsidRPr="00C712C6">
        <w:rPr>
          <w:rFonts w:ascii="Times New Roman" w:hAnsi="Times New Roman"/>
          <w:sz w:val="24"/>
          <w:szCs w:val="24"/>
        </w:rPr>
        <w:t xml:space="preserve">Cluster groups are DCFS approved meetings used to support families providing care for children in the custody of DCFS. The cluster consists of up to four (4) Provider agencies. Cluster meetings are facilitated by the Provider staff and an appointed foster/adoptive parent with the assistance of DCFS. DCFS will establish cluster groups among the Provider agencies to develop and support Foster/ Kinship Parent Cluster groups. The Provider cluster groups will develop and update a one-page information sheet for the cluster that gives dates, times, locations of meetings, and describes the services offered to foster/kinship families. </w:t>
      </w:r>
    </w:p>
    <w:p w14:paraId="178CA200" w14:textId="77777777" w:rsidR="00F77D65" w:rsidRPr="00C712C6" w:rsidRDefault="00F77D65" w:rsidP="00F77D65">
      <w:pPr>
        <w:numPr>
          <w:ilvl w:val="0"/>
          <w:numId w:val="25"/>
        </w:numPr>
        <w:tabs>
          <w:tab w:val="num" w:pos="-7110"/>
        </w:tabs>
        <w:spacing w:after="0" w:line="240" w:lineRule="auto"/>
        <w:rPr>
          <w:rFonts w:ascii="Times New Roman" w:hAnsi="Times New Roman"/>
          <w:sz w:val="24"/>
          <w:szCs w:val="24"/>
        </w:rPr>
      </w:pPr>
      <w:r w:rsidRPr="00C712C6">
        <w:rPr>
          <w:rFonts w:ascii="Times New Roman" w:hAnsi="Times New Roman"/>
          <w:sz w:val="24"/>
          <w:szCs w:val="24"/>
        </w:rPr>
        <w:t xml:space="preserve">The Provider will support the foster/kinship parent cluster group by sharing information through mailings, conducting recreational activities, and problem-solving individual foster/kinship parent barriers/issues with DCFS and other child-serving agencies. </w:t>
      </w:r>
    </w:p>
    <w:p w14:paraId="092F89CF" w14:textId="77777777" w:rsidR="00F77D65" w:rsidRPr="00C712C6" w:rsidRDefault="00F77D65" w:rsidP="00F77D65">
      <w:pPr>
        <w:numPr>
          <w:ilvl w:val="0"/>
          <w:numId w:val="25"/>
        </w:numPr>
        <w:tabs>
          <w:tab w:val="num" w:pos="-7110"/>
        </w:tabs>
        <w:spacing w:after="0" w:line="240" w:lineRule="auto"/>
        <w:rPr>
          <w:rFonts w:ascii="Times New Roman" w:hAnsi="Times New Roman"/>
          <w:sz w:val="24"/>
          <w:szCs w:val="24"/>
        </w:rPr>
      </w:pPr>
      <w:r w:rsidRPr="00C712C6">
        <w:rPr>
          <w:rFonts w:ascii="Times New Roman" w:hAnsi="Times New Roman"/>
          <w:sz w:val="24"/>
          <w:szCs w:val="24"/>
        </w:rPr>
        <w:t xml:space="preserve">The Provider will co-facilitate the cluster meeting with the assistance of the foster/ kinship parents and DCFS staff. The Provider will continuously update foster families on available resources in their neighborhoods. </w:t>
      </w:r>
    </w:p>
    <w:p w14:paraId="7FC67953" w14:textId="77777777" w:rsidR="00F77D65" w:rsidRPr="00C712C6" w:rsidRDefault="00F77D65" w:rsidP="00F77D65">
      <w:pPr>
        <w:numPr>
          <w:ilvl w:val="0"/>
          <w:numId w:val="25"/>
        </w:numPr>
        <w:tabs>
          <w:tab w:val="num" w:pos="-7110"/>
        </w:tabs>
        <w:spacing w:after="0" w:line="240" w:lineRule="auto"/>
        <w:rPr>
          <w:rFonts w:ascii="Times New Roman" w:hAnsi="Times New Roman"/>
          <w:sz w:val="24"/>
          <w:szCs w:val="24"/>
        </w:rPr>
      </w:pPr>
      <w:r w:rsidRPr="00C712C6">
        <w:rPr>
          <w:rFonts w:ascii="Times New Roman" w:hAnsi="Times New Roman"/>
          <w:sz w:val="24"/>
          <w:szCs w:val="24"/>
        </w:rPr>
        <w:t xml:space="preserve">The Provider staff from each of the designated DCFS Cluster Groups will work together to host one Life Book Workshop during each contract year as requested by DCFS. The Provider will assist with two Adoption Mixers each contract year as requested by DCFS </w:t>
      </w:r>
    </w:p>
    <w:p w14:paraId="7C296F04" w14:textId="77777777" w:rsidR="00F77D65" w:rsidRPr="00C712C6" w:rsidRDefault="00F77D65" w:rsidP="00F77D65">
      <w:pPr>
        <w:numPr>
          <w:ilvl w:val="0"/>
          <w:numId w:val="25"/>
        </w:numPr>
        <w:tabs>
          <w:tab w:val="num" w:pos="-7110"/>
        </w:tabs>
        <w:spacing w:after="0" w:line="240" w:lineRule="auto"/>
        <w:rPr>
          <w:rFonts w:ascii="Times New Roman" w:hAnsi="Times New Roman"/>
          <w:sz w:val="24"/>
          <w:szCs w:val="24"/>
          <w:u w:val="single"/>
        </w:rPr>
      </w:pPr>
      <w:r w:rsidRPr="00C712C6">
        <w:rPr>
          <w:rFonts w:ascii="Times New Roman" w:hAnsi="Times New Roman"/>
          <w:sz w:val="24"/>
          <w:szCs w:val="24"/>
        </w:rPr>
        <w:t xml:space="preserve">Each Cluster will host ten monthly sessions of both foster parent and kinship parent groups per year. The break schedule is determined by each Cluster team and must be provided to DCFS. </w:t>
      </w:r>
    </w:p>
    <w:p w14:paraId="5C94F50C" w14:textId="77777777" w:rsidR="00F77D65" w:rsidRDefault="00F77D65">
      <w:pPr>
        <w:spacing w:after="0" w:line="240" w:lineRule="auto"/>
        <w:rPr>
          <w:rFonts w:ascii="Times New Roman" w:hAnsi="Times New Roman"/>
          <w:sz w:val="24"/>
          <w:szCs w:val="24"/>
        </w:rPr>
      </w:pPr>
      <w:r>
        <w:rPr>
          <w:rFonts w:ascii="Times New Roman" w:hAnsi="Times New Roman"/>
          <w:sz w:val="24"/>
          <w:szCs w:val="24"/>
        </w:rPr>
        <w:br w:type="page"/>
      </w:r>
    </w:p>
    <w:p w14:paraId="5989AC4B" w14:textId="77777777" w:rsidR="00FB0A14" w:rsidRPr="00592117" w:rsidRDefault="00F77D65" w:rsidP="00F77D65">
      <w:pPr>
        <w:rPr>
          <w:rFonts w:ascii="Times New Roman" w:hAnsi="Times New Roman"/>
          <w:b/>
          <w:sz w:val="24"/>
          <w:szCs w:val="24"/>
        </w:rPr>
      </w:pPr>
      <w:r>
        <w:rPr>
          <w:rFonts w:ascii="Times New Roman" w:hAnsi="Times New Roman"/>
          <w:sz w:val="24"/>
          <w:szCs w:val="24"/>
        </w:rPr>
        <w:lastRenderedPageBreak/>
        <w:t>Appendix B: Guide for Family Finding for Older Youth</w:t>
      </w:r>
      <w:r w:rsidR="00BF5EDB">
        <w:rPr>
          <w:rFonts w:ascii="Times New Roman" w:hAnsi="Times New Roman"/>
          <w:sz w:val="24"/>
          <w:szCs w:val="24"/>
        </w:rPr>
        <w:br w:type="page"/>
      </w:r>
      <w:r w:rsidR="00FB0A14" w:rsidRPr="00592117">
        <w:rPr>
          <w:rFonts w:ascii="Times New Roman" w:hAnsi="Times New Roman"/>
          <w:b/>
          <w:sz w:val="24"/>
          <w:szCs w:val="24"/>
        </w:rPr>
        <w:lastRenderedPageBreak/>
        <w:t>PARTNERS FOR FOREVER FAMILIES</w:t>
      </w:r>
    </w:p>
    <w:p w14:paraId="11A39868" w14:textId="77777777" w:rsidR="00FB0A14" w:rsidRPr="00592117" w:rsidRDefault="00FB0A14" w:rsidP="00FB0A14">
      <w:pPr>
        <w:jc w:val="center"/>
        <w:rPr>
          <w:rFonts w:ascii="Times New Roman" w:hAnsi="Times New Roman"/>
          <w:b/>
          <w:sz w:val="24"/>
          <w:szCs w:val="24"/>
        </w:rPr>
      </w:pPr>
      <w:r w:rsidRPr="00592117">
        <w:rPr>
          <w:rFonts w:ascii="Times New Roman" w:hAnsi="Times New Roman"/>
          <w:b/>
          <w:sz w:val="24"/>
          <w:szCs w:val="24"/>
        </w:rPr>
        <w:t>A Public-Private-University Initiative and Neighborhood-Based Approach</w:t>
      </w:r>
    </w:p>
    <w:p w14:paraId="4C1A9B7B" w14:textId="77777777" w:rsidR="00FB0A14" w:rsidRPr="00426511" w:rsidRDefault="00FB0A14" w:rsidP="00FB0A14">
      <w:pPr>
        <w:jc w:val="center"/>
        <w:rPr>
          <w:b/>
        </w:rPr>
      </w:pPr>
    </w:p>
    <w:p w14:paraId="33CBA563" w14:textId="77777777" w:rsidR="00FB0A14" w:rsidRDefault="00C74091" w:rsidP="00FB0A14">
      <w:pPr>
        <w:jc w:val="center"/>
      </w:pPr>
      <w:r>
        <w:rPr>
          <w:noProof/>
        </w:rPr>
        <w:drawing>
          <wp:inline distT="0" distB="0" distL="0" distR="0" wp14:anchorId="151BCEF4" wp14:editId="66DF11DF">
            <wp:extent cx="1667510" cy="1941195"/>
            <wp:effectExtent l="0" t="0" r="8890" b="1905"/>
            <wp:docPr id="6" name="Picture 6" descr="partne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nersF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7510" cy="1941195"/>
                    </a:xfrm>
                    <a:prstGeom prst="rect">
                      <a:avLst/>
                    </a:prstGeom>
                    <a:noFill/>
                    <a:ln>
                      <a:noFill/>
                    </a:ln>
                  </pic:spPr>
                </pic:pic>
              </a:graphicData>
            </a:graphic>
          </wp:inline>
        </w:drawing>
      </w:r>
    </w:p>
    <w:p w14:paraId="2694896E" w14:textId="77777777" w:rsidR="00FB0A14" w:rsidRPr="00426511" w:rsidRDefault="00F77D65" w:rsidP="00FB0A14">
      <w:pPr>
        <w:jc w:val="center"/>
        <w:rPr>
          <w:b/>
        </w:rPr>
      </w:pPr>
      <w:r>
        <w:rPr>
          <w:b/>
        </w:rPr>
        <w:t>Guide for Family Finding with Older Youth</w:t>
      </w:r>
    </w:p>
    <w:p w14:paraId="2B68F8DC" w14:textId="77777777" w:rsidR="00FB0A14" w:rsidRPr="00592117" w:rsidRDefault="00FB0A14" w:rsidP="00FB0A14">
      <w:pPr>
        <w:jc w:val="center"/>
        <w:rPr>
          <w:rFonts w:ascii="Times New Roman" w:hAnsi="Times New Roman"/>
          <w:b/>
          <w:sz w:val="24"/>
          <w:szCs w:val="24"/>
        </w:rPr>
      </w:pPr>
    </w:p>
    <w:p w14:paraId="751FD6BA" w14:textId="77777777" w:rsidR="00FB0A14" w:rsidRPr="00592117" w:rsidRDefault="00FB0A14" w:rsidP="00FB0A14">
      <w:pPr>
        <w:jc w:val="center"/>
        <w:rPr>
          <w:rFonts w:ascii="Times New Roman" w:hAnsi="Times New Roman"/>
          <w:sz w:val="24"/>
          <w:szCs w:val="24"/>
        </w:rPr>
      </w:pPr>
      <w:r w:rsidRPr="00592117">
        <w:rPr>
          <w:rFonts w:ascii="Times New Roman" w:hAnsi="Times New Roman"/>
          <w:sz w:val="24"/>
          <w:szCs w:val="24"/>
        </w:rPr>
        <w:t>Victor Groza, PhD, LISW-S, Grace F. Brody Professor of Parent-Child Studies</w:t>
      </w:r>
    </w:p>
    <w:p w14:paraId="617D905C" w14:textId="77777777" w:rsidR="00FB0A14" w:rsidRPr="00592117" w:rsidRDefault="00FB0A14" w:rsidP="00FB0A14">
      <w:pPr>
        <w:jc w:val="center"/>
        <w:rPr>
          <w:rFonts w:ascii="Times New Roman" w:hAnsi="Times New Roman"/>
          <w:sz w:val="24"/>
          <w:szCs w:val="24"/>
        </w:rPr>
      </w:pPr>
      <w:r w:rsidRPr="00592117">
        <w:rPr>
          <w:rFonts w:ascii="Times New Roman" w:hAnsi="Times New Roman"/>
          <w:sz w:val="24"/>
          <w:szCs w:val="24"/>
        </w:rPr>
        <w:t>Tracey Birhachek, MSSA, Assistant to the Director</w:t>
      </w:r>
    </w:p>
    <w:p w14:paraId="2917FDC1" w14:textId="77777777" w:rsidR="00FB0A14" w:rsidRDefault="00FB0A14" w:rsidP="00FB0A14">
      <w:pPr>
        <w:jc w:val="center"/>
        <w:rPr>
          <w:rFonts w:ascii="Times New Roman" w:hAnsi="Times New Roman"/>
          <w:sz w:val="24"/>
          <w:szCs w:val="24"/>
        </w:rPr>
      </w:pPr>
      <w:r w:rsidRPr="00592117">
        <w:rPr>
          <w:rFonts w:ascii="Times New Roman" w:hAnsi="Times New Roman"/>
          <w:sz w:val="24"/>
          <w:szCs w:val="24"/>
        </w:rPr>
        <w:t>Kate Lodge, MSW, Project Coordinator</w:t>
      </w:r>
    </w:p>
    <w:p w14:paraId="186E90E9" w14:textId="77777777" w:rsidR="00FB0A14" w:rsidRDefault="00FB0A14" w:rsidP="00FB0A14">
      <w:pPr>
        <w:jc w:val="center"/>
        <w:rPr>
          <w:rFonts w:ascii="Times New Roman" w:hAnsi="Times New Roman"/>
          <w:sz w:val="24"/>
          <w:szCs w:val="24"/>
        </w:rPr>
      </w:pPr>
    </w:p>
    <w:p w14:paraId="64B9EC2C" w14:textId="77777777" w:rsidR="00FB0A14" w:rsidRDefault="00FB0A14" w:rsidP="00FB0A14">
      <w:pPr>
        <w:jc w:val="center"/>
        <w:rPr>
          <w:rFonts w:ascii="Times New Roman" w:hAnsi="Times New Roman"/>
          <w:sz w:val="24"/>
          <w:szCs w:val="24"/>
        </w:rPr>
      </w:pPr>
      <w:r>
        <w:rPr>
          <w:rFonts w:ascii="Times New Roman" w:hAnsi="Times New Roman"/>
          <w:sz w:val="24"/>
          <w:szCs w:val="24"/>
        </w:rPr>
        <w:t>With assistance from</w:t>
      </w:r>
    </w:p>
    <w:p w14:paraId="4BA6304C" w14:textId="77777777" w:rsidR="00FB0A14" w:rsidRDefault="00FB0A14" w:rsidP="00FB0A14">
      <w:pPr>
        <w:jc w:val="center"/>
        <w:rPr>
          <w:rFonts w:ascii="Times New Roman" w:hAnsi="Times New Roman"/>
          <w:color w:val="FF0000"/>
          <w:sz w:val="24"/>
          <w:szCs w:val="24"/>
        </w:rPr>
      </w:pPr>
      <w:r>
        <w:rPr>
          <w:rFonts w:ascii="Times New Roman" w:hAnsi="Times New Roman"/>
          <w:sz w:val="24"/>
          <w:szCs w:val="24"/>
        </w:rPr>
        <w:t xml:space="preserve">Nikaeda </w:t>
      </w:r>
      <w:r w:rsidRPr="00FB0A14">
        <w:rPr>
          <w:rFonts w:ascii="Times New Roman" w:hAnsi="Times New Roman"/>
          <w:color w:val="000000"/>
          <w:sz w:val="24"/>
          <w:szCs w:val="24"/>
        </w:rPr>
        <w:t>Griffie, MSSA, LSW &amp; Gina Oriti, MSSA, LSW</w:t>
      </w:r>
    </w:p>
    <w:p w14:paraId="4197A50F" w14:textId="77777777" w:rsidR="00FB0A14" w:rsidRPr="00592117" w:rsidRDefault="00FB0A14" w:rsidP="00FB0A14">
      <w:pPr>
        <w:jc w:val="center"/>
        <w:rPr>
          <w:rFonts w:ascii="Times New Roman" w:hAnsi="Times New Roman"/>
          <w:sz w:val="24"/>
          <w:szCs w:val="24"/>
        </w:rPr>
      </w:pPr>
      <w:r>
        <w:rPr>
          <w:rFonts w:ascii="Times New Roman" w:hAnsi="Times New Roman"/>
          <w:sz w:val="24"/>
          <w:szCs w:val="24"/>
        </w:rPr>
        <w:t>Summit County Children Services</w:t>
      </w:r>
    </w:p>
    <w:p w14:paraId="71A3F4EE" w14:textId="77777777" w:rsidR="00FB0A14" w:rsidRPr="00426511" w:rsidRDefault="00FB0A14" w:rsidP="00FB0A14">
      <w:pPr>
        <w:jc w:val="center"/>
        <w:rPr>
          <w:b/>
        </w:rPr>
      </w:pPr>
    </w:p>
    <w:p w14:paraId="39F84F6A" w14:textId="77777777" w:rsidR="00FB0A14" w:rsidRPr="00426511" w:rsidRDefault="00FB0A14" w:rsidP="00FB0A14">
      <w:pPr>
        <w:spacing w:after="120"/>
        <w:jc w:val="center"/>
        <w:rPr>
          <w:b/>
        </w:rPr>
      </w:pPr>
    </w:p>
    <w:p w14:paraId="060B6037" w14:textId="77777777" w:rsidR="00FB0A14" w:rsidRDefault="00C74091" w:rsidP="00FB0A14">
      <w:pPr>
        <w:spacing w:after="120"/>
        <w:jc w:val="center"/>
        <w:rPr>
          <w:b/>
        </w:rPr>
      </w:pPr>
      <w:r>
        <w:rPr>
          <w:b/>
          <w:noProof/>
        </w:rPr>
        <w:drawing>
          <wp:inline distT="0" distB="0" distL="0" distR="0" wp14:anchorId="16BD90CD" wp14:editId="0168B476">
            <wp:extent cx="2919095" cy="738505"/>
            <wp:effectExtent l="0" t="0" r="0" b="4445"/>
            <wp:docPr id="7" name="Picture 7" descr="CWRU MSASS 2955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RU MSASS 2955 blue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9095" cy="738505"/>
                    </a:xfrm>
                    <a:prstGeom prst="rect">
                      <a:avLst/>
                    </a:prstGeom>
                    <a:noFill/>
                    <a:ln>
                      <a:noFill/>
                    </a:ln>
                  </pic:spPr>
                </pic:pic>
              </a:graphicData>
            </a:graphic>
          </wp:inline>
        </w:drawing>
      </w:r>
    </w:p>
    <w:p w14:paraId="7D76D520" w14:textId="77777777" w:rsidR="00FB0A14" w:rsidRPr="00DB673B" w:rsidRDefault="00FB0A14" w:rsidP="00FB0A14">
      <w:pPr>
        <w:tabs>
          <w:tab w:val="left" w:pos="900"/>
          <w:tab w:val="center" w:pos="4680"/>
        </w:tabs>
        <w:rPr>
          <w:rStyle w:val="blockemailwithname"/>
          <w:i/>
        </w:rPr>
      </w:pPr>
      <w:r>
        <w:rPr>
          <w:b/>
        </w:rPr>
        <w:tab/>
      </w:r>
      <w:r>
        <w:rPr>
          <w:b/>
        </w:rPr>
        <w:tab/>
      </w:r>
    </w:p>
    <w:p w14:paraId="52DB20D7" w14:textId="77777777" w:rsidR="00FB0A14" w:rsidRPr="00452912" w:rsidRDefault="00FB0A14" w:rsidP="00FB0A14">
      <w:pPr>
        <w:rPr>
          <w:rStyle w:val="blockemailwithname"/>
          <w:rFonts w:ascii="Times New Roman" w:hAnsi="Times New Roman"/>
          <w:sz w:val="24"/>
          <w:szCs w:val="24"/>
        </w:rPr>
      </w:pPr>
      <w:r>
        <w:rPr>
          <w:rStyle w:val="blockemailwithname"/>
        </w:rPr>
        <w:br w:type="page"/>
      </w:r>
    </w:p>
    <w:p w14:paraId="3B87A775"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lastRenderedPageBreak/>
        <w:t>Problem</w:t>
      </w:r>
    </w:p>
    <w:p w14:paraId="5E2FF4B1"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 xml:space="preserve">Cuyahoga County is located in Northeast Ohio and encompasses the City of Cleveland as well as numerous inner ring and outer ring suburbs.  While from 2001-2011 the overall population of children in foster care had reduced, the children who remained in care were older and had the more complicated histories and difficulties, requiring new methods to promote their need for permanency.  The Partners for Forever Families project was initiated in 2008.  In 2008, there were 710 children in permanent custody (pc); 272 (38.3%) had no adoption resource identified and there were 223 (31.4%) adoptive placements.  In 2009, there were 708 children in pc; 221 (31.2%) had no adoption resource identified and there were 248 (34.9%) adoptive placements.  As of July 2010, there were 649 children in pc; 203 (31.3%) had no adoption resource identified but the goal is 270 (41.6%) adoptive placements (108 adoptions had occurred so far).   As of 2011, there were 604 children in pc; 211 (24.9%) had no adoption resource identified and there have been 162 adoptive placements.  </w:t>
      </w:r>
    </w:p>
    <w:p w14:paraId="70CB0530"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In addition to the number of children who have no adoption resource identified, as they age, and particularly if they have had a previous unsuccessful adoptive placement, the youth are more comfortable in remaining in their foster home, group home or residential treatment center than facing the prospects of an unsure outcome in an adoptive family.  Not only the youth, but their workers are less inclined to push for an adoptive family is the youth is stable and seemingly happy.  Of course, they then take as face value when the youth claims they don't want to be adopted.  Finally, in addition to the youth and the worker, in Cuyahoga County at age 16 the youth are transferred to an Independent Living Unit where the emphasis is on obtaining skills to emancipate from foster care and not on locating a permanent adoptive family.</w:t>
      </w:r>
      <w:r>
        <w:rPr>
          <w:rFonts w:ascii="Times New Roman" w:hAnsi="Times New Roman"/>
          <w:sz w:val="24"/>
          <w:szCs w:val="24"/>
        </w:rPr>
        <w:t xml:space="preserve"> </w:t>
      </w:r>
      <w:r w:rsidRPr="00452912">
        <w:rPr>
          <w:rFonts w:ascii="Times New Roman" w:hAnsi="Times New Roman"/>
          <w:sz w:val="24"/>
          <w:szCs w:val="24"/>
        </w:rPr>
        <w:t xml:space="preserve">This problem is not unique to Cuyahoga County.  In a previous Children’s Bureau project (Groza, Alman, Garcia, Roberson, Fox, et al., 2010), teens were the target of intense family finding activities with successes that had not been thought possible.  </w:t>
      </w:r>
    </w:p>
    <w:p w14:paraId="3792E8F1" w14:textId="77777777" w:rsidR="00FB0A14" w:rsidRPr="00452912" w:rsidRDefault="00FB0A14" w:rsidP="00FB0A14">
      <w:pPr>
        <w:spacing w:after="0"/>
        <w:ind w:firstLine="720"/>
        <w:rPr>
          <w:rStyle w:val="link1"/>
          <w:rFonts w:ascii="Times New Roman" w:hAnsi="Times New Roman"/>
          <w:sz w:val="24"/>
          <w:szCs w:val="24"/>
        </w:rPr>
      </w:pPr>
      <w:r w:rsidRPr="00452912">
        <w:rPr>
          <w:rFonts w:ascii="Times New Roman" w:hAnsi="Times New Roman"/>
          <w:sz w:val="24"/>
          <w:szCs w:val="24"/>
        </w:rPr>
        <w:t xml:space="preserve">National rhetoric seems to acknowledge the difficulty of finding an adoptive family for older youth.  Yet, instead of focusing exclusively on finding adoptive families for teens, national language increasingly embraces an idea of “finding a permanent family connection”.  The definition of a permanent family connection is vague; while adoption is part of this definition, so are families signing a Permanency Pact </w:t>
      </w:r>
      <w:r w:rsidRPr="00452912">
        <w:rPr>
          <w:rStyle w:val="link1"/>
          <w:rFonts w:ascii="Times New Roman" w:hAnsi="Times New Roman"/>
          <w:sz w:val="24"/>
          <w:szCs w:val="24"/>
          <w:specVanish w:val="0"/>
        </w:rPr>
        <w:t>(</w:t>
      </w:r>
      <w:r w:rsidRPr="0027351E">
        <w:rPr>
          <w:rStyle w:val="link1"/>
          <w:rFonts w:ascii="Times New Roman" w:hAnsi="Times New Roman"/>
          <w:color w:val="auto"/>
          <w:sz w:val="24"/>
          <w:szCs w:val="24"/>
          <w:specVanish w:val="0"/>
        </w:rPr>
        <w:t>www.nrcyd.ou.edu/publication-db/documents/permanency-pact.pdf) as well as former foster families, kin families or siblings who are willing to make any type of connection to the youth such as the youth able to call them if they are hungry or homeless.   Less emphasis has been placed on reconnecting youth to birth parents whose rights were previously terminated.  Increasingly, as the recognition that children aging out of foster care face negative outcomes, one strategy that has become used is returning to birth parent previously judged as unfit to parent and to the extended family who may have lost or never had a connection to a youth in foster care (see Getman &amp; Christian, 2011</w:t>
      </w:r>
      <w:r w:rsidRPr="00452912">
        <w:rPr>
          <w:rStyle w:val="link1"/>
          <w:rFonts w:ascii="Times New Roman" w:hAnsi="Times New Roman"/>
          <w:sz w:val="24"/>
          <w:szCs w:val="24"/>
          <w:specVanish w:val="0"/>
        </w:rPr>
        <w:t xml:space="preserve">). </w:t>
      </w:r>
    </w:p>
    <w:p w14:paraId="19FF2B9D" w14:textId="77777777" w:rsidR="00FB0A14" w:rsidRPr="0027351E" w:rsidRDefault="00FB0A14" w:rsidP="00FB0A14">
      <w:pPr>
        <w:spacing w:after="0"/>
        <w:rPr>
          <w:rFonts w:ascii="Times New Roman" w:hAnsi="Times New Roman"/>
          <w:sz w:val="24"/>
          <w:szCs w:val="24"/>
        </w:rPr>
      </w:pPr>
      <w:r w:rsidRPr="00452912">
        <w:rPr>
          <w:rStyle w:val="link1"/>
          <w:rFonts w:ascii="Times New Roman" w:hAnsi="Times New Roman"/>
          <w:sz w:val="24"/>
          <w:szCs w:val="24"/>
          <w:specVanish w:val="0"/>
        </w:rPr>
        <w:tab/>
      </w:r>
      <w:r w:rsidRPr="0027351E">
        <w:rPr>
          <w:rStyle w:val="link1"/>
          <w:rFonts w:ascii="Times New Roman" w:hAnsi="Times New Roman"/>
          <w:color w:val="auto"/>
          <w:sz w:val="24"/>
          <w:szCs w:val="24"/>
          <w:specVanish w:val="0"/>
        </w:rPr>
        <w:t xml:space="preserve">The purpose of this guide is to give assistance to child welfare staff on what it means to re-engage birth parents and extended birth relatives as a possible resource for older youth, particularly those who are aging out of care for whom no permanent adoptive family has been </w:t>
      </w:r>
      <w:r w:rsidRPr="0027351E">
        <w:rPr>
          <w:rStyle w:val="link1"/>
          <w:rFonts w:ascii="Times New Roman" w:hAnsi="Times New Roman"/>
          <w:color w:val="auto"/>
          <w:sz w:val="24"/>
          <w:szCs w:val="24"/>
          <w:specVanish w:val="0"/>
        </w:rPr>
        <w:lastRenderedPageBreak/>
        <w:t xml:space="preserve">found.  That is not to say that all youth are appropriate for this intervention nor are all birth/extended families good resources; however, there are situations where this might be part of planning for emancipating youth.  It is a much better strategy to engage youth while they are still in care rather than let them engaged their birth family without supervision or support.  Also, with the advent of </w:t>
      </w:r>
      <w:r w:rsidRPr="0027351E">
        <w:rPr>
          <w:rStyle w:val="link1"/>
          <w:rFonts w:ascii="Times New Roman" w:hAnsi="Times New Roman"/>
          <w:i/>
          <w:color w:val="auto"/>
          <w:sz w:val="24"/>
          <w:szCs w:val="24"/>
          <w:specVanish w:val="0"/>
        </w:rPr>
        <w:t>Facebook</w:t>
      </w:r>
      <w:r w:rsidRPr="0027351E">
        <w:rPr>
          <w:rStyle w:val="link1"/>
          <w:rFonts w:ascii="Times New Roman" w:hAnsi="Times New Roman"/>
          <w:color w:val="auto"/>
          <w:sz w:val="24"/>
          <w:szCs w:val="24"/>
          <w:specVanish w:val="0"/>
        </w:rPr>
        <w:t xml:space="preserve"> and other social media, the youth and their birth parents/extended family are already engaging each other before they leave the child welfare system (Getman &amp; Christian, 2011).  It is a much better practice to engage the youth and their family while they are still in protective custody to help them all evaluate the nature and type of relationship that is reasonable.</w:t>
      </w:r>
    </w:p>
    <w:p w14:paraId="6D38D324"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 </w:t>
      </w:r>
    </w:p>
    <w:p w14:paraId="3808F341"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Permanency Milestones</w:t>
      </w:r>
    </w:p>
    <w:p w14:paraId="4A68E319" w14:textId="77777777" w:rsidR="00FB0A14" w:rsidRPr="00452912" w:rsidRDefault="00FB0A14" w:rsidP="00FB0A14">
      <w:pPr>
        <w:ind w:firstLine="720"/>
        <w:rPr>
          <w:rFonts w:ascii="Times New Roman" w:hAnsi="Times New Roman"/>
          <w:sz w:val="24"/>
          <w:szCs w:val="24"/>
        </w:rPr>
      </w:pPr>
      <w:r w:rsidRPr="00452912">
        <w:rPr>
          <w:rFonts w:ascii="Times New Roman" w:hAnsi="Times New Roman"/>
          <w:sz w:val="24"/>
          <w:szCs w:val="24"/>
        </w:rPr>
        <w:t>There are three permanency outcomes for children who enter the child welfare system; they are, in order of priority, reunification, legal custody or adoption.  Each of these have a different case planning and legal process.  Birhachek (2012) offers this definition of permanent connection:</w:t>
      </w:r>
    </w:p>
    <w:p w14:paraId="34DD11CC" w14:textId="77777777" w:rsidR="00FB0A14" w:rsidRPr="00452912" w:rsidRDefault="00FB0A14" w:rsidP="00FB0A14">
      <w:pPr>
        <w:spacing w:after="0"/>
        <w:ind w:left="1440" w:right="1440"/>
        <w:rPr>
          <w:rFonts w:ascii="Times New Roman" w:hAnsi="Times New Roman"/>
          <w:sz w:val="24"/>
          <w:szCs w:val="24"/>
        </w:rPr>
      </w:pPr>
      <w:r w:rsidRPr="00452912">
        <w:rPr>
          <w:rFonts w:ascii="Times New Roman" w:hAnsi="Times New Roman"/>
          <w:sz w:val="24"/>
          <w:szCs w:val="24"/>
        </w:rPr>
        <w:t>A committed adult who provides a safe and enduring relationship, demonstrates love and commitment, offers the legal rights (short of adoption) and social status of full family membership, provides for the physical, social, emotional, cognitive, and spiritual well-being of the youth.  A permanent connection helps to assure the youth of lifelong connections to siblings and extended family.</w:t>
      </w:r>
    </w:p>
    <w:p w14:paraId="20007F2D" w14:textId="77777777" w:rsidR="00FB0A14" w:rsidRPr="00452912" w:rsidRDefault="00FB0A14" w:rsidP="00FB0A14">
      <w:pPr>
        <w:spacing w:after="0"/>
        <w:ind w:left="1440" w:right="1440"/>
        <w:rPr>
          <w:rFonts w:ascii="Times New Roman" w:hAnsi="Times New Roman"/>
          <w:sz w:val="24"/>
          <w:szCs w:val="24"/>
        </w:rPr>
      </w:pPr>
    </w:p>
    <w:p w14:paraId="4E1BA070"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This is the first attempt to define what is meant by a permanent connection. It is considered a work-in-progress.</w:t>
      </w:r>
    </w:p>
    <w:p w14:paraId="14E6C048" w14:textId="77777777" w:rsidR="00FB0A14" w:rsidRPr="00452912" w:rsidRDefault="00FB0A14" w:rsidP="00FB0A14">
      <w:pPr>
        <w:spacing w:after="0"/>
        <w:rPr>
          <w:rFonts w:ascii="Times New Roman" w:hAnsi="Times New Roman"/>
          <w:sz w:val="24"/>
          <w:szCs w:val="24"/>
        </w:rPr>
      </w:pPr>
    </w:p>
    <w:p w14:paraId="736B4A97"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The Interventions/Strategies</w:t>
      </w:r>
    </w:p>
    <w:p w14:paraId="76198B26"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Record Mining</w:t>
      </w:r>
    </w:p>
    <w:p w14:paraId="4CFC1A3A"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ab/>
        <w:t>The foundation of good practice for any child who is in permanent custody, but particularly for older teens in permanent care, is to read the record of the youth. One model of record mining is to read the child’s record and extract information from the record.  One of the staff for the Partners for Forever Families offered this guidance on this first model of record mining.</w:t>
      </w:r>
    </w:p>
    <w:p w14:paraId="7E8712C9"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Approaching the record</w:t>
      </w:r>
    </w:p>
    <w:p w14:paraId="1EE8A28E" w14:textId="77777777" w:rsidR="00FB0A14" w:rsidRPr="00452912" w:rsidRDefault="00FB0A14" w:rsidP="00FB0A14">
      <w:pPr>
        <w:pStyle w:val="ListParagraph"/>
        <w:numPr>
          <w:ilvl w:val="0"/>
          <w:numId w:val="34"/>
        </w:numPr>
        <w:rPr>
          <w:rFonts w:ascii="Times New Roman" w:hAnsi="Times New Roman"/>
          <w:sz w:val="24"/>
          <w:szCs w:val="24"/>
        </w:rPr>
      </w:pPr>
      <w:r w:rsidRPr="00452912">
        <w:rPr>
          <w:rFonts w:ascii="Times New Roman" w:hAnsi="Times New Roman"/>
          <w:sz w:val="24"/>
          <w:szCs w:val="24"/>
        </w:rPr>
        <w:t>Approach with a genuine curiosity</w:t>
      </w:r>
    </w:p>
    <w:p w14:paraId="5DB0ED0A" w14:textId="77777777" w:rsidR="00FB0A14" w:rsidRPr="00452912" w:rsidRDefault="00FB0A14" w:rsidP="00FB0A14">
      <w:pPr>
        <w:pStyle w:val="ListParagraph"/>
        <w:numPr>
          <w:ilvl w:val="0"/>
          <w:numId w:val="34"/>
        </w:numPr>
        <w:rPr>
          <w:rFonts w:ascii="Times New Roman" w:hAnsi="Times New Roman"/>
          <w:sz w:val="24"/>
          <w:szCs w:val="24"/>
        </w:rPr>
      </w:pPr>
      <w:r w:rsidRPr="00452912">
        <w:rPr>
          <w:rFonts w:ascii="Times New Roman" w:hAnsi="Times New Roman"/>
          <w:sz w:val="24"/>
          <w:szCs w:val="24"/>
        </w:rPr>
        <w:t>Look at all facets of the record to locate information- including court records, narratives, visitation logs, psychological records… these all potentially contain useful information such as names, relationships, important dates, location information, etc.</w:t>
      </w:r>
    </w:p>
    <w:p w14:paraId="67826F19" w14:textId="77777777" w:rsidR="00FB0A14" w:rsidRPr="00452912" w:rsidRDefault="00FB0A14" w:rsidP="00FB0A14">
      <w:pPr>
        <w:pStyle w:val="ListParagraph"/>
        <w:numPr>
          <w:ilvl w:val="0"/>
          <w:numId w:val="34"/>
        </w:numPr>
        <w:rPr>
          <w:rFonts w:ascii="Times New Roman" w:hAnsi="Times New Roman"/>
          <w:sz w:val="24"/>
          <w:szCs w:val="24"/>
        </w:rPr>
      </w:pPr>
      <w:r w:rsidRPr="00452912">
        <w:rPr>
          <w:rFonts w:ascii="Times New Roman" w:hAnsi="Times New Roman"/>
          <w:sz w:val="24"/>
          <w:szCs w:val="24"/>
        </w:rPr>
        <w:t xml:space="preserve">Be detailed oriented (and even a little OCD might be helpful </w:t>
      </w:r>
      <w:r w:rsidRPr="00452912">
        <w:rPr>
          <w:rFonts w:ascii="Times New Roman" w:hAnsi="Times New Roman"/>
          <w:sz w:val="24"/>
          <w:szCs w:val="24"/>
        </w:rPr>
        <w:sym w:font="Wingdings" w:char="F04A"/>
      </w:r>
      <w:r w:rsidRPr="00452912">
        <w:rPr>
          <w:rFonts w:ascii="Times New Roman" w:hAnsi="Times New Roman"/>
          <w:sz w:val="24"/>
          <w:szCs w:val="24"/>
        </w:rPr>
        <w:t>)</w:t>
      </w:r>
    </w:p>
    <w:p w14:paraId="11ED0374" w14:textId="77777777" w:rsidR="00FB0A14" w:rsidRPr="00452912" w:rsidRDefault="00FB0A14" w:rsidP="00FB0A14">
      <w:pPr>
        <w:pStyle w:val="ListParagraph"/>
        <w:numPr>
          <w:ilvl w:val="1"/>
          <w:numId w:val="34"/>
        </w:numPr>
        <w:rPr>
          <w:rFonts w:ascii="Times New Roman" w:hAnsi="Times New Roman"/>
          <w:sz w:val="24"/>
          <w:szCs w:val="24"/>
        </w:rPr>
      </w:pPr>
      <w:r w:rsidRPr="00452912">
        <w:rPr>
          <w:rFonts w:ascii="Times New Roman" w:hAnsi="Times New Roman"/>
          <w:sz w:val="24"/>
          <w:szCs w:val="24"/>
        </w:rPr>
        <w:lastRenderedPageBreak/>
        <w:t>there are often multiple copies of things that all look basically the same, but there might be key info hidden in one form but not the other;</w:t>
      </w:r>
    </w:p>
    <w:p w14:paraId="4CAA25CC" w14:textId="77777777" w:rsidR="00FB0A14" w:rsidRPr="00452912" w:rsidRDefault="00FB0A14" w:rsidP="00FB0A14">
      <w:pPr>
        <w:pStyle w:val="ListParagraph"/>
        <w:numPr>
          <w:ilvl w:val="1"/>
          <w:numId w:val="34"/>
        </w:numPr>
        <w:rPr>
          <w:rFonts w:ascii="Times New Roman" w:hAnsi="Times New Roman"/>
          <w:sz w:val="24"/>
          <w:szCs w:val="24"/>
        </w:rPr>
      </w:pPr>
      <w:r w:rsidRPr="00452912">
        <w:rPr>
          <w:rFonts w:ascii="Times New Roman" w:hAnsi="Times New Roman"/>
          <w:sz w:val="24"/>
          <w:szCs w:val="24"/>
        </w:rPr>
        <w:t>For example- there may be two copies of a Semi-Annual Review, or SAR, in the record.  At first glance they are both the same document, one is just a copy of the original but a closer look reveals handwritten notes that someone jotted down that reveals a name or an address, phone number, social security number, etc…</w:t>
      </w:r>
    </w:p>
    <w:p w14:paraId="3678E6D7" w14:textId="77777777" w:rsidR="00FB0A14" w:rsidRPr="00452912" w:rsidRDefault="00FB0A14" w:rsidP="00FB0A14">
      <w:pPr>
        <w:pStyle w:val="ListParagraph"/>
        <w:numPr>
          <w:ilvl w:val="0"/>
          <w:numId w:val="34"/>
        </w:numPr>
        <w:rPr>
          <w:rFonts w:ascii="Times New Roman" w:hAnsi="Times New Roman"/>
          <w:sz w:val="24"/>
          <w:szCs w:val="24"/>
        </w:rPr>
      </w:pPr>
      <w:r w:rsidRPr="00452912">
        <w:rPr>
          <w:rFonts w:ascii="Times New Roman" w:hAnsi="Times New Roman"/>
          <w:sz w:val="24"/>
          <w:szCs w:val="24"/>
        </w:rPr>
        <w:t>If possible, start with the earliest part of the record as this may contain information about people who were originally considered as resources</w:t>
      </w:r>
    </w:p>
    <w:p w14:paraId="573C96E1" w14:textId="77777777" w:rsidR="00FB0A14" w:rsidRPr="00452912" w:rsidRDefault="00FB0A14" w:rsidP="00FB0A14">
      <w:pPr>
        <w:pStyle w:val="ListParagraph"/>
        <w:numPr>
          <w:ilvl w:val="0"/>
          <w:numId w:val="34"/>
        </w:numPr>
        <w:rPr>
          <w:rFonts w:ascii="Times New Roman" w:hAnsi="Times New Roman"/>
          <w:sz w:val="24"/>
          <w:szCs w:val="24"/>
        </w:rPr>
      </w:pPr>
      <w:r w:rsidRPr="00452912">
        <w:rPr>
          <w:rFonts w:ascii="Times New Roman" w:hAnsi="Times New Roman"/>
          <w:sz w:val="24"/>
          <w:szCs w:val="24"/>
        </w:rPr>
        <w:t>Write down all names, even partial names, phone numbers, birth dates, social security numbers</w:t>
      </w:r>
    </w:p>
    <w:p w14:paraId="4A75083C"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Dos &amp; Don’ts</w:t>
      </w:r>
    </w:p>
    <w:p w14:paraId="06C9BF1D"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Don’t spend too much time mining the file</w:t>
      </w:r>
    </w:p>
    <w:p w14:paraId="04B582CC"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Do utilize speed reading or skimming</w:t>
      </w:r>
    </w:p>
    <w:p w14:paraId="4267759F"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Don’t get caught up in the story; this is easier said than done.  This takes practice but again, approaching the record by skimming or speed reading should help.</w:t>
      </w:r>
    </w:p>
    <w:p w14:paraId="1618205E"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Length of Time</w:t>
      </w:r>
    </w:p>
    <w:p w14:paraId="369E7431"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Varies depending on how big or how small the record is as well as how long the youth has been in care.</w:t>
      </w:r>
    </w:p>
    <w:p w14:paraId="77DC3E8F"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 xml:space="preserve">In general , records are significantly larger for a youth that has been in care at an early age (i.e. as a toddler ) </w:t>
      </w:r>
    </w:p>
    <w:p w14:paraId="5758EE15"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 xml:space="preserve">The caveat to the above statement is that there have been several records of youth that have been adopted previously and returned to care as teenagers; therefore the record is a lot smaller because it does not contain information about birth family </w:t>
      </w:r>
    </w:p>
    <w:p w14:paraId="09B27878"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Barriers</w:t>
      </w:r>
    </w:p>
    <w:p w14:paraId="1EC44918"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Getting caught up in the story</w:t>
      </w:r>
    </w:p>
    <w:p w14:paraId="6B34EBB7"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 xml:space="preserve">Incomplete information in the record; i.e. incomplete names, </w:t>
      </w:r>
    </w:p>
    <w:p w14:paraId="6843CF0D"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Documents not in any order</w:t>
      </w:r>
    </w:p>
    <w:p w14:paraId="0C6B246E" w14:textId="77777777" w:rsidR="00FB0A14" w:rsidRPr="00452912" w:rsidRDefault="00FB0A14" w:rsidP="00FB0A14">
      <w:pPr>
        <w:pStyle w:val="ListParagraph"/>
        <w:numPr>
          <w:ilvl w:val="0"/>
          <w:numId w:val="35"/>
        </w:numPr>
        <w:rPr>
          <w:rFonts w:ascii="Times New Roman" w:hAnsi="Times New Roman"/>
          <w:sz w:val="24"/>
          <w:szCs w:val="24"/>
        </w:rPr>
      </w:pPr>
      <w:r w:rsidRPr="00452912">
        <w:rPr>
          <w:rFonts w:ascii="Times New Roman" w:hAnsi="Times New Roman"/>
          <w:sz w:val="24"/>
          <w:szCs w:val="24"/>
        </w:rPr>
        <w:t>Illegible handwritten documents</w:t>
      </w:r>
    </w:p>
    <w:p w14:paraId="0561495C" w14:textId="77777777" w:rsidR="00FB0A14" w:rsidRPr="00452912" w:rsidRDefault="00FB0A14" w:rsidP="00FB0A14">
      <w:pPr>
        <w:pStyle w:val="ListParagraph"/>
        <w:rPr>
          <w:rFonts w:ascii="Times New Roman" w:hAnsi="Times New Roman"/>
          <w:sz w:val="24"/>
          <w:szCs w:val="24"/>
        </w:rPr>
      </w:pPr>
    </w:p>
    <w:p w14:paraId="00480726" w14:textId="77777777" w:rsidR="00FB0A14" w:rsidRPr="00452912" w:rsidRDefault="00FB0A14" w:rsidP="00FB0A14">
      <w:pPr>
        <w:ind w:firstLine="360"/>
        <w:rPr>
          <w:rFonts w:ascii="Times New Roman" w:hAnsi="Times New Roman"/>
          <w:sz w:val="24"/>
          <w:szCs w:val="24"/>
        </w:rPr>
      </w:pPr>
      <w:r w:rsidRPr="00452912">
        <w:rPr>
          <w:rFonts w:ascii="Times New Roman" w:hAnsi="Times New Roman"/>
          <w:sz w:val="24"/>
          <w:szCs w:val="24"/>
        </w:rPr>
        <w:t xml:space="preserve">A second model of </w:t>
      </w:r>
      <w:r w:rsidRPr="00452912">
        <w:rPr>
          <w:rStyle w:val="Emphasis"/>
          <w:rFonts w:ascii="Times New Roman" w:hAnsi="Times New Roman"/>
          <w:bCs/>
          <w:i w:val="0"/>
          <w:sz w:val="24"/>
          <w:szCs w:val="24"/>
        </w:rPr>
        <w:t>Case Mining or record mining</w:t>
      </w:r>
      <w:r w:rsidRPr="00452912">
        <w:rPr>
          <w:rFonts w:ascii="Times New Roman" w:hAnsi="Times New Roman"/>
          <w:sz w:val="24"/>
          <w:szCs w:val="24"/>
        </w:rPr>
        <w:t xml:space="preserve"> was first developed by Campbell (2005, 2010). The Campbell process also includes interviews with the youth, previous as well as current caregivers, professionals who have worked with or treated the youth, teachers and other interested individuals as identified by the youth.  Though the identified people do not always lead to adoption or guardianship, they can help to build a network of support and connections.  A critical component of the strategy is the involvement of the youth in the process.</w:t>
      </w:r>
    </w:p>
    <w:p w14:paraId="6646DD2C"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lastRenderedPageBreak/>
        <w:t>Youth Involvement and Assessment</w:t>
      </w:r>
    </w:p>
    <w:p w14:paraId="479FCCCF"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The foundation of evaluating any intervention is based on a good assessment.  As part of the assessment, the youth should be 16 or older and have an IQ of normal (85 or higher).  At the initial stage of assessment, it should be about building a good relationship with the youth.  Be clear about the purpose of the interview with the youth.  Be sure to explain who you are, what your role is, and the reason the interview is taking place.  Give the child an idea of the things you will be talking about and how long the discussion will take place (Wilson &amp; Powell, 2001).  Tell them that the rule is that they can say, “I don’t know,” “I don’t understand,” and “I don’t want to talk about that topic.”  Trust is the most important element to establish.  The goal of the interview is to have youth relate their history and experiences accurately and completely.</w:t>
      </w:r>
    </w:p>
    <w:p w14:paraId="5880F1AC"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Start by talking to youth about fact-based questions routines.  They are usually good at it and you can get an assessment of their language and comprehension.  Talk about where the youth spends time, his or her favorite music programs and television programs.  Give the youth verbal reinforcers and cues to encourage talking and acknowledge that you are listening (Wilson &amp; Powell, 2001).</w:t>
      </w:r>
    </w:p>
    <w:p w14:paraId="65C43078" w14:textId="77777777" w:rsidR="00FB0A14" w:rsidRPr="00452912" w:rsidRDefault="00FB0A14" w:rsidP="00FB0A14">
      <w:pPr>
        <w:spacing w:after="0"/>
        <w:rPr>
          <w:rFonts w:ascii="Times New Roman" w:hAnsi="Times New Roman"/>
          <w:sz w:val="24"/>
          <w:szCs w:val="24"/>
        </w:rPr>
      </w:pPr>
    </w:p>
    <w:p w14:paraId="32845565" w14:textId="77777777" w:rsidR="00FB0A14" w:rsidRPr="00452912" w:rsidRDefault="00FB0A14" w:rsidP="00FB0A14">
      <w:pPr>
        <w:rPr>
          <w:rFonts w:ascii="Times New Roman" w:hAnsi="Times New Roman"/>
          <w:b/>
          <w:bCs/>
          <w:sz w:val="24"/>
          <w:szCs w:val="24"/>
          <w:u w:val="single"/>
        </w:rPr>
      </w:pPr>
      <w:r w:rsidRPr="00452912">
        <w:rPr>
          <w:rFonts w:ascii="Times New Roman" w:hAnsi="Times New Roman"/>
          <w:b/>
          <w:bCs/>
          <w:sz w:val="24"/>
          <w:szCs w:val="24"/>
        </w:rPr>
        <w:tab/>
      </w:r>
      <w:r w:rsidRPr="00452912">
        <w:rPr>
          <w:rFonts w:ascii="Times New Roman" w:hAnsi="Times New Roman"/>
          <w:b/>
          <w:bCs/>
          <w:sz w:val="24"/>
          <w:szCs w:val="24"/>
          <w:u w:val="single"/>
        </w:rPr>
        <w:t>Example Questions for the Beginning Interview</w:t>
      </w:r>
    </w:p>
    <w:p w14:paraId="19CCC974" w14:textId="77777777" w:rsidR="00FB0A14" w:rsidRPr="00452912" w:rsidRDefault="00FB0A14" w:rsidP="00FB0A14">
      <w:pPr>
        <w:numPr>
          <w:ilvl w:val="0"/>
          <w:numId w:val="28"/>
        </w:numPr>
        <w:spacing w:after="0" w:line="240" w:lineRule="auto"/>
        <w:rPr>
          <w:rFonts w:ascii="Times New Roman" w:hAnsi="Times New Roman"/>
          <w:sz w:val="24"/>
          <w:szCs w:val="24"/>
        </w:rPr>
      </w:pPr>
      <w:r w:rsidRPr="00452912">
        <w:rPr>
          <w:rFonts w:ascii="Times New Roman" w:hAnsi="Times New Roman"/>
          <w:sz w:val="24"/>
          <w:szCs w:val="24"/>
        </w:rPr>
        <w:t>Tell me your name and age</w:t>
      </w:r>
    </w:p>
    <w:p w14:paraId="60591EBC" w14:textId="77777777" w:rsidR="00FB0A14" w:rsidRPr="00452912" w:rsidRDefault="00FB0A14" w:rsidP="00FB0A14">
      <w:pPr>
        <w:numPr>
          <w:ilvl w:val="0"/>
          <w:numId w:val="28"/>
        </w:numPr>
        <w:spacing w:after="0" w:line="240" w:lineRule="auto"/>
        <w:rPr>
          <w:rFonts w:ascii="Times New Roman" w:hAnsi="Times New Roman"/>
          <w:sz w:val="24"/>
          <w:szCs w:val="24"/>
        </w:rPr>
      </w:pPr>
      <w:r w:rsidRPr="00452912">
        <w:rPr>
          <w:rFonts w:ascii="Times New Roman" w:hAnsi="Times New Roman"/>
          <w:sz w:val="24"/>
          <w:szCs w:val="24"/>
        </w:rPr>
        <w:t>Tell me about your exact birth date and where you were born, if you know it</w:t>
      </w:r>
    </w:p>
    <w:p w14:paraId="55FD09F5" w14:textId="77777777" w:rsidR="00FB0A14" w:rsidRPr="00452912" w:rsidRDefault="00FB0A14" w:rsidP="00FB0A14">
      <w:pPr>
        <w:numPr>
          <w:ilvl w:val="0"/>
          <w:numId w:val="28"/>
        </w:numPr>
        <w:spacing w:after="0" w:line="240" w:lineRule="auto"/>
        <w:rPr>
          <w:rFonts w:ascii="Times New Roman" w:hAnsi="Times New Roman"/>
          <w:sz w:val="24"/>
          <w:szCs w:val="24"/>
        </w:rPr>
      </w:pPr>
      <w:r w:rsidRPr="00452912">
        <w:rPr>
          <w:rFonts w:ascii="Times New Roman" w:hAnsi="Times New Roman"/>
          <w:sz w:val="24"/>
          <w:szCs w:val="24"/>
        </w:rPr>
        <w:t xml:space="preserve">Tell me about yourself </w:t>
      </w:r>
    </w:p>
    <w:p w14:paraId="6773D8EA" w14:textId="77777777" w:rsidR="00FB0A14" w:rsidRPr="00452912" w:rsidRDefault="00FB0A14" w:rsidP="00FB0A14">
      <w:pPr>
        <w:numPr>
          <w:ilvl w:val="0"/>
          <w:numId w:val="29"/>
        </w:numPr>
        <w:spacing w:after="0" w:line="240" w:lineRule="auto"/>
        <w:rPr>
          <w:rFonts w:ascii="Times New Roman" w:hAnsi="Times New Roman"/>
          <w:sz w:val="24"/>
          <w:szCs w:val="24"/>
        </w:rPr>
      </w:pPr>
      <w:r w:rsidRPr="00452912">
        <w:rPr>
          <w:rFonts w:ascii="Times New Roman" w:hAnsi="Times New Roman"/>
          <w:sz w:val="24"/>
          <w:szCs w:val="24"/>
        </w:rPr>
        <w:t>Where do you live now?</w:t>
      </w:r>
    </w:p>
    <w:p w14:paraId="62556BD6" w14:textId="77777777" w:rsidR="00FB0A14" w:rsidRPr="00452912" w:rsidRDefault="00FB0A14" w:rsidP="00FB0A14">
      <w:pPr>
        <w:numPr>
          <w:ilvl w:val="0"/>
          <w:numId w:val="29"/>
        </w:numPr>
        <w:spacing w:after="0" w:line="240" w:lineRule="auto"/>
        <w:rPr>
          <w:rFonts w:ascii="Times New Roman" w:hAnsi="Times New Roman"/>
          <w:sz w:val="24"/>
          <w:szCs w:val="24"/>
        </w:rPr>
      </w:pPr>
      <w:r w:rsidRPr="00452912">
        <w:rPr>
          <w:rFonts w:ascii="Times New Roman" w:hAnsi="Times New Roman"/>
          <w:sz w:val="24"/>
          <w:szCs w:val="24"/>
        </w:rPr>
        <w:t>How long have you lived where you are now?</w:t>
      </w:r>
    </w:p>
    <w:p w14:paraId="0216E0FD" w14:textId="77777777" w:rsidR="00FB0A14" w:rsidRPr="00452912" w:rsidRDefault="00FB0A14" w:rsidP="00FB0A14">
      <w:pPr>
        <w:numPr>
          <w:ilvl w:val="0"/>
          <w:numId w:val="29"/>
        </w:numPr>
        <w:spacing w:after="0" w:line="240" w:lineRule="auto"/>
        <w:rPr>
          <w:rFonts w:ascii="Times New Roman" w:hAnsi="Times New Roman"/>
          <w:sz w:val="24"/>
          <w:szCs w:val="24"/>
        </w:rPr>
      </w:pPr>
      <w:r w:rsidRPr="00452912">
        <w:rPr>
          <w:rFonts w:ascii="Times New Roman" w:hAnsi="Times New Roman"/>
          <w:sz w:val="24"/>
          <w:szCs w:val="24"/>
        </w:rPr>
        <w:t>How do you like living there?</w:t>
      </w:r>
    </w:p>
    <w:p w14:paraId="42C20122" w14:textId="77777777" w:rsidR="00FB0A14" w:rsidRPr="00452912" w:rsidRDefault="00FB0A14" w:rsidP="00FB0A14">
      <w:pPr>
        <w:spacing w:after="0" w:line="240" w:lineRule="auto"/>
        <w:ind w:left="360"/>
        <w:rPr>
          <w:rFonts w:ascii="Times New Roman" w:hAnsi="Times New Roman"/>
          <w:sz w:val="24"/>
          <w:szCs w:val="24"/>
        </w:rPr>
      </w:pPr>
    </w:p>
    <w:p w14:paraId="27B24A2D" w14:textId="77777777" w:rsidR="00FB0A14" w:rsidRPr="00452912" w:rsidRDefault="00FB0A14" w:rsidP="00FB0A14">
      <w:pPr>
        <w:spacing w:after="0" w:line="240" w:lineRule="auto"/>
        <w:ind w:firstLine="360"/>
        <w:rPr>
          <w:rFonts w:ascii="Times New Roman" w:hAnsi="Times New Roman"/>
          <w:sz w:val="24"/>
          <w:szCs w:val="24"/>
        </w:rPr>
      </w:pPr>
      <w:r w:rsidRPr="00452912">
        <w:rPr>
          <w:rFonts w:ascii="Times New Roman" w:hAnsi="Times New Roman"/>
          <w:sz w:val="24"/>
          <w:szCs w:val="24"/>
        </w:rPr>
        <w:t>Questions that youth don’t understand will result in spurious answers.  A youth assumes that if an adult asks a question, then the question is answerable.  Also, no youth wants to look stupid or foolish. Anyone who interviews a youth needs to know about the youth and the level of a youth’s vocabulary and understanding before asking questions. Don't assume because a youth shakes their head in the affirmative that they understand the question. Gently check what the youth means when she or he uses sophisticated words and concepts (Wilson &amp; Powell, 2001).  You can expect less detail from older children the further back you ask them to remember.</w:t>
      </w:r>
    </w:p>
    <w:p w14:paraId="7DD45C23" w14:textId="77777777" w:rsidR="00FB0A14" w:rsidRDefault="00FB0A14" w:rsidP="00FB0A14">
      <w:pPr>
        <w:spacing w:after="0" w:line="240" w:lineRule="auto"/>
        <w:rPr>
          <w:rFonts w:ascii="Times New Roman" w:hAnsi="Times New Roman"/>
          <w:sz w:val="24"/>
          <w:szCs w:val="24"/>
        </w:rPr>
      </w:pPr>
      <w:r w:rsidRPr="00452912">
        <w:rPr>
          <w:rFonts w:ascii="Times New Roman" w:hAnsi="Times New Roman"/>
          <w:sz w:val="24"/>
          <w:szCs w:val="24"/>
        </w:rPr>
        <w:tab/>
        <w:t>The more specific the question, the more it should be saved until later in the interview.  Poole and Lamb (1998) indicated that a “Cognitive Interview” has the best evidence as a protocol.  They also discuss other types of interviewing which are called the Structured Interview and the Step-Wise Interview which work well for investigative interviews.  The models have a great deal of overlap.  They suggest that interview consist of the following five stages:</w:t>
      </w:r>
    </w:p>
    <w:p w14:paraId="56DFA8F8" w14:textId="77777777" w:rsidR="00FB0A14" w:rsidRPr="00452912" w:rsidRDefault="00FB0A14" w:rsidP="00FB0A14">
      <w:pPr>
        <w:spacing w:after="0" w:line="240" w:lineRule="auto"/>
        <w:rPr>
          <w:rFonts w:ascii="Times New Roman" w:hAnsi="Times New Roman"/>
          <w:sz w:val="24"/>
          <w:szCs w:val="24"/>
        </w:rPr>
      </w:pPr>
    </w:p>
    <w:p w14:paraId="5D620E7B" w14:textId="77777777" w:rsidR="00FB0A14" w:rsidRPr="00452912" w:rsidRDefault="00FB0A14" w:rsidP="00FB0A14">
      <w:pPr>
        <w:numPr>
          <w:ilvl w:val="0"/>
          <w:numId w:val="30"/>
        </w:numPr>
        <w:spacing w:after="0" w:line="240" w:lineRule="auto"/>
        <w:rPr>
          <w:rFonts w:ascii="Times New Roman" w:hAnsi="Times New Roman"/>
          <w:sz w:val="24"/>
          <w:szCs w:val="24"/>
        </w:rPr>
      </w:pPr>
      <w:r w:rsidRPr="00452912">
        <w:rPr>
          <w:rFonts w:ascii="Times New Roman" w:hAnsi="Times New Roman"/>
          <w:b/>
          <w:bCs/>
          <w:sz w:val="24"/>
          <w:szCs w:val="24"/>
        </w:rPr>
        <w:t>Foundation</w:t>
      </w:r>
      <w:r w:rsidRPr="00452912">
        <w:rPr>
          <w:rFonts w:ascii="Times New Roman" w:hAnsi="Times New Roman"/>
          <w:sz w:val="24"/>
          <w:szCs w:val="24"/>
        </w:rPr>
        <w:t xml:space="preserve"> – Introduction and Rapport Building</w:t>
      </w:r>
    </w:p>
    <w:p w14:paraId="15D25D1A" w14:textId="77777777" w:rsidR="00FB0A14" w:rsidRPr="00452912" w:rsidRDefault="00FB0A14" w:rsidP="00FB0A14">
      <w:pPr>
        <w:numPr>
          <w:ilvl w:val="0"/>
          <w:numId w:val="30"/>
        </w:numPr>
        <w:spacing w:after="0" w:line="240" w:lineRule="auto"/>
        <w:rPr>
          <w:rFonts w:ascii="Times New Roman" w:hAnsi="Times New Roman"/>
          <w:sz w:val="24"/>
          <w:szCs w:val="24"/>
        </w:rPr>
      </w:pPr>
      <w:r w:rsidRPr="00452912">
        <w:rPr>
          <w:rFonts w:ascii="Times New Roman" w:hAnsi="Times New Roman"/>
          <w:b/>
          <w:bCs/>
          <w:sz w:val="24"/>
          <w:szCs w:val="24"/>
        </w:rPr>
        <w:t>Narration</w:t>
      </w:r>
      <w:r w:rsidRPr="00452912">
        <w:rPr>
          <w:rFonts w:ascii="Times New Roman" w:hAnsi="Times New Roman"/>
          <w:sz w:val="24"/>
          <w:szCs w:val="24"/>
        </w:rPr>
        <w:t xml:space="preserve"> – Asking open-ended questions</w:t>
      </w:r>
    </w:p>
    <w:p w14:paraId="424A6ECF" w14:textId="77777777" w:rsidR="00FB0A14" w:rsidRPr="00452912" w:rsidRDefault="00FB0A14" w:rsidP="00FB0A14">
      <w:pPr>
        <w:numPr>
          <w:ilvl w:val="0"/>
          <w:numId w:val="30"/>
        </w:numPr>
        <w:spacing w:after="0" w:line="240" w:lineRule="auto"/>
        <w:rPr>
          <w:rFonts w:ascii="Times New Roman" w:hAnsi="Times New Roman"/>
          <w:sz w:val="24"/>
          <w:szCs w:val="24"/>
        </w:rPr>
      </w:pPr>
      <w:r w:rsidRPr="00452912">
        <w:rPr>
          <w:rFonts w:ascii="Times New Roman" w:hAnsi="Times New Roman"/>
          <w:b/>
          <w:bCs/>
          <w:sz w:val="24"/>
          <w:szCs w:val="24"/>
        </w:rPr>
        <w:t>Probing</w:t>
      </w:r>
      <w:r w:rsidRPr="00452912">
        <w:rPr>
          <w:rFonts w:ascii="Times New Roman" w:hAnsi="Times New Roman"/>
          <w:sz w:val="24"/>
          <w:szCs w:val="24"/>
        </w:rPr>
        <w:t xml:space="preserve"> – Asking more sensitive questions, while keeping up with a narrative framework</w:t>
      </w:r>
    </w:p>
    <w:p w14:paraId="3C89D62A" w14:textId="77777777" w:rsidR="00FB0A14" w:rsidRPr="00452912" w:rsidRDefault="00FB0A14" w:rsidP="00FB0A14">
      <w:pPr>
        <w:numPr>
          <w:ilvl w:val="0"/>
          <w:numId w:val="30"/>
        </w:numPr>
        <w:spacing w:after="0" w:line="240" w:lineRule="auto"/>
        <w:rPr>
          <w:rFonts w:ascii="Times New Roman" w:hAnsi="Times New Roman"/>
          <w:sz w:val="24"/>
          <w:szCs w:val="24"/>
        </w:rPr>
      </w:pPr>
      <w:r w:rsidRPr="00452912">
        <w:rPr>
          <w:rFonts w:ascii="Times New Roman" w:hAnsi="Times New Roman"/>
          <w:b/>
          <w:bCs/>
          <w:sz w:val="24"/>
          <w:szCs w:val="24"/>
        </w:rPr>
        <w:t>Review</w:t>
      </w:r>
      <w:r w:rsidRPr="00452912">
        <w:rPr>
          <w:rFonts w:ascii="Times New Roman" w:hAnsi="Times New Roman"/>
          <w:sz w:val="24"/>
          <w:szCs w:val="24"/>
        </w:rPr>
        <w:t xml:space="preserve"> – Summarizing the main points that have been discussed</w:t>
      </w:r>
    </w:p>
    <w:p w14:paraId="0EE9D05E" w14:textId="77777777" w:rsidR="00FB0A14" w:rsidRDefault="00FB0A14" w:rsidP="00FB0A14">
      <w:pPr>
        <w:numPr>
          <w:ilvl w:val="0"/>
          <w:numId w:val="30"/>
        </w:numPr>
        <w:spacing w:after="0" w:line="240" w:lineRule="auto"/>
        <w:rPr>
          <w:rFonts w:ascii="Times New Roman" w:hAnsi="Times New Roman"/>
          <w:sz w:val="24"/>
          <w:szCs w:val="24"/>
        </w:rPr>
      </w:pPr>
      <w:r w:rsidRPr="00452912">
        <w:rPr>
          <w:rFonts w:ascii="Times New Roman" w:hAnsi="Times New Roman"/>
          <w:b/>
          <w:bCs/>
          <w:sz w:val="24"/>
          <w:szCs w:val="24"/>
        </w:rPr>
        <w:t>Closing</w:t>
      </w:r>
      <w:r w:rsidRPr="00452912">
        <w:rPr>
          <w:rFonts w:ascii="Times New Roman" w:hAnsi="Times New Roman"/>
          <w:sz w:val="24"/>
          <w:szCs w:val="24"/>
        </w:rPr>
        <w:t xml:space="preserve"> – Ending the interview and planning for the next steps.</w:t>
      </w:r>
    </w:p>
    <w:p w14:paraId="3AEB6816" w14:textId="77777777" w:rsidR="00FB0A14" w:rsidRPr="00452912" w:rsidRDefault="00FB0A14" w:rsidP="00FB0A14">
      <w:pPr>
        <w:numPr>
          <w:ilvl w:val="0"/>
          <w:numId w:val="30"/>
        </w:numPr>
        <w:spacing w:after="0" w:line="240" w:lineRule="auto"/>
        <w:rPr>
          <w:rFonts w:ascii="Times New Roman" w:hAnsi="Times New Roman"/>
          <w:sz w:val="24"/>
          <w:szCs w:val="24"/>
        </w:rPr>
      </w:pPr>
    </w:p>
    <w:p w14:paraId="7404E7D6"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 xml:space="preserve">Only after an initial review and when there is a relationship should the conversation move forward.  It is important to remind the youth who you are, about the previous conversation and the rules for your conversation (they can say, “I don’t know,” “I don’t understand,” and “I don’t want to talk about that topic”). </w:t>
      </w:r>
    </w:p>
    <w:p w14:paraId="7B3EE065" w14:textId="77777777" w:rsidR="00FB0A14" w:rsidRPr="00452912" w:rsidRDefault="00FB0A14" w:rsidP="00FB0A14">
      <w:pPr>
        <w:spacing w:after="0"/>
        <w:rPr>
          <w:rFonts w:ascii="Times New Roman" w:hAnsi="Times New Roman"/>
          <w:iCs/>
          <w:sz w:val="24"/>
          <w:szCs w:val="24"/>
        </w:rPr>
      </w:pPr>
      <w:r w:rsidRPr="00452912">
        <w:rPr>
          <w:rFonts w:ascii="Times New Roman" w:hAnsi="Times New Roman"/>
          <w:sz w:val="24"/>
          <w:szCs w:val="24"/>
        </w:rPr>
        <w:tab/>
        <w:t xml:space="preserve">The middle stage assessment questions are more personal and may be emotional for the youth. </w:t>
      </w:r>
      <w:r w:rsidRPr="00452912">
        <w:rPr>
          <w:rFonts w:ascii="Times New Roman" w:hAnsi="Times New Roman"/>
          <w:i/>
          <w:iCs/>
          <w:sz w:val="24"/>
          <w:szCs w:val="24"/>
        </w:rPr>
        <w:t>If a child becomes agitated, anxious or distressed during any part of the interview, stop the interview and talk about what is happening.</w:t>
      </w:r>
      <w:r w:rsidRPr="00452912">
        <w:rPr>
          <w:rFonts w:ascii="Times New Roman" w:hAnsi="Times New Roman"/>
          <w:iCs/>
          <w:sz w:val="24"/>
          <w:szCs w:val="24"/>
        </w:rPr>
        <w:t xml:space="preserve">  </w:t>
      </w:r>
    </w:p>
    <w:p w14:paraId="36337303" w14:textId="77777777" w:rsidR="00FB0A14" w:rsidRPr="00452912" w:rsidRDefault="00FB0A14" w:rsidP="00FB0A14">
      <w:pPr>
        <w:spacing w:after="0"/>
        <w:rPr>
          <w:rFonts w:ascii="Times New Roman" w:hAnsi="Times New Roman"/>
          <w:iCs/>
          <w:sz w:val="24"/>
          <w:szCs w:val="24"/>
        </w:rPr>
      </w:pPr>
      <w:r w:rsidRPr="00452912">
        <w:rPr>
          <w:rFonts w:ascii="Times New Roman" w:hAnsi="Times New Roman"/>
          <w:iCs/>
          <w:sz w:val="24"/>
          <w:szCs w:val="24"/>
        </w:rPr>
        <w:t>During this middle stage, it is a good time to do a family genogram (Hartman &amp; Laird, 1993) a placement genogram (McMillen &amp; Groze, 1994), and an ecomap (Harman &amp; Laird, 1993)  and/or the social network grid (Tracy &amp; Whittaker, 1990).  As you complete these tools, following are questions that can also be asked at this stage.</w:t>
      </w:r>
    </w:p>
    <w:p w14:paraId="6ECFF85A" w14:textId="77777777" w:rsidR="00FB0A14" w:rsidRPr="00452912" w:rsidRDefault="00FB0A14" w:rsidP="00FB0A14">
      <w:pPr>
        <w:spacing w:after="0"/>
        <w:rPr>
          <w:rFonts w:ascii="Times New Roman" w:hAnsi="Times New Roman"/>
          <w:bCs/>
          <w:sz w:val="24"/>
          <w:szCs w:val="24"/>
        </w:rPr>
      </w:pPr>
      <w:r w:rsidRPr="00452912">
        <w:rPr>
          <w:rFonts w:ascii="Times New Roman" w:hAnsi="Times New Roman"/>
          <w:bCs/>
          <w:sz w:val="24"/>
          <w:szCs w:val="24"/>
        </w:rPr>
        <w:tab/>
      </w:r>
    </w:p>
    <w:p w14:paraId="3B7792BA" w14:textId="77777777" w:rsidR="00FB0A14" w:rsidRPr="00452912" w:rsidRDefault="00FB0A14" w:rsidP="00FB0A14">
      <w:pPr>
        <w:spacing w:after="0"/>
        <w:ind w:firstLine="360"/>
        <w:rPr>
          <w:rFonts w:ascii="Times New Roman" w:hAnsi="Times New Roman"/>
          <w:b/>
          <w:bCs/>
          <w:sz w:val="24"/>
          <w:szCs w:val="24"/>
          <w:u w:val="single"/>
        </w:rPr>
      </w:pPr>
      <w:r w:rsidRPr="00452912">
        <w:rPr>
          <w:rFonts w:ascii="Times New Roman" w:hAnsi="Times New Roman"/>
          <w:b/>
          <w:bCs/>
          <w:sz w:val="24"/>
          <w:szCs w:val="24"/>
          <w:u w:val="single"/>
        </w:rPr>
        <w:t>Example Questions for the Middle Stage Interview</w:t>
      </w:r>
    </w:p>
    <w:p w14:paraId="7544B120" w14:textId="77777777" w:rsidR="00FB0A14" w:rsidRPr="00452912" w:rsidRDefault="00FB0A14" w:rsidP="00FB0A14">
      <w:pPr>
        <w:numPr>
          <w:ilvl w:val="0"/>
          <w:numId w:val="31"/>
        </w:numPr>
        <w:spacing w:after="0" w:line="240" w:lineRule="auto"/>
        <w:rPr>
          <w:rFonts w:ascii="Times New Roman" w:hAnsi="Times New Roman"/>
          <w:sz w:val="24"/>
          <w:szCs w:val="24"/>
        </w:rPr>
      </w:pPr>
      <w:r w:rsidRPr="00452912">
        <w:rPr>
          <w:rFonts w:ascii="Times New Roman" w:hAnsi="Times New Roman"/>
          <w:sz w:val="24"/>
          <w:szCs w:val="24"/>
        </w:rPr>
        <w:t>Who do you consider to be your family?</w:t>
      </w:r>
    </w:p>
    <w:p w14:paraId="674C045F" w14:textId="77777777" w:rsidR="00FB0A14" w:rsidRPr="00452912" w:rsidRDefault="00FB0A14" w:rsidP="00FB0A14">
      <w:pPr>
        <w:numPr>
          <w:ilvl w:val="0"/>
          <w:numId w:val="31"/>
        </w:numPr>
        <w:spacing w:after="0" w:line="240" w:lineRule="auto"/>
        <w:rPr>
          <w:rFonts w:ascii="Times New Roman" w:hAnsi="Times New Roman"/>
          <w:sz w:val="24"/>
          <w:szCs w:val="24"/>
        </w:rPr>
      </w:pPr>
      <w:r w:rsidRPr="00452912">
        <w:rPr>
          <w:rFonts w:ascii="Times New Roman" w:hAnsi="Times New Roman"/>
          <w:sz w:val="24"/>
          <w:szCs w:val="24"/>
        </w:rPr>
        <w:t>How did you come to consider that they are your family?</w:t>
      </w:r>
    </w:p>
    <w:p w14:paraId="6A509224" w14:textId="77777777" w:rsidR="00FB0A14" w:rsidRPr="00452912" w:rsidRDefault="00FB0A14" w:rsidP="00FB0A14">
      <w:pPr>
        <w:numPr>
          <w:ilvl w:val="0"/>
          <w:numId w:val="31"/>
        </w:numPr>
        <w:spacing w:after="0" w:line="240" w:lineRule="auto"/>
        <w:rPr>
          <w:rFonts w:ascii="Times New Roman" w:hAnsi="Times New Roman"/>
          <w:sz w:val="24"/>
          <w:szCs w:val="24"/>
        </w:rPr>
      </w:pPr>
      <w:r w:rsidRPr="00452912">
        <w:rPr>
          <w:rFonts w:ascii="Times New Roman" w:hAnsi="Times New Roman"/>
          <w:sz w:val="24"/>
          <w:szCs w:val="24"/>
        </w:rPr>
        <w:t>Who do you get along with best in your family?</w:t>
      </w:r>
    </w:p>
    <w:p w14:paraId="300362EB" w14:textId="77777777" w:rsidR="00FB0A14" w:rsidRPr="00452912" w:rsidRDefault="00FB0A14" w:rsidP="00FB0A14">
      <w:pPr>
        <w:spacing w:after="0"/>
        <w:rPr>
          <w:rFonts w:ascii="Times New Roman" w:hAnsi="Times New Roman"/>
          <w:b/>
          <w:bCs/>
          <w:sz w:val="24"/>
          <w:szCs w:val="24"/>
          <w:u w:val="single"/>
        </w:rPr>
      </w:pPr>
    </w:p>
    <w:p w14:paraId="0CF6A42C" w14:textId="77777777" w:rsidR="00FB0A14" w:rsidRPr="00452912" w:rsidRDefault="00FB0A14" w:rsidP="00FB0A14">
      <w:pPr>
        <w:spacing w:after="0"/>
        <w:rPr>
          <w:rFonts w:ascii="Times New Roman" w:hAnsi="Times New Roman"/>
          <w:b/>
          <w:bCs/>
          <w:sz w:val="24"/>
          <w:szCs w:val="24"/>
          <w:u w:val="single"/>
        </w:rPr>
      </w:pPr>
      <w:r w:rsidRPr="00452912">
        <w:rPr>
          <w:rFonts w:ascii="Times New Roman" w:hAnsi="Times New Roman"/>
          <w:bCs/>
          <w:sz w:val="24"/>
          <w:szCs w:val="24"/>
        </w:rPr>
        <w:tab/>
      </w:r>
      <w:r w:rsidRPr="00452912">
        <w:rPr>
          <w:rFonts w:ascii="Times New Roman" w:hAnsi="Times New Roman"/>
          <w:b/>
          <w:bCs/>
          <w:sz w:val="24"/>
          <w:szCs w:val="24"/>
          <w:u w:val="single"/>
        </w:rPr>
        <w:t>About the Birth Family</w:t>
      </w:r>
    </w:p>
    <w:p w14:paraId="6D04D471" w14:textId="77777777" w:rsidR="00FB0A14" w:rsidRPr="00452912" w:rsidRDefault="00FB0A14" w:rsidP="00FB0A14">
      <w:pPr>
        <w:numPr>
          <w:ilvl w:val="0"/>
          <w:numId w:val="32"/>
        </w:numPr>
        <w:spacing w:after="0" w:line="240" w:lineRule="auto"/>
        <w:rPr>
          <w:rFonts w:ascii="Times New Roman" w:hAnsi="Times New Roman"/>
          <w:i/>
          <w:iCs/>
          <w:sz w:val="24"/>
          <w:szCs w:val="24"/>
        </w:rPr>
      </w:pPr>
      <w:r w:rsidRPr="00452912">
        <w:rPr>
          <w:rFonts w:ascii="Times New Roman" w:hAnsi="Times New Roman"/>
          <w:sz w:val="24"/>
          <w:szCs w:val="24"/>
        </w:rPr>
        <w:t xml:space="preserve">Do you know what the words birth mother and birth father mean?  Can you tell me in your own words?  </w:t>
      </w:r>
      <w:r w:rsidRPr="00452912">
        <w:rPr>
          <w:rFonts w:ascii="Times New Roman" w:hAnsi="Times New Roman"/>
          <w:i/>
          <w:iCs/>
          <w:sz w:val="24"/>
          <w:szCs w:val="24"/>
        </w:rPr>
        <w:t>If the child does not know, explain the words to him or her.  Tell him or her that a birth mother is the biological mother; she is the one who gave birth to him or her.   Likewise, tell him or her that a birth father is their biological father; the man who got his or her mother pregnant.</w:t>
      </w:r>
    </w:p>
    <w:p w14:paraId="6D56F68C" w14:textId="77777777" w:rsidR="00FB0A14" w:rsidRPr="00452912" w:rsidRDefault="00FB0A14" w:rsidP="00FB0A14">
      <w:pPr>
        <w:numPr>
          <w:ilvl w:val="0"/>
          <w:numId w:val="32"/>
        </w:numPr>
        <w:spacing w:after="0" w:line="240" w:lineRule="auto"/>
        <w:rPr>
          <w:rFonts w:ascii="Times New Roman" w:hAnsi="Times New Roman"/>
          <w:sz w:val="24"/>
          <w:szCs w:val="24"/>
        </w:rPr>
      </w:pPr>
      <w:r w:rsidRPr="00452912">
        <w:rPr>
          <w:rFonts w:ascii="Times New Roman" w:hAnsi="Times New Roman"/>
          <w:sz w:val="24"/>
          <w:szCs w:val="24"/>
        </w:rPr>
        <w:t>When was the last time you saw or spoke to your birth mother?  When was the last time you saw or spoke to your birth father?</w:t>
      </w:r>
    </w:p>
    <w:p w14:paraId="3C3D50AC" w14:textId="77777777" w:rsidR="00FB0A14" w:rsidRPr="00452912" w:rsidRDefault="00FB0A14" w:rsidP="00FB0A14">
      <w:pPr>
        <w:numPr>
          <w:ilvl w:val="0"/>
          <w:numId w:val="32"/>
        </w:numPr>
        <w:spacing w:after="0" w:line="240" w:lineRule="auto"/>
        <w:rPr>
          <w:rFonts w:ascii="Times New Roman" w:hAnsi="Times New Roman"/>
          <w:sz w:val="24"/>
          <w:szCs w:val="24"/>
        </w:rPr>
      </w:pPr>
      <w:r w:rsidRPr="00452912">
        <w:rPr>
          <w:rFonts w:ascii="Times New Roman" w:hAnsi="Times New Roman"/>
          <w:sz w:val="24"/>
          <w:szCs w:val="24"/>
        </w:rPr>
        <w:t>Do you have siblings (that is, brothers or sisters)?  Tell me about your brothers, where are they and if you have contact with them? Tell me about your sisters, where are they and if you have contact with them?</w:t>
      </w:r>
    </w:p>
    <w:p w14:paraId="174C9B0C" w14:textId="77777777" w:rsidR="00FB0A14" w:rsidRPr="00452912" w:rsidRDefault="00FB0A14" w:rsidP="00FB0A14">
      <w:pPr>
        <w:spacing w:after="0" w:line="240" w:lineRule="auto"/>
        <w:ind w:left="720"/>
        <w:rPr>
          <w:rFonts w:ascii="Times New Roman" w:hAnsi="Times New Roman"/>
          <w:sz w:val="24"/>
          <w:szCs w:val="24"/>
        </w:rPr>
      </w:pPr>
    </w:p>
    <w:p w14:paraId="70E4D68D" w14:textId="77777777" w:rsidR="00FB0A14" w:rsidRPr="00452912" w:rsidRDefault="00FB0A14" w:rsidP="00FB0A14">
      <w:pPr>
        <w:spacing w:after="0"/>
        <w:rPr>
          <w:rFonts w:ascii="Times New Roman" w:hAnsi="Times New Roman"/>
          <w:b/>
          <w:bCs/>
          <w:sz w:val="24"/>
          <w:szCs w:val="24"/>
          <w:u w:val="single"/>
        </w:rPr>
      </w:pPr>
      <w:r w:rsidRPr="00452912">
        <w:rPr>
          <w:rFonts w:ascii="Times New Roman" w:hAnsi="Times New Roman"/>
          <w:bCs/>
          <w:sz w:val="24"/>
          <w:szCs w:val="24"/>
        </w:rPr>
        <w:tab/>
      </w:r>
      <w:r w:rsidRPr="00452912">
        <w:rPr>
          <w:rFonts w:ascii="Times New Roman" w:hAnsi="Times New Roman"/>
          <w:b/>
          <w:bCs/>
          <w:sz w:val="24"/>
          <w:szCs w:val="24"/>
          <w:u w:val="single"/>
        </w:rPr>
        <w:t xml:space="preserve">About Permanency </w:t>
      </w:r>
    </w:p>
    <w:p w14:paraId="1607CC19"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What does adoption mean to you?</w:t>
      </w:r>
    </w:p>
    <w:p w14:paraId="442D8BB6"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Have you talked to a anyone about adoption?  If so, who was it?  Can you tell me about that conversation?</w:t>
      </w:r>
    </w:p>
    <w:p w14:paraId="22559A8A"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What are the (3) best things about being adopted?</w:t>
      </w:r>
    </w:p>
    <w:p w14:paraId="4916564E"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What are the (3) worst things about being adopted?</w:t>
      </w:r>
    </w:p>
    <w:p w14:paraId="78F9D4AF"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Where are you in deciding about adoption? Can you tell me about your decision?</w:t>
      </w:r>
    </w:p>
    <w:p w14:paraId="2361426D"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What would it mean if you were not adopted?</w:t>
      </w:r>
    </w:p>
    <w:p w14:paraId="653E0505" w14:textId="77777777" w:rsidR="00FB0A14" w:rsidRPr="00452912" w:rsidRDefault="00FB0A14" w:rsidP="00FB0A14">
      <w:pPr>
        <w:numPr>
          <w:ilvl w:val="0"/>
          <w:numId w:val="33"/>
        </w:numPr>
        <w:spacing w:after="0" w:line="240" w:lineRule="auto"/>
        <w:rPr>
          <w:rFonts w:ascii="Times New Roman" w:hAnsi="Times New Roman"/>
          <w:sz w:val="24"/>
          <w:szCs w:val="24"/>
        </w:rPr>
      </w:pPr>
      <w:r w:rsidRPr="00452912">
        <w:rPr>
          <w:rFonts w:ascii="Times New Roman" w:hAnsi="Times New Roman"/>
          <w:sz w:val="24"/>
          <w:szCs w:val="24"/>
        </w:rPr>
        <w:t>Who is your permanent family?</w:t>
      </w:r>
    </w:p>
    <w:p w14:paraId="17537E37" w14:textId="77777777" w:rsidR="00FB0A14" w:rsidRPr="00452912" w:rsidRDefault="00FB0A14" w:rsidP="00FB0A14">
      <w:pPr>
        <w:spacing w:after="0"/>
        <w:rPr>
          <w:rFonts w:ascii="Times New Roman" w:hAnsi="Times New Roman"/>
          <w:sz w:val="24"/>
          <w:szCs w:val="24"/>
        </w:rPr>
      </w:pPr>
    </w:p>
    <w:p w14:paraId="791DBEF2" w14:textId="77777777" w:rsidR="00FB0A14" w:rsidRPr="00452912" w:rsidRDefault="00FB0A14" w:rsidP="00FB0A14">
      <w:pPr>
        <w:spacing w:after="0"/>
        <w:rPr>
          <w:rFonts w:ascii="Times New Roman" w:hAnsi="Times New Roman"/>
          <w:sz w:val="24"/>
          <w:szCs w:val="24"/>
        </w:rPr>
      </w:pPr>
    </w:p>
    <w:p w14:paraId="0533483F" w14:textId="77777777" w:rsidR="00FB0A14" w:rsidRPr="00452912" w:rsidRDefault="00FB0A14" w:rsidP="00FB0A14">
      <w:pPr>
        <w:spacing w:after="0"/>
        <w:rPr>
          <w:rFonts w:ascii="Times New Roman" w:hAnsi="Times New Roman"/>
          <w:b/>
          <w:sz w:val="24"/>
          <w:szCs w:val="24"/>
        </w:rPr>
      </w:pPr>
      <w:r w:rsidRPr="00452912">
        <w:rPr>
          <w:rFonts w:ascii="Times New Roman" w:hAnsi="Times New Roman"/>
          <w:b/>
          <w:sz w:val="24"/>
          <w:szCs w:val="24"/>
        </w:rPr>
        <w:t>Family Electronic Searches</w:t>
      </w:r>
    </w:p>
    <w:p w14:paraId="1B6755F5"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lastRenderedPageBreak/>
        <w:tab/>
        <w:t>Concurrent with or following the youth interview, and after recording mining, an internet search of possible family contacts should be conducted.  There are a number of commercial products that have been used by child support enforcement authorities that are helpful in this part of the process of identifying up to a third degree relative.  Keep in mind that not everyone that shows up on a search is related to the youth; they potentially may be related to the youth but may have no relationship to the youth in care.</w:t>
      </w:r>
    </w:p>
    <w:p w14:paraId="66594CE7"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 xml:space="preserve">A general letter can be sent to all the people identified that is vague, mentioning that the public agency may have a child in care to whom they are related.  They should be directed to a specific person is they know or suspect a child is in custody that is a relative.  This can produce some leads but as often as not, there is little response from letters.  Leaving telephone messages is also often less productive. </w:t>
      </w:r>
    </w:p>
    <w:p w14:paraId="0AE81CE7" w14:textId="77777777" w:rsidR="00FB0A14" w:rsidRPr="00452912" w:rsidRDefault="00FB0A14" w:rsidP="00FB0A14">
      <w:pPr>
        <w:spacing w:after="0"/>
        <w:rPr>
          <w:rFonts w:ascii="Times New Roman" w:hAnsi="Times New Roman"/>
          <w:sz w:val="24"/>
          <w:szCs w:val="24"/>
        </w:rPr>
      </w:pPr>
      <w:r w:rsidRPr="00452912">
        <w:rPr>
          <w:rFonts w:ascii="Times New Roman" w:hAnsi="Times New Roman"/>
          <w:sz w:val="24"/>
          <w:szCs w:val="24"/>
        </w:rPr>
        <w:tab/>
        <w:t xml:space="preserve">A better strategy is to triangulate the data from recording mining, the youth assessment and the electronic searches to identify those individuals who are the most likely related to the youth.  Then, when feasible (and safe), make a visit to the relative to see if they can be engaged in a discussion about the youth.  </w:t>
      </w:r>
    </w:p>
    <w:p w14:paraId="05A97B60" w14:textId="77777777" w:rsidR="00FB0A14" w:rsidRPr="00452912" w:rsidRDefault="00FB0A14" w:rsidP="00FB0A14">
      <w:pPr>
        <w:spacing w:after="0"/>
        <w:ind w:firstLine="720"/>
        <w:rPr>
          <w:rFonts w:ascii="Times New Roman" w:hAnsi="Times New Roman"/>
          <w:sz w:val="24"/>
          <w:szCs w:val="24"/>
        </w:rPr>
      </w:pPr>
      <w:r w:rsidRPr="00452912">
        <w:rPr>
          <w:rFonts w:ascii="Times New Roman" w:hAnsi="Times New Roman"/>
          <w:sz w:val="24"/>
          <w:szCs w:val="24"/>
        </w:rPr>
        <w:t>Have a script</w:t>
      </w:r>
    </w:p>
    <w:p w14:paraId="51EEC0DB" w14:textId="77777777" w:rsidR="00FB0A14" w:rsidRPr="00452912" w:rsidRDefault="00FB0A14" w:rsidP="00FB0A14">
      <w:pPr>
        <w:spacing w:after="0"/>
        <w:ind w:firstLine="720"/>
        <w:rPr>
          <w:rFonts w:ascii="Times New Roman" w:hAnsi="Times New Roman"/>
          <w:sz w:val="24"/>
          <w:szCs w:val="24"/>
        </w:rPr>
      </w:pPr>
    </w:p>
    <w:p w14:paraId="4F696720" w14:textId="77777777" w:rsidR="00FB0A14" w:rsidRPr="00452912" w:rsidRDefault="00FB0A14" w:rsidP="00FB0A14">
      <w:pPr>
        <w:spacing w:after="0"/>
        <w:ind w:firstLine="720"/>
        <w:rPr>
          <w:rFonts w:ascii="Times New Roman" w:hAnsi="Times New Roman"/>
          <w:b/>
          <w:sz w:val="24"/>
          <w:szCs w:val="24"/>
        </w:rPr>
      </w:pPr>
    </w:p>
    <w:p w14:paraId="19A6211A" w14:textId="77777777" w:rsidR="00FB0A14" w:rsidRPr="00452912" w:rsidRDefault="00FB0A14" w:rsidP="00FB0A14">
      <w:pPr>
        <w:rPr>
          <w:rFonts w:ascii="Times New Roman" w:hAnsi="Times New Roman"/>
          <w:b/>
          <w:sz w:val="24"/>
          <w:szCs w:val="24"/>
        </w:rPr>
      </w:pPr>
      <w:r w:rsidRPr="00452912">
        <w:rPr>
          <w:rFonts w:ascii="Times New Roman" w:hAnsi="Times New Roman"/>
          <w:b/>
          <w:sz w:val="24"/>
          <w:szCs w:val="24"/>
        </w:rPr>
        <w:t>Reconnecting with the Birth Family</w:t>
      </w:r>
    </w:p>
    <w:p w14:paraId="15509A32" w14:textId="77777777" w:rsidR="00FB0A14" w:rsidRPr="00452912" w:rsidRDefault="00FB0A14" w:rsidP="00FB0A14">
      <w:pPr>
        <w:spacing w:after="0"/>
        <w:ind w:firstLine="720"/>
        <w:rPr>
          <w:rFonts w:ascii="Times New Roman" w:hAnsi="Times New Roman"/>
          <w:sz w:val="24"/>
          <w:szCs w:val="24"/>
        </w:rPr>
      </w:pPr>
      <w:r w:rsidRPr="00452912">
        <w:rPr>
          <w:rFonts w:ascii="Times New Roman" w:hAnsi="Times New Roman"/>
          <w:sz w:val="24"/>
          <w:szCs w:val="24"/>
        </w:rPr>
        <w:t xml:space="preserve">Paternity does not have to be established for the paternal family to be considered for permanency. A continuum of contact needs to be developed. </w:t>
      </w:r>
      <w:r>
        <w:rPr>
          <w:rFonts w:ascii="Times New Roman" w:hAnsi="Times New Roman"/>
          <w:sz w:val="24"/>
          <w:szCs w:val="24"/>
        </w:rPr>
        <w:t xml:space="preserve">  The first task is to conduct an assessment.</w:t>
      </w:r>
      <w:r w:rsidRPr="00452912">
        <w:rPr>
          <w:rFonts w:ascii="Times New Roman" w:hAnsi="Times New Roman"/>
          <w:sz w:val="24"/>
          <w:szCs w:val="24"/>
        </w:rPr>
        <w:tab/>
      </w:r>
    </w:p>
    <w:p w14:paraId="50382909" w14:textId="77777777" w:rsidR="00FB0A14" w:rsidRPr="00452912" w:rsidRDefault="00FB0A14" w:rsidP="00FB0A14">
      <w:pPr>
        <w:rPr>
          <w:rFonts w:ascii="Times New Roman" w:hAnsi="Times New Roman"/>
          <w:sz w:val="24"/>
          <w:szCs w:val="24"/>
        </w:rPr>
      </w:pPr>
    </w:p>
    <w:p w14:paraId="158B12F1" w14:textId="77777777" w:rsidR="00FB0A14" w:rsidRPr="00452912" w:rsidRDefault="00FB0A14" w:rsidP="00FB0A14">
      <w:pPr>
        <w:rPr>
          <w:rFonts w:ascii="Times New Roman" w:hAnsi="Times New Roman"/>
          <w:b/>
          <w:sz w:val="24"/>
          <w:szCs w:val="24"/>
        </w:rPr>
      </w:pPr>
      <w:r w:rsidRPr="00452912">
        <w:rPr>
          <w:rFonts w:ascii="Times New Roman" w:hAnsi="Times New Roman"/>
          <w:b/>
          <w:sz w:val="24"/>
          <w:szCs w:val="24"/>
        </w:rPr>
        <w:t>Birth Family Assessment</w:t>
      </w:r>
    </w:p>
    <w:p w14:paraId="136264C5" w14:textId="77777777" w:rsidR="00FB0A14" w:rsidRDefault="00FB0A14" w:rsidP="00FB0A14">
      <w:pPr>
        <w:pStyle w:val="ListParagraph"/>
        <w:numPr>
          <w:ilvl w:val="0"/>
          <w:numId w:val="36"/>
        </w:numPr>
        <w:spacing w:after="0"/>
        <w:rPr>
          <w:rFonts w:ascii="Times New Roman" w:hAnsi="Times New Roman"/>
          <w:sz w:val="24"/>
          <w:szCs w:val="24"/>
        </w:rPr>
      </w:pPr>
      <w:r w:rsidRPr="00452912">
        <w:rPr>
          <w:rFonts w:ascii="Times New Roman" w:hAnsi="Times New Roman"/>
          <w:sz w:val="24"/>
          <w:szCs w:val="24"/>
        </w:rPr>
        <w:t>Background Check: Check county and city level both criminal and civil (so any cities they’ve lived in)</w:t>
      </w:r>
    </w:p>
    <w:p w14:paraId="40C09C67" w14:textId="77777777" w:rsidR="00FB0A14" w:rsidRDefault="00FB0A14" w:rsidP="00FB0A14">
      <w:pPr>
        <w:numPr>
          <w:ilvl w:val="0"/>
          <w:numId w:val="36"/>
        </w:numPr>
        <w:spacing w:after="0"/>
        <w:rPr>
          <w:rFonts w:ascii="Times New Roman" w:hAnsi="Times New Roman"/>
          <w:sz w:val="24"/>
          <w:szCs w:val="24"/>
        </w:rPr>
      </w:pPr>
      <w:r w:rsidRPr="0050122C">
        <w:rPr>
          <w:rFonts w:ascii="Times New Roman" w:hAnsi="Times New Roman"/>
          <w:sz w:val="24"/>
          <w:szCs w:val="24"/>
        </w:rPr>
        <w:t xml:space="preserve">Birth Family Assessment </w:t>
      </w:r>
      <w:r>
        <w:rPr>
          <w:rFonts w:ascii="Times New Roman" w:hAnsi="Times New Roman"/>
          <w:sz w:val="24"/>
          <w:szCs w:val="24"/>
        </w:rPr>
        <w:t>should</w:t>
      </w:r>
      <w:r w:rsidRPr="0050122C">
        <w:rPr>
          <w:rFonts w:ascii="Times New Roman" w:hAnsi="Times New Roman"/>
          <w:sz w:val="24"/>
          <w:szCs w:val="24"/>
        </w:rPr>
        <w:t xml:space="preserve"> include </w:t>
      </w:r>
      <w:r>
        <w:rPr>
          <w:rFonts w:ascii="Times New Roman" w:hAnsi="Times New Roman"/>
          <w:sz w:val="24"/>
          <w:szCs w:val="24"/>
        </w:rPr>
        <w:t xml:space="preserve">determining </w:t>
      </w:r>
      <w:r w:rsidRPr="0050122C">
        <w:rPr>
          <w:rFonts w:ascii="Times New Roman" w:hAnsi="Times New Roman"/>
          <w:sz w:val="24"/>
          <w:szCs w:val="24"/>
        </w:rPr>
        <w:t>whether bio parents have or currently</w:t>
      </w:r>
      <w:r>
        <w:rPr>
          <w:rFonts w:ascii="Times New Roman" w:hAnsi="Times New Roman"/>
          <w:sz w:val="24"/>
          <w:szCs w:val="24"/>
        </w:rPr>
        <w:t xml:space="preserve"> are</w:t>
      </w:r>
      <w:r w:rsidRPr="0050122C">
        <w:rPr>
          <w:rFonts w:ascii="Times New Roman" w:hAnsi="Times New Roman"/>
          <w:sz w:val="24"/>
          <w:szCs w:val="24"/>
        </w:rPr>
        <w:t xml:space="preserve"> parenting other children</w:t>
      </w:r>
      <w:r>
        <w:rPr>
          <w:rFonts w:ascii="Times New Roman" w:hAnsi="Times New Roman"/>
          <w:sz w:val="24"/>
          <w:szCs w:val="24"/>
        </w:rPr>
        <w:t>.  If they are successfully parenting, this is a strength on which to build.</w:t>
      </w:r>
    </w:p>
    <w:p w14:paraId="383CF628" w14:textId="77777777" w:rsidR="00FB0A14" w:rsidRPr="0050122C" w:rsidRDefault="00FB0A14" w:rsidP="00FB0A14">
      <w:pPr>
        <w:numPr>
          <w:ilvl w:val="0"/>
          <w:numId w:val="36"/>
        </w:numPr>
        <w:spacing w:after="0"/>
        <w:rPr>
          <w:rFonts w:ascii="Times New Roman" w:hAnsi="Times New Roman"/>
          <w:sz w:val="24"/>
          <w:szCs w:val="24"/>
        </w:rPr>
      </w:pPr>
      <w:r>
        <w:rPr>
          <w:rFonts w:ascii="Times New Roman" w:hAnsi="Times New Roman"/>
          <w:sz w:val="24"/>
          <w:szCs w:val="24"/>
        </w:rPr>
        <w:t>Explore</w:t>
      </w:r>
      <w:r w:rsidRPr="0050122C">
        <w:rPr>
          <w:rFonts w:ascii="Times New Roman" w:hAnsi="Times New Roman"/>
          <w:sz w:val="24"/>
          <w:szCs w:val="24"/>
        </w:rPr>
        <w:t xml:space="preserve"> how </w:t>
      </w:r>
      <w:r>
        <w:rPr>
          <w:rFonts w:ascii="Times New Roman" w:hAnsi="Times New Roman"/>
          <w:sz w:val="24"/>
          <w:szCs w:val="24"/>
        </w:rPr>
        <w:t>the</w:t>
      </w:r>
      <w:r w:rsidRPr="0050122C">
        <w:rPr>
          <w:rFonts w:ascii="Times New Roman" w:hAnsi="Times New Roman"/>
          <w:sz w:val="24"/>
          <w:szCs w:val="24"/>
        </w:rPr>
        <w:t xml:space="preserve"> birth family view</w:t>
      </w:r>
      <w:r>
        <w:rPr>
          <w:rFonts w:ascii="Times New Roman" w:hAnsi="Times New Roman"/>
          <w:sz w:val="24"/>
          <w:szCs w:val="24"/>
        </w:rPr>
        <w:t>s the</w:t>
      </w:r>
      <w:r w:rsidRPr="0050122C">
        <w:rPr>
          <w:rFonts w:ascii="Times New Roman" w:hAnsi="Times New Roman"/>
          <w:sz w:val="24"/>
          <w:szCs w:val="24"/>
        </w:rPr>
        <w:t xml:space="preserve"> youth and their role in removal. </w:t>
      </w:r>
      <w:r>
        <w:rPr>
          <w:rFonts w:ascii="Times New Roman" w:hAnsi="Times New Roman"/>
          <w:sz w:val="24"/>
          <w:szCs w:val="24"/>
        </w:rPr>
        <w:t>S</w:t>
      </w:r>
      <w:r w:rsidRPr="0050122C">
        <w:rPr>
          <w:rFonts w:ascii="Times New Roman" w:hAnsi="Times New Roman"/>
          <w:sz w:val="24"/>
          <w:szCs w:val="24"/>
        </w:rPr>
        <w:t>ome families blame the youth for CFS involvement</w:t>
      </w:r>
      <w:r>
        <w:rPr>
          <w:rFonts w:ascii="Times New Roman" w:hAnsi="Times New Roman"/>
          <w:sz w:val="24"/>
          <w:szCs w:val="24"/>
        </w:rPr>
        <w:t>,</w:t>
      </w:r>
      <w:r w:rsidRPr="0050122C">
        <w:rPr>
          <w:rFonts w:ascii="Times New Roman" w:hAnsi="Times New Roman"/>
          <w:sz w:val="24"/>
          <w:szCs w:val="24"/>
        </w:rPr>
        <w:t xml:space="preserve"> especially if the child disclosed information that resulted in the case being opened in the first place</w:t>
      </w:r>
      <w:r>
        <w:rPr>
          <w:rFonts w:ascii="Times New Roman" w:hAnsi="Times New Roman"/>
          <w:sz w:val="24"/>
          <w:szCs w:val="24"/>
        </w:rPr>
        <w:t>.</w:t>
      </w:r>
      <w:r w:rsidRPr="0050122C">
        <w:rPr>
          <w:rFonts w:ascii="Times New Roman" w:hAnsi="Times New Roman"/>
          <w:sz w:val="24"/>
          <w:szCs w:val="24"/>
        </w:rPr>
        <w:t xml:space="preserve"> </w:t>
      </w:r>
      <w:r>
        <w:rPr>
          <w:rFonts w:ascii="Times New Roman" w:hAnsi="Times New Roman"/>
          <w:sz w:val="24"/>
          <w:szCs w:val="24"/>
        </w:rPr>
        <w:t xml:space="preserve"> The assessor needs </w:t>
      </w:r>
      <w:r w:rsidRPr="0050122C">
        <w:rPr>
          <w:rFonts w:ascii="Times New Roman" w:hAnsi="Times New Roman"/>
          <w:sz w:val="24"/>
          <w:szCs w:val="24"/>
        </w:rPr>
        <w:t xml:space="preserve">to explore this with </w:t>
      </w:r>
      <w:r>
        <w:rPr>
          <w:rFonts w:ascii="Times New Roman" w:hAnsi="Times New Roman"/>
          <w:sz w:val="24"/>
          <w:szCs w:val="24"/>
        </w:rPr>
        <w:t xml:space="preserve">the </w:t>
      </w:r>
      <w:r w:rsidRPr="0050122C">
        <w:rPr>
          <w:rFonts w:ascii="Times New Roman" w:hAnsi="Times New Roman"/>
          <w:sz w:val="24"/>
          <w:szCs w:val="24"/>
        </w:rPr>
        <w:t>birth family the youth</w:t>
      </w:r>
      <w:r>
        <w:rPr>
          <w:rFonts w:ascii="Times New Roman" w:hAnsi="Times New Roman"/>
          <w:sz w:val="24"/>
          <w:szCs w:val="24"/>
        </w:rPr>
        <w:t xml:space="preserve"> is not set</w:t>
      </w:r>
      <w:r w:rsidRPr="0050122C">
        <w:rPr>
          <w:rFonts w:ascii="Times New Roman" w:hAnsi="Times New Roman"/>
          <w:sz w:val="24"/>
          <w:szCs w:val="24"/>
        </w:rPr>
        <w:t xml:space="preserve"> up for a poor experience if the</w:t>
      </w:r>
      <w:r>
        <w:rPr>
          <w:rFonts w:ascii="Times New Roman" w:hAnsi="Times New Roman"/>
          <w:sz w:val="24"/>
          <w:szCs w:val="24"/>
        </w:rPr>
        <w:t xml:space="preserve"> bio family does not follow up or</w:t>
      </w:r>
      <w:r w:rsidRPr="0050122C">
        <w:rPr>
          <w:rFonts w:ascii="Times New Roman" w:hAnsi="Times New Roman"/>
          <w:sz w:val="24"/>
          <w:szCs w:val="24"/>
        </w:rPr>
        <w:t xml:space="preserve"> make contact. </w:t>
      </w:r>
    </w:p>
    <w:p w14:paraId="15BC3519" w14:textId="77777777" w:rsidR="00FB0A14" w:rsidRDefault="00FB0A14" w:rsidP="00FB0A14">
      <w:pPr>
        <w:pStyle w:val="ListParagraph"/>
        <w:numPr>
          <w:ilvl w:val="0"/>
          <w:numId w:val="36"/>
        </w:numPr>
        <w:rPr>
          <w:rFonts w:ascii="Times New Roman" w:hAnsi="Times New Roman"/>
          <w:sz w:val="24"/>
          <w:szCs w:val="24"/>
        </w:rPr>
      </w:pPr>
      <w:r w:rsidRPr="00452912">
        <w:rPr>
          <w:rFonts w:ascii="Times New Roman" w:hAnsi="Times New Roman"/>
          <w:sz w:val="24"/>
          <w:szCs w:val="24"/>
        </w:rPr>
        <w:t xml:space="preserve">Don't dismiss the connection if placement can't occur. Be creative and devise other ways that connection can be a support. Letters and pictures sent once or twice a year or phone contact can mean </w:t>
      </w:r>
      <w:r>
        <w:rPr>
          <w:rFonts w:ascii="Times New Roman" w:hAnsi="Times New Roman"/>
          <w:sz w:val="24"/>
          <w:szCs w:val="24"/>
        </w:rPr>
        <w:t>a great deal</w:t>
      </w:r>
      <w:r w:rsidRPr="00452912">
        <w:rPr>
          <w:rFonts w:ascii="Times New Roman" w:hAnsi="Times New Roman"/>
          <w:sz w:val="24"/>
          <w:szCs w:val="24"/>
        </w:rPr>
        <w:t xml:space="preserve"> to a child.  </w:t>
      </w:r>
    </w:p>
    <w:p w14:paraId="704DCE61" w14:textId="77777777" w:rsidR="00FB0A14" w:rsidRPr="00452912" w:rsidRDefault="00FB0A14" w:rsidP="00FB0A14">
      <w:pPr>
        <w:rPr>
          <w:rFonts w:ascii="Times New Roman" w:hAnsi="Times New Roman"/>
          <w:sz w:val="24"/>
          <w:szCs w:val="24"/>
        </w:rPr>
      </w:pPr>
    </w:p>
    <w:p w14:paraId="73F35852" w14:textId="77777777" w:rsidR="00FB0A14" w:rsidRPr="000C442D" w:rsidRDefault="00FB0A14" w:rsidP="00FB0A14">
      <w:pPr>
        <w:rPr>
          <w:rFonts w:ascii="Times New Roman" w:hAnsi="Times New Roman"/>
          <w:b/>
          <w:sz w:val="24"/>
          <w:szCs w:val="24"/>
        </w:rPr>
      </w:pPr>
      <w:r w:rsidRPr="000C442D">
        <w:rPr>
          <w:rFonts w:ascii="Times New Roman" w:hAnsi="Times New Roman"/>
          <w:b/>
          <w:sz w:val="24"/>
          <w:szCs w:val="24"/>
        </w:rPr>
        <w:lastRenderedPageBreak/>
        <w:t>Legal and Guardian Ad Litem/CASA Concerns</w:t>
      </w:r>
    </w:p>
    <w:p w14:paraId="59903002"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*All parties associated with the case need to be kept 'in the loop' and on the same page.</w:t>
      </w:r>
    </w:p>
    <w:p w14:paraId="0B8E9E10"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*Education is essential with this topic and sometimes birth parents and other relatives have a stigma of being 'bad.' </w:t>
      </w:r>
    </w:p>
    <w:p w14:paraId="79527D69"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*Including the CASA's in visits and in meetings is critical; make them your ally and not the enemy. </w:t>
      </w:r>
    </w:p>
    <w:p w14:paraId="6CA22EC9"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*With court personnel, the worker needs to be aware of the importance of including them in the process and explaining rationale for decisions. Sharing the wishes of the child and all contacts made by worker is critical when fostering the spirit of teamwork. </w:t>
      </w:r>
    </w:p>
    <w:p w14:paraId="24E9C8C9"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*CASA's have a lot of information from the past and should be interviewed and part of the records review.</w:t>
      </w:r>
    </w:p>
    <w:p w14:paraId="37C892EC" w14:textId="77777777" w:rsidR="00FB0A14" w:rsidRPr="00452912" w:rsidRDefault="00FB0A14" w:rsidP="00FB0A14">
      <w:pPr>
        <w:rPr>
          <w:rFonts w:ascii="Times New Roman" w:hAnsi="Times New Roman"/>
          <w:sz w:val="24"/>
          <w:szCs w:val="24"/>
        </w:rPr>
      </w:pPr>
    </w:p>
    <w:p w14:paraId="24B941A6" w14:textId="77777777" w:rsidR="00FB0A14" w:rsidRPr="00452912" w:rsidRDefault="00FB0A14" w:rsidP="00FB0A14">
      <w:pPr>
        <w:rPr>
          <w:rFonts w:ascii="Times New Roman" w:hAnsi="Times New Roman"/>
          <w:b/>
          <w:sz w:val="24"/>
          <w:szCs w:val="24"/>
        </w:rPr>
      </w:pPr>
      <w:r w:rsidRPr="00452912">
        <w:rPr>
          <w:rFonts w:ascii="Times New Roman" w:hAnsi="Times New Roman"/>
          <w:b/>
          <w:sz w:val="24"/>
          <w:szCs w:val="24"/>
        </w:rPr>
        <w:t>Before the actual visit:</w:t>
      </w:r>
    </w:p>
    <w:p w14:paraId="721855F1"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*Discuss with youth the actual plan and what the visit will look like, where it will occur, who will be there and how long the visit will last</w:t>
      </w:r>
    </w:p>
    <w:p w14:paraId="2AA5FA2F"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*Discuss the expectations of the child and what they would like to see happen and what they expect to happen </w:t>
      </w:r>
    </w:p>
    <w:p w14:paraId="3C7BABD3"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*Ask the person(s) visiting to send some pictures and letters before the visit in order to 'break the ice' with the child</w:t>
      </w:r>
    </w:p>
    <w:p w14:paraId="6F7B93D1"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*Have conversation with relative their commitment level with the child prior to the first meeting so all expectations are clear (can everyone keep appointments, and follow up)</w:t>
      </w:r>
    </w:p>
    <w:p w14:paraId="72E2B4C8" w14:textId="77777777" w:rsidR="00FB0A14" w:rsidRPr="00452912" w:rsidRDefault="00FB0A14" w:rsidP="00FB0A14">
      <w:pPr>
        <w:rPr>
          <w:rFonts w:ascii="Times New Roman" w:hAnsi="Times New Roman"/>
          <w:sz w:val="24"/>
          <w:szCs w:val="24"/>
        </w:rPr>
      </w:pPr>
    </w:p>
    <w:p w14:paraId="7E3E403C" w14:textId="77777777" w:rsidR="00FB0A14" w:rsidRPr="00452912" w:rsidRDefault="00FB0A14" w:rsidP="00FB0A14">
      <w:pPr>
        <w:rPr>
          <w:rFonts w:ascii="Times New Roman" w:hAnsi="Times New Roman"/>
          <w:b/>
          <w:sz w:val="24"/>
          <w:szCs w:val="24"/>
        </w:rPr>
      </w:pPr>
      <w:r w:rsidRPr="00452912">
        <w:rPr>
          <w:rFonts w:ascii="Times New Roman" w:hAnsi="Times New Roman"/>
          <w:b/>
          <w:sz w:val="24"/>
          <w:szCs w:val="24"/>
        </w:rPr>
        <w:t>Role of Worker</w:t>
      </w:r>
    </w:p>
    <w:p w14:paraId="35332712"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*Transport child or family member to the designated area</w:t>
      </w:r>
    </w:p>
    <w:p w14:paraId="066EBF53"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*Supervise the visit</w:t>
      </w:r>
    </w:p>
    <w:p w14:paraId="61AE8833"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*Ensure family is prepared as well as the child</w:t>
      </w:r>
    </w:p>
    <w:p w14:paraId="7FABFD71"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*Ensure comfort of child and if the child is not comfortable with going forward, that visit will not occur. Child needs to be in charge.</w:t>
      </w:r>
    </w:p>
    <w:p w14:paraId="0426CDFE" w14:textId="77777777" w:rsidR="00FB0A14" w:rsidRPr="00452912" w:rsidRDefault="00FB0A14" w:rsidP="00FB0A14">
      <w:pPr>
        <w:rPr>
          <w:rFonts w:ascii="Times New Roman" w:hAnsi="Times New Roman"/>
          <w:sz w:val="24"/>
          <w:szCs w:val="24"/>
        </w:rPr>
      </w:pPr>
    </w:p>
    <w:p w14:paraId="5FB93927" w14:textId="77777777" w:rsidR="00FB0A14" w:rsidRPr="00452912" w:rsidRDefault="00FB0A14" w:rsidP="00FB0A14">
      <w:pPr>
        <w:rPr>
          <w:rFonts w:ascii="Times New Roman" w:hAnsi="Times New Roman"/>
          <w:b/>
          <w:sz w:val="24"/>
          <w:szCs w:val="24"/>
        </w:rPr>
      </w:pPr>
      <w:r w:rsidRPr="00452912">
        <w:rPr>
          <w:rFonts w:ascii="Times New Roman" w:hAnsi="Times New Roman"/>
          <w:b/>
          <w:sz w:val="24"/>
          <w:szCs w:val="24"/>
        </w:rPr>
        <w:lastRenderedPageBreak/>
        <w:t>After the visit:</w:t>
      </w:r>
    </w:p>
    <w:p w14:paraId="5FD269A1"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*Coordinate a 'Circle of Support' meeting to discuss the next steps for this child, the level of commitment and level of involvement with all members. </w:t>
      </w:r>
    </w:p>
    <w:p w14:paraId="262B24E0"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*Establish parameters for ongoing contact with all in agreement</w:t>
      </w:r>
    </w:p>
    <w:p w14:paraId="6032619E"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 xml:space="preserve">*Child should be at this meeting to take an active role </w:t>
      </w:r>
    </w:p>
    <w:p w14:paraId="07D7C5BD" w14:textId="77777777" w:rsidR="00FB0A14" w:rsidRPr="00452912" w:rsidRDefault="00FB0A14" w:rsidP="00FB0A14">
      <w:pPr>
        <w:rPr>
          <w:rFonts w:ascii="Times New Roman" w:hAnsi="Times New Roman"/>
          <w:sz w:val="24"/>
          <w:szCs w:val="24"/>
        </w:rPr>
      </w:pPr>
    </w:p>
    <w:p w14:paraId="7BC9A73E" w14:textId="77777777" w:rsidR="00FB0A14" w:rsidRPr="00452912" w:rsidRDefault="00FB0A14" w:rsidP="00FB0A14">
      <w:pPr>
        <w:rPr>
          <w:rFonts w:ascii="Times New Roman" w:hAnsi="Times New Roman"/>
          <w:sz w:val="24"/>
          <w:szCs w:val="24"/>
        </w:rPr>
      </w:pPr>
      <w:r w:rsidRPr="00452912">
        <w:rPr>
          <w:rFonts w:ascii="Times New Roman" w:hAnsi="Times New Roman"/>
          <w:sz w:val="24"/>
          <w:szCs w:val="24"/>
        </w:rPr>
        <w:t>Summary</w:t>
      </w:r>
    </w:p>
    <w:p w14:paraId="0221EF96" w14:textId="77777777" w:rsidR="00FB0A14" w:rsidRPr="00452912" w:rsidRDefault="0027351E" w:rsidP="00FB0A14">
      <w:pPr>
        <w:rPr>
          <w:rFonts w:ascii="Times New Roman" w:hAnsi="Times New Roman"/>
          <w:sz w:val="24"/>
          <w:szCs w:val="24"/>
        </w:rPr>
      </w:pPr>
      <w:r>
        <w:rPr>
          <w:rFonts w:ascii="Times New Roman" w:hAnsi="Times New Roman"/>
          <w:sz w:val="24"/>
          <w:szCs w:val="24"/>
        </w:rPr>
        <w:t>This Guide organizes our experiences as part of the Partners for Forever Families program.  It is by no means exhaustive but as this is a promising practice, we wanted to write our lessons learned. Those lessons were informed by others who have embraced the practice longer than this project.  Such an approach is not a panacea for the youth aging out of care but is part of array of solutions for the children in the permanent custody of child welfare systems.</w:t>
      </w:r>
    </w:p>
    <w:p w14:paraId="6AF0FCEB" w14:textId="77777777" w:rsidR="00FB0A14" w:rsidRPr="00452912" w:rsidRDefault="00FB0A14" w:rsidP="00FB0A14">
      <w:pPr>
        <w:rPr>
          <w:rFonts w:ascii="Times New Roman" w:hAnsi="Times New Roman"/>
          <w:sz w:val="24"/>
          <w:szCs w:val="24"/>
        </w:rPr>
      </w:pPr>
    </w:p>
    <w:p w14:paraId="3A23C2C1" w14:textId="77777777" w:rsidR="00FB0A14" w:rsidRPr="00C87784" w:rsidRDefault="00FB0A14" w:rsidP="00FB0A14">
      <w:pPr>
        <w:rPr>
          <w:rFonts w:ascii="Times New Roman" w:hAnsi="Times New Roman"/>
          <w:sz w:val="24"/>
          <w:szCs w:val="24"/>
        </w:rPr>
      </w:pPr>
      <w:r w:rsidRPr="00C87784">
        <w:rPr>
          <w:rFonts w:ascii="Times New Roman" w:hAnsi="Times New Roman"/>
          <w:sz w:val="24"/>
          <w:szCs w:val="24"/>
        </w:rPr>
        <w:br w:type="page"/>
      </w:r>
      <w:r w:rsidRPr="00C87784">
        <w:rPr>
          <w:rFonts w:ascii="Times New Roman" w:hAnsi="Times New Roman"/>
          <w:sz w:val="24"/>
          <w:szCs w:val="24"/>
        </w:rPr>
        <w:lastRenderedPageBreak/>
        <w:t xml:space="preserve"> </w:t>
      </w:r>
    </w:p>
    <w:p w14:paraId="08F32894" w14:textId="77777777" w:rsidR="00FB0A14" w:rsidRPr="00C87784" w:rsidRDefault="00FB0A14" w:rsidP="00FB0A14">
      <w:pPr>
        <w:rPr>
          <w:rFonts w:ascii="Times New Roman" w:hAnsi="Times New Roman"/>
          <w:sz w:val="24"/>
          <w:szCs w:val="24"/>
        </w:rPr>
      </w:pPr>
    </w:p>
    <w:p w14:paraId="73686DA9" w14:textId="77777777" w:rsidR="00FB0A14" w:rsidRPr="00C87784" w:rsidRDefault="00FB0A14" w:rsidP="00FB0A14">
      <w:pPr>
        <w:rPr>
          <w:rFonts w:ascii="Times New Roman" w:hAnsi="Times New Roman"/>
          <w:sz w:val="24"/>
          <w:szCs w:val="24"/>
        </w:rPr>
      </w:pPr>
      <w:r w:rsidRPr="00C87784">
        <w:rPr>
          <w:rFonts w:ascii="Times New Roman" w:hAnsi="Times New Roman"/>
          <w:sz w:val="24"/>
          <w:szCs w:val="24"/>
        </w:rPr>
        <w:t>References</w:t>
      </w:r>
    </w:p>
    <w:p w14:paraId="0843D992" w14:textId="77777777" w:rsidR="00FB0A14" w:rsidRDefault="00FB0A14" w:rsidP="00FB0A14">
      <w:pPr>
        <w:pStyle w:val="Pa2"/>
        <w:spacing w:after="200"/>
        <w:rPr>
          <w:rStyle w:val="A9"/>
          <w:rFonts w:ascii="Times New Roman" w:hAnsi="Times New Roman"/>
        </w:rPr>
      </w:pPr>
      <w:r>
        <w:rPr>
          <w:rFonts w:ascii="Times New Roman" w:hAnsi="Times New Roman"/>
        </w:rPr>
        <w:t>Birhachek, T. (2012).  Personal communication.</w:t>
      </w:r>
    </w:p>
    <w:p w14:paraId="2DFE5C2E" w14:textId="77777777" w:rsidR="00FB0A14" w:rsidRPr="006E0FAF" w:rsidRDefault="00FB0A14" w:rsidP="00FB0A14">
      <w:pPr>
        <w:pStyle w:val="Pa2"/>
        <w:spacing w:after="200"/>
        <w:rPr>
          <w:rFonts w:ascii="Times New Roman" w:hAnsi="Times New Roman"/>
          <w:color w:val="000000"/>
        </w:rPr>
      </w:pPr>
      <w:r w:rsidRPr="006E0FAF">
        <w:rPr>
          <w:rStyle w:val="A9"/>
          <w:rFonts w:ascii="Times New Roman" w:hAnsi="Times New Roman"/>
        </w:rPr>
        <w:t>Campbell, Kevin (2010). Basic Family Finding Practice Scaffold. National Institute for Permanent Family Connected</w:t>
      </w:r>
      <w:r w:rsidRPr="006E0FAF">
        <w:rPr>
          <w:rStyle w:val="A9"/>
          <w:rFonts w:ascii="Times New Roman" w:hAnsi="Times New Roman"/>
        </w:rPr>
        <w:softHyphen/>
        <w:t xml:space="preserve">ness, Seneca Center. Resource Documents. </w:t>
      </w:r>
    </w:p>
    <w:p w14:paraId="122315A6" w14:textId="77777777" w:rsidR="00FB0A14" w:rsidRDefault="00FB0A14" w:rsidP="00FB0A14">
      <w:pPr>
        <w:widowControl w:val="0"/>
        <w:tabs>
          <w:tab w:val="center" w:pos="4680"/>
          <w:tab w:val="left" w:pos="6240"/>
        </w:tabs>
        <w:rPr>
          <w:rStyle w:val="A9"/>
          <w:rFonts w:ascii="Times New Roman" w:hAnsi="Times New Roman"/>
          <w:sz w:val="24"/>
          <w:szCs w:val="24"/>
        </w:rPr>
      </w:pPr>
      <w:r w:rsidRPr="006E0FAF">
        <w:rPr>
          <w:rStyle w:val="A9"/>
          <w:rFonts w:ascii="Times New Roman" w:hAnsi="Times New Roman"/>
          <w:sz w:val="24"/>
          <w:szCs w:val="24"/>
        </w:rPr>
        <w:t>Campbell, Kevin (2005). Six Steps for Family Finding. Center for Family Finding and Youth Connectedness. Resource Documents.</w:t>
      </w:r>
    </w:p>
    <w:p w14:paraId="670238F9" w14:textId="77777777" w:rsidR="00FB0A14" w:rsidRPr="009E2724" w:rsidRDefault="00FB0A14" w:rsidP="00FB0A14">
      <w:pPr>
        <w:widowControl w:val="0"/>
        <w:tabs>
          <w:tab w:val="center" w:pos="4680"/>
          <w:tab w:val="left" w:pos="6240"/>
        </w:tabs>
        <w:rPr>
          <w:rFonts w:ascii="Times New Roman" w:hAnsi="Times New Roman"/>
          <w:sz w:val="24"/>
          <w:szCs w:val="24"/>
        </w:rPr>
      </w:pPr>
      <w:r w:rsidRPr="009E2724">
        <w:rPr>
          <w:rStyle w:val="A9"/>
          <w:rFonts w:ascii="Times New Roman" w:hAnsi="Times New Roman"/>
          <w:sz w:val="24"/>
          <w:szCs w:val="24"/>
        </w:rPr>
        <w:t xml:space="preserve">Getman, S. &amp; Christina, S.  (2011).  Reinstating parent rights: Another path to permanency? </w:t>
      </w:r>
      <w:r>
        <w:rPr>
          <w:rStyle w:val="A9"/>
          <w:rFonts w:ascii="Times New Roman" w:hAnsi="Times New Roman"/>
          <w:sz w:val="24"/>
          <w:szCs w:val="24"/>
        </w:rPr>
        <w:t xml:space="preserve"> P</w:t>
      </w:r>
      <w:r w:rsidRPr="009E2724">
        <w:rPr>
          <w:rFonts w:ascii="Times New Roman" w:hAnsi="Times New Roman"/>
          <w:i/>
          <w:iCs/>
          <w:sz w:val="24"/>
          <w:szCs w:val="24"/>
        </w:rPr>
        <w:t>rotecting Children</w:t>
      </w:r>
      <w:r w:rsidRPr="009E2724">
        <w:rPr>
          <w:rFonts w:ascii="Times New Roman" w:hAnsi="Times New Roman"/>
          <w:iCs/>
          <w:sz w:val="24"/>
          <w:szCs w:val="24"/>
        </w:rPr>
        <w:t xml:space="preserve">, 26, 1, pp. 58-72. </w:t>
      </w:r>
    </w:p>
    <w:p w14:paraId="5B50A716" w14:textId="77777777" w:rsidR="00FB0A14" w:rsidRDefault="00FB0A14" w:rsidP="00FB0A14">
      <w:pPr>
        <w:widowControl w:val="0"/>
        <w:tabs>
          <w:tab w:val="center" w:pos="4680"/>
          <w:tab w:val="left" w:pos="6240"/>
        </w:tabs>
        <w:rPr>
          <w:rFonts w:ascii="Times New Roman" w:hAnsi="Times New Roman"/>
          <w:sz w:val="24"/>
          <w:szCs w:val="24"/>
        </w:rPr>
      </w:pPr>
      <w:r w:rsidRPr="006E0FAF">
        <w:rPr>
          <w:rFonts w:ascii="Times New Roman" w:hAnsi="Times New Roman"/>
          <w:sz w:val="24"/>
          <w:szCs w:val="24"/>
        </w:rPr>
        <w:t xml:space="preserve">Groza, V., Alman, K., Garcia, E., Roberson, D., Fox, D., Fujimura, K., Zisk-Vitron, J., &amp; Wyner, B.  (2010).  </w:t>
      </w:r>
      <w:r w:rsidRPr="009E2724">
        <w:rPr>
          <w:rFonts w:ascii="Times New Roman" w:hAnsi="Times New Roman"/>
          <w:i/>
          <w:sz w:val="24"/>
          <w:szCs w:val="24"/>
        </w:rPr>
        <w:t>Teens to Home Final Report</w:t>
      </w:r>
      <w:r w:rsidRPr="006E0FAF">
        <w:rPr>
          <w:rFonts w:ascii="Times New Roman" w:hAnsi="Times New Roman"/>
          <w:sz w:val="24"/>
          <w:szCs w:val="24"/>
        </w:rPr>
        <w:t xml:space="preserve">.  Funded by Adoption Opportunities to Bellefaire Jewish Children’s Bureau, </w:t>
      </w:r>
      <w:r>
        <w:rPr>
          <w:rFonts w:ascii="Times New Roman" w:hAnsi="Times New Roman"/>
          <w:sz w:val="24"/>
          <w:szCs w:val="24"/>
        </w:rPr>
        <w:t xml:space="preserve">Shaker Heights, OH, </w:t>
      </w:r>
      <w:r w:rsidRPr="006E0FAF">
        <w:rPr>
          <w:rFonts w:ascii="Times New Roman" w:hAnsi="Times New Roman"/>
          <w:sz w:val="24"/>
          <w:szCs w:val="24"/>
        </w:rPr>
        <w:t>2005-2010.</w:t>
      </w:r>
    </w:p>
    <w:p w14:paraId="4026CFC8" w14:textId="77777777" w:rsidR="00FB0A14" w:rsidRPr="00271CFD" w:rsidRDefault="00FB0A14" w:rsidP="00FB0A14">
      <w:pPr>
        <w:widowControl w:val="0"/>
        <w:tabs>
          <w:tab w:val="center" w:pos="4680"/>
          <w:tab w:val="left" w:pos="6240"/>
        </w:tabs>
        <w:rPr>
          <w:rFonts w:ascii="Times New Roman" w:hAnsi="Times New Roman"/>
          <w:sz w:val="24"/>
          <w:szCs w:val="24"/>
        </w:rPr>
      </w:pPr>
      <w:r w:rsidRPr="00271CFD">
        <w:rPr>
          <w:rFonts w:ascii="Times New Roman" w:hAnsi="Times New Roman"/>
          <w:sz w:val="24"/>
          <w:szCs w:val="24"/>
        </w:rPr>
        <w:t xml:space="preserve">Hartman, A., &amp; Laird, J. (1983). </w:t>
      </w:r>
      <w:r w:rsidRPr="00271CFD">
        <w:rPr>
          <w:rFonts w:ascii="Times New Roman" w:hAnsi="Times New Roman"/>
          <w:i/>
          <w:sz w:val="24"/>
          <w:szCs w:val="24"/>
        </w:rPr>
        <w:t>Family-centered social work practice</w:t>
      </w:r>
      <w:r w:rsidRPr="00271CFD">
        <w:rPr>
          <w:rFonts w:ascii="Times New Roman" w:hAnsi="Times New Roman"/>
          <w:sz w:val="24"/>
          <w:szCs w:val="24"/>
        </w:rPr>
        <w:t xml:space="preserve">.  New York: Free Press. </w:t>
      </w:r>
    </w:p>
    <w:p w14:paraId="2BFE0EDD" w14:textId="77777777" w:rsidR="00FB0A14" w:rsidRPr="00195428" w:rsidRDefault="00FB0A14" w:rsidP="00FB0A14">
      <w:pPr>
        <w:widowControl w:val="0"/>
        <w:tabs>
          <w:tab w:val="left" w:pos="2520"/>
          <w:tab w:val="left" w:pos="6240"/>
        </w:tabs>
        <w:rPr>
          <w:rFonts w:ascii="Times New Roman" w:hAnsi="Times New Roman"/>
          <w:sz w:val="24"/>
        </w:rPr>
      </w:pPr>
      <w:r w:rsidRPr="00195428">
        <w:rPr>
          <w:rFonts w:ascii="Times New Roman" w:hAnsi="Times New Roman"/>
          <w:sz w:val="24"/>
        </w:rPr>
        <w:t xml:space="preserve">McMillen, J. C., &amp; Groze, V.  (1994).  Using Placement Genograms in Child Welfare Practice.  </w:t>
      </w:r>
      <w:r w:rsidRPr="00195428">
        <w:rPr>
          <w:rFonts w:ascii="Times New Roman" w:hAnsi="Times New Roman"/>
          <w:i/>
          <w:sz w:val="24"/>
        </w:rPr>
        <w:t>Child Welfare</w:t>
      </w:r>
      <w:r w:rsidRPr="00195428">
        <w:rPr>
          <w:rFonts w:ascii="Times New Roman" w:hAnsi="Times New Roman"/>
          <w:sz w:val="24"/>
        </w:rPr>
        <w:t>, 4, 307-318.</w:t>
      </w:r>
    </w:p>
    <w:p w14:paraId="4C8CFAA4" w14:textId="77777777" w:rsidR="00FB0A14" w:rsidRPr="00195428" w:rsidRDefault="00FB0A14" w:rsidP="00FB0A14">
      <w:pPr>
        <w:spacing w:after="0"/>
        <w:rPr>
          <w:rFonts w:ascii="Times New Roman" w:hAnsi="Times New Roman"/>
          <w:sz w:val="24"/>
          <w:szCs w:val="24"/>
        </w:rPr>
      </w:pPr>
      <w:r w:rsidRPr="00195428">
        <w:rPr>
          <w:rFonts w:ascii="Times New Roman" w:hAnsi="Times New Roman"/>
          <w:sz w:val="24"/>
          <w:szCs w:val="24"/>
        </w:rPr>
        <w:t xml:space="preserve">Poole, D. A., &amp; Lamb, M. E.  (1998).  </w:t>
      </w:r>
      <w:r w:rsidRPr="00195428">
        <w:rPr>
          <w:rFonts w:ascii="Times New Roman" w:hAnsi="Times New Roman"/>
          <w:i/>
          <w:sz w:val="24"/>
          <w:szCs w:val="24"/>
        </w:rPr>
        <w:t>Investigative Interviews of Children: A Guide for Helping Professions</w:t>
      </w:r>
      <w:r w:rsidRPr="00195428">
        <w:rPr>
          <w:rFonts w:ascii="Times New Roman" w:hAnsi="Times New Roman"/>
          <w:sz w:val="24"/>
          <w:szCs w:val="24"/>
        </w:rPr>
        <w:t>.  Washington, D.C.: American Psychological Association.</w:t>
      </w:r>
    </w:p>
    <w:p w14:paraId="577854EC" w14:textId="77777777" w:rsidR="00FB0A14" w:rsidRDefault="00FB0A14" w:rsidP="00FB0A14">
      <w:pPr>
        <w:autoSpaceDE w:val="0"/>
        <w:autoSpaceDN w:val="0"/>
        <w:adjustRightInd w:val="0"/>
        <w:spacing w:after="0" w:line="240" w:lineRule="auto"/>
        <w:rPr>
          <w:rFonts w:ascii="Times New Roman" w:hAnsi="Times New Roman"/>
          <w:sz w:val="24"/>
          <w:szCs w:val="24"/>
        </w:rPr>
      </w:pPr>
    </w:p>
    <w:p w14:paraId="3E5EB86D" w14:textId="77777777" w:rsidR="00FB0A14" w:rsidRDefault="00FB0A14" w:rsidP="00FB0A14">
      <w:pPr>
        <w:autoSpaceDE w:val="0"/>
        <w:autoSpaceDN w:val="0"/>
        <w:adjustRightInd w:val="0"/>
        <w:spacing w:after="0" w:line="240" w:lineRule="auto"/>
        <w:rPr>
          <w:rFonts w:ascii="Times New Roman" w:hAnsi="Times New Roman"/>
          <w:sz w:val="24"/>
          <w:szCs w:val="24"/>
        </w:rPr>
      </w:pPr>
      <w:r w:rsidRPr="00E43A3B">
        <w:rPr>
          <w:rFonts w:ascii="Times New Roman" w:hAnsi="Times New Roman"/>
          <w:sz w:val="24"/>
          <w:szCs w:val="24"/>
        </w:rPr>
        <w:t>Tracy, E.M. &amp; Whittaker, J.K. (1990). The Social Network Map: Assessing</w:t>
      </w:r>
      <w:r>
        <w:rPr>
          <w:rFonts w:ascii="Times New Roman" w:hAnsi="Times New Roman"/>
          <w:sz w:val="24"/>
          <w:szCs w:val="24"/>
        </w:rPr>
        <w:t xml:space="preserve"> </w:t>
      </w:r>
      <w:r w:rsidRPr="00E43A3B">
        <w:rPr>
          <w:rFonts w:ascii="Times New Roman" w:hAnsi="Times New Roman"/>
          <w:sz w:val="24"/>
          <w:szCs w:val="24"/>
        </w:rPr>
        <w:t xml:space="preserve">social support in clinical social work practice. </w:t>
      </w:r>
      <w:r w:rsidRPr="00E43A3B">
        <w:rPr>
          <w:rFonts w:ascii="Times New Roman" w:hAnsi="Times New Roman"/>
          <w:i/>
          <w:iCs/>
          <w:sz w:val="24"/>
          <w:szCs w:val="24"/>
        </w:rPr>
        <w:t>Families in Society, 71</w:t>
      </w:r>
      <w:r w:rsidRPr="00E43A3B">
        <w:rPr>
          <w:rFonts w:ascii="Times New Roman" w:hAnsi="Times New Roman"/>
          <w:sz w:val="24"/>
          <w:szCs w:val="24"/>
        </w:rPr>
        <w:t>(8), 461-470.</w:t>
      </w:r>
    </w:p>
    <w:p w14:paraId="52D60D81" w14:textId="77777777" w:rsidR="00DE01A4" w:rsidRDefault="00DE01A4" w:rsidP="00FB0A14">
      <w:pPr>
        <w:autoSpaceDE w:val="0"/>
        <w:autoSpaceDN w:val="0"/>
        <w:adjustRightInd w:val="0"/>
        <w:spacing w:after="0" w:line="240" w:lineRule="auto"/>
        <w:rPr>
          <w:rFonts w:ascii="Times New Roman" w:hAnsi="Times New Roman"/>
          <w:sz w:val="24"/>
          <w:szCs w:val="24"/>
        </w:rPr>
      </w:pPr>
    </w:p>
    <w:p w14:paraId="78D0FAE1" w14:textId="77777777" w:rsidR="00DE01A4" w:rsidRPr="00DE01A4" w:rsidRDefault="00DE01A4" w:rsidP="00FB0A14">
      <w:pPr>
        <w:autoSpaceDE w:val="0"/>
        <w:autoSpaceDN w:val="0"/>
        <w:adjustRightInd w:val="0"/>
        <w:spacing w:after="0" w:line="240" w:lineRule="auto"/>
        <w:rPr>
          <w:rFonts w:ascii="Times New Roman" w:hAnsi="Times New Roman"/>
          <w:sz w:val="24"/>
          <w:szCs w:val="24"/>
        </w:rPr>
      </w:pPr>
      <w:r w:rsidRPr="00DE01A4">
        <w:rPr>
          <w:rFonts w:ascii="Times New Roman" w:hAnsi="Times New Roman"/>
          <w:sz w:val="24"/>
          <w:szCs w:val="24"/>
        </w:rPr>
        <w:t xml:space="preserve">Walker, C., Boxely, L., Harris, P., &amp; </w:t>
      </w:r>
      <w:r w:rsidRPr="00DE01A4">
        <w:rPr>
          <w:rFonts w:ascii="Times New Roman" w:hAnsi="Times New Roman"/>
          <w:bCs/>
          <w:sz w:val="24"/>
          <w:szCs w:val="24"/>
        </w:rPr>
        <w:t>Groza</w:t>
      </w:r>
      <w:r w:rsidRPr="00DE01A4">
        <w:rPr>
          <w:rFonts w:ascii="Times New Roman" w:hAnsi="Times New Roman"/>
          <w:sz w:val="24"/>
          <w:szCs w:val="24"/>
        </w:rPr>
        <w:t xml:space="preserve">, V. (1997). </w:t>
      </w:r>
      <w:r w:rsidRPr="00DE01A4">
        <w:rPr>
          <w:rFonts w:ascii="Times New Roman" w:hAnsi="Times New Roman"/>
          <w:i/>
          <w:iCs/>
          <w:sz w:val="24"/>
          <w:szCs w:val="24"/>
        </w:rPr>
        <w:t xml:space="preserve">Minority Adoption Recruitment (MAR) Grant, Final Report &amp; Evaluation. </w:t>
      </w:r>
      <w:r w:rsidRPr="00DE01A4">
        <w:rPr>
          <w:rFonts w:ascii="Times New Roman" w:hAnsi="Times New Roman"/>
          <w:sz w:val="24"/>
          <w:szCs w:val="24"/>
        </w:rPr>
        <w:t>Prepared with Cuyahoga County Department of Children and Family Services, for the Department of Health and Human Services, Adoption Opportunities, Washington, D. C.</w:t>
      </w:r>
    </w:p>
    <w:p w14:paraId="043594F6" w14:textId="77777777" w:rsidR="00FB0A14" w:rsidRPr="006E0FAF" w:rsidRDefault="00FB0A14" w:rsidP="00FB0A14">
      <w:pPr>
        <w:spacing w:after="0"/>
        <w:rPr>
          <w:rFonts w:ascii="Times New Roman" w:hAnsi="Times New Roman"/>
          <w:sz w:val="24"/>
          <w:szCs w:val="24"/>
        </w:rPr>
      </w:pPr>
    </w:p>
    <w:p w14:paraId="16A0415D" w14:textId="77777777" w:rsidR="00FB0A14" w:rsidRPr="006E0FAF" w:rsidRDefault="00FB0A14" w:rsidP="00FB0A14">
      <w:pPr>
        <w:spacing w:after="0"/>
        <w:rPr>
          <w:rFonts w:ascii="Times New Roman" w:hAnsi="Times New Roman"/>
          <w:sz w:val="24"/>
          <w:szCs w:val="24"/>
        </w:rPr>
      </w:pPr>
      <w:r w:rsidRPr="006E0FAF">
        <w:rPr>
          <w:rFonts w:ascii="Times New Roman" w:hAnsi="Times New Roman"/>
          <w:sz w:val="24"/>
          <w:szCs w:val="24"/>
        </w:rPr>
        <w:t xml:space="preserve">Wilson, C. &amp; Powell, M.  (2001).  </w:t>
      </w:r>
      <w:r w:rsidRPr="006E0FAF">
        <w:rPr>
          <w:rFonts w:ascii="Times New Roman" w:hAnsi="Times New Roman"/>
          <w:i/>
          <w:sz w:val="24"/>
          <w:szCs w:val="24"/>
        </w:rPr>
        <w:t xml:space="preserve">A Guide to Interviewing Children: </w:t>
      </w:r>
      <w:r w:rsidRPr="006E0FAF">
        <w:rPr>
          <w:rFonts w:ascii="Times New Roman" w:hAnsi="Times New Roman"/>
          <w:bCs/>
          <w:i/>
          <w:color w:val="000000"/>
          <w:sz w:val="24"/>
          <w:szCs w:val="24"/>
        </w:rPr>
        <w:t>Essential Skills for Counselors, Police, Lawyers and Social Workers</w:t>
      </w:r>
      <w:r w:rsidRPr="006E0FAF">
        <w:rPr>
          <w:rFonts w:ascii="Times New Roman" w:hAnsi="Times New Roman"/>
          <w:bCs/>
          <w:color w:val="000000"/>
          <w:sz w:val="24"/>
          <w:szCs w:val="24"/>
        </w:rPr>
        <w:t>.  London: Routledge.</w:t>
      </w:r>
    </w:p>
    <w:p w14:paraId="1CF855C5" w14:textId="77777777" w:rsidR="00FB0A14" w:rsidRDefault="00FB0A14" w:rsidP="00FB0A14">
      <w:pPr>
        <w:rPr>
          <w:rFonts w:ascii="Times New Roman" w:hAnsi="Times New Roman"/>
          <w:sz w:val="24"/>
          <w:szCs w:val="24"/>
        </w:rPr>
      </w:pPr>
    </w:p>
    <w:p w14:paraId="7DFF16E4" w14:textId="77777777" w:rsidR="0076206F" w:rsidRDefault="0076206F" w:rsidP="00FB0A14">
      <w:pPr>
        <w:rPr>
          <w:rFonts w:ascii="Times New Roman" w:hAnsi="Times New Roman"/>
          <w:sz w:val="24"/>
          <w:szCs w:val="24"/>
        </w:rPr>
      </w:pPr>
    </w:p>
    <w:p w14:paraId="3E1E2F1A" w14:textId="77777777" w:rsidR="0076206F" w:rsidRDefault="0076206F" w:rsidP="00FB0A14">
      <w:pPr>
        <w:rPr>
          <w:rFonts w:ascii="Times New Roman" w:hAnsi="Times New Roman"/>
          <w:sz w:val="24"/>
          <w:szCs w:val="24"/>
        </w:rPr>
      </w:pPr>
    </w:p>
    <w:p w14:paraId="2701BF1B" w14:textId="77777777" w:rsidR="0076206F" w:rsidRDefault="0076206F" w:rsidP="00FB0A14">
      <w:pPr>
        <w:rPr>
          <w:rFonts w:ascii="Times New Roman" w:hAnsi="Times New Roman"/>
          <w:sz w:val="24"/>
          <w:szCs w:val="24"/>
        </w:rPr>
      </w:pPr>
    </w:p>
    <w:p w14:paraId="090D2D4D" w14:textId="77777777" w:rsidR="0076206F" w:rsidRDefault="0076206F" w:rsidP="00FB0A14">
      <w:pPr>
        <w:rPr>
          <w:rFonts w:ascii="Times New Roman" w:hAnsi="Times New Roman"/>
          <w:sz w:val="24"/>
          <w:szCs w:val="24"/>
        </w:rPr>
      </w:pPr>
      <w:r>
        <w:rPr>
          <w:rFonts w:ascii="Times New Roman" w:hAnsi="Times New Roman"/>
          <w:sz w:val="24"/>
          <w:szCs w:val="24"/>
        </w:rPr>
        <w:lastRenderedPageBreak/>
        <w:t>Appendix C</w:t>
      </w:r>
    </w:p>
    <w:p w14:paraId="598FA92E" w14:textId="77777777" w:rsidR="0076206F" w:rsidRDefault="0076206F" w:rsidP="00FB0A14">
      <w:pPr>
        <w:rPr>
          <w:rFonts w:ascii="Times New Roman" w:hAnsi="Times New Roman"/>
          <w:sz w:val="24"/>
          <w:szCs w:val="24"/>
        </w:rPr>
      </w:pPr>
    </w:p>
    <w:p w14:paraId="775A2B1D" w14:textId="77777777" w:rsidR="0076206F" w:rsidRDefault="0076206F" w:rsidP="00FB0A14">
      <w:pPr>
        <w:rPr>
          <w:rFonts w:ascii="Times New Roman" w:hAnsi="Times New Roman"/>
          <w:sz w:val="24"/>
          <w:szCs w:val="24"/>
        </w:rPr>
      </w:pPr>
    </w:p>
    <w:p w14:paraId="5934FCD5" w14:textId="77777777" w:rsidR="0076206F" w:rsidRDefault="0076206F" w:rsidP="00FB0A14">
      <w:pPr>
        <w:rPr>
          <w:rFonts w:ascii="Times New Roman" w:hAnsi="Times New Roman"/>
          <w:sz w:val="24"/>
          <w:szCs w:val="24"/>
        </w:rPr>
      </w:pPr>
    </w:p>
    <w:p w14:paraId="60D4569C" w14:textId="77777777" w:rsidR="0076206F" w:rsidRDefault="0076206F" w:rsidP="00FB0A14">
      <w:pPr>
        <w:rPr>
          <w:rFonts w:ascii="Times New Roman" w:hAnsi="Times New Roman"/>
          <w:sz w:val="24"/>
          <w:szCs w:val="24"/>
        </w:rPr>
      </w:pPr>
    </w:p>
    <w:p w14:paraId="4D0B99B4" w14:textId="77777777" w:rsidR="0076206F" w:rsidRDefault="0076206F" w:rsidP="00FB0A14">
      <w:pPr>
        <w:rPr>
          <w:rFonts w:ascii="Times New Roman" w:hAnsi="Times New Roman"/>
          <w:sz w:val="24"/>
          <w:szCs w:val="24"/>
        </w:rPr>
      </w:pPr>
    </w:p>
    <w:p w14:paraId="511471F8" w14:textId="77777777" w:rsidR="0076206F" w:rsidRDefault="0076206F" w:rsidP="00FB0A14">
      <w:pPr>
        <w:rPr>
          <w:rFonts w:ascii="Times New Roman" w:hAnsi="Times New Roman"/>
          <w:sz w:val="24"/>
          <w:szCs w:val="24"/>
        </w:rPr>
      </w:pPr>
    </w:p>
    <w:p w14:paraId="1865204C" w14:textId="77777777" w:rsidR="0076206F" w:rsidRDefault="0076206F" w:rsidP="00FB0A14">
      <w:pPr>
        <w:rPr>
          <w:rFonts w:ascii="Times New Roman" w:hAnsi="Times New Roman"/>
          <w:sz w:val="24"/>
          <w:szCs w:val="24"/>
        </w:rPr>
      </w:pPr>
    </w:p>
    <w:p w14:paraId="7A94B7FB" w14:textId="77777777" w:rsidR="0076206F" w:rsidRDefault="0076206F" w:rsidP="00FB0A14">
      <w:pPr>
        <w:rPr>
          <w:rFonts w:ascii="Times New Roman" w:hAnsi="Times New Roman"/>
          <w:sz w:val="24"/>
          <w:szCs w:val="24"/>
        </w:rPr>
      </w:pPr>
    </w:p>
    <w:p w14:paraId="3663171D" w14:textId="77777777" w:rsidR="0076206F" w:rsidRDefault="0076206F" w:rsidP="00FB0A14">
      <w:pPr>
        <w:rPr>
          <w:rFonts w:ascii="Times New Roman" w:hAnsi="Times New Roman"/>
          <w:sz w:val="24"/>
          <w:szCs w:val="24"/>
        </w:rPr>
      </w:pPr>
    </w:p>
    <w:p w14:paraId="127A81FD" w14:textId="77777777" w:rsidR="0076206F" w:rsidRDefault="0076206F" w:rsidP="00FB0A14">
      <w:pPr>
        <w:rPr>
          <w:rFonts w:ascii="Times New Roman" w:hAnsi="Times New Roman"/>
          <w:sz w:val="24"/>
          <w:szCs w:val="24"/>
        </w:rPr>
      </w:pPr>
    </w:p>
    <w:p w14:paraId="00D98135" w14:textId="77777777" w:rsidR="0076206F" w:rsidRDefault="0076206F" w:rsidP="00FB0A14">
      <w:pPr>
        <w:rPr>
          <w:rFonts w:ascii="Times New Roman" w:hAnsi="Times New Roman"/>
          <w:sz w:val="24"/>
          <w:szCs w:val="24"/>
        </w:rPr>
      </w:pPr>
    </w:p>
    <w:p w14:paraId="333E8DDE" w14:textId="77777777" w:rsidR="0076206F" w:rsidRDefault="0076206F" w:rsidP="00FB0A14">
      <w:pPr>
        <w:rPr>
          <w:rFonts w:ascii="Times New Roman" w:hAnsi="Times New Roman"/>
          <w:sz w:val="24"/>
          <w:szCs w:val="24"/>
        </w:rPr>
      </w:pPr>
    </w:p>
    <w:p w14:paraId="01D55FA9" w14:textId="77777777" w:rsidR="0076206F" w:rsidRDefault="0076206F" w:rsidP="00FB0A14">
      <w:pPr>
        <w:rPr>
          <w:rFonts w:ascii="Times New Roman" w:hAnsi="Times New Roman"/>
          <w:sz w:val="24"/>
          <w:szCs w:val="24"/>
        </w:rPr>
      </w:pPr>
    </w:p>
    <w:p w14:paraId="71C3857C" w14:textId="77777777" w:rsidR="0076206F" w:rsidRDefault="0076206F" w:rsidP="00FB0A14">
      <w:pPr>
        <w:rPr>
          <w:rFonts w:ascii="Times New Roman" w:hAnsi="Times New Roman"/>
          <w:sz w:val="24"/>
          <w:szCs w:val="24"/>
        </w:rPr>
      </w:pPr>
    </w:p>
    <w:p w14:paraId="74E4D940" w14:textId="77777777" w:rsidR="0076206F" w:rsidRDefault="0076206F" w:rsidP="00FB0A14">
      <w:pPr>
        <w:rPr>
          <w:rFonts w:ascii="Times New Roman" w:hAnsi="Times New Roman"/>
          <w:sz w:val="24"/>
          <w:szCs w:val="24"/>
        </w:rPr>
      </w:pPr>
    </w:p>
    <w:p w14:paraId="0A6F547B" w14:textId="77777777" w:rsidR="0076206F" w:rsidRDefault="0076206F" w:rsidP="00FB0A14">
      <w:pPr>
        <w:rPr>
          <w:rFonts w:ascii="Times New Roman" w:hAnsi="Times New Roman"/>
          <w:sz w:val="24"/>
          <w:szCs w:val="24"/>
        </w:rPr>
      </w:pPr>
    </w:p>
    <w:p w14:paraId="6C089945" w14:textId="77777777" w:rsidR="0076206F" w:rsidRDefault="0076206F" w:rsidP="00FB0A14">
      <w:pPr>
        <w:rPr>
          <w:rFonts w:ascii="Times New Roman" w:hAnsi="Times New Roman"/>
          <w:sz w:val="24"/>
          <w:szCs w:val="24"/>
        </w:rPr>
      </w:pPr>
    </w:p>
    <w:p w14:paraId="20ECDAD0" w14:textId="77777777" w:rsidR="0076206F" w:rsidRDefault="0076206F" w:rsidP="00FB0A14">
      <w:pPr>
        <w:rPr>
          <w:rFonts w:ascii="Times New Roman" w:hAnsi="Times New Roman"/>
          <w:sz w:val="24"/>
          <w:szCs w:val="24"/>
        </w:rPr>
      </w:pPr>
    </w:p>
    <w:p w14:paraId="39932306" w14:textId="77777777" w:rsidR="0076206F" w:rsidRDefault="0076206F" w:rsidP="00FB0A14">
      <w:pPr>
        <w:rPr>
          <w:rFonts w:ascii="Times New Roman" w:hAnsi="Times New Roman"/>
          <w:sz w:val="24"/>
          <w:szCs w:val="24"/>
        </w:rPr>
      </w:pPr>
    </w:p>
    <w:p w14:paraId="5CB35F44" w14:textId="77777777" w:rsidR="0076206F" w:rsidRDefault="0076206F" w:rsidP="00FB0A14">
      <w:pPr>
        <w:rPr>
          <w:rFonts w:ascii="Times New Roman" w:hAnsi="Times New Roman"/>
          <w:sz w:val="24"/>
          <w:szCs w:val="24"/>
        </w:rPr>
      </w:pPr>
    </w:p>
    <w:p w14:paraId="685A957B" w14:textId="77777777" w:rsidR="0076206F" w:rsidRDefault="0076206F" w:rsidP="00FB0A14">
      <w:pPr>
        <w:rPr>
          <w:rFonts w:ascii="Times New Roman" w:hAnsi="Times New Roman"/>
          <w:sz w:val="24"/>
          <w:szCs w:val="24"/>
        </w:rPr>
      </w:pPr>
    </w:p>
    <w:p w14:paraId="76259175" w14:textId="77777777" w:rsidR="0076206F" w:rsidRDefault="0076206F" w:rsidP="00FB0A14">
      <w:pPr>
        <w:rPr>
          <w:rFonts w:ascii="Times New Roman" w:hAnsi="Times New Roman"/>
          <w:sz w:val="24"/>
          <w:szCs w:val="24"/>
        </w:rPr>
      </w:pPr>
    </w:p>
    <w:p w14:paraId="1A4A266C" w14:textId="77777777" w:rsidR="0076206F" w:rsidRDefault="0076206F" w:rsidP="00FB0A14">
      <w:pPr>
        <w:rPr>
          <w:rFonts w:ascii="Times New Roman" w:hAnsi="Times New Roman"/>
          <w:sz w:val="24"/>
          <w:szCs w:val="24"/>
        </w:rPr>
      </w:pPr>
    </w:p>
    <w:p w14:paraId="29B0CCE3" w14:textId="77777777" w:rsidR="0076206F" w:rsidRDefault="0076206F" w:rsidP="00FB0A14">
      <w:pPr>
        <w:rPr>
          <w:rFonts w:ascii="Times New Roman" w:hAnsi="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76206F" w14:paraId="7EACFFE5" w14:textId="77777777" w:rsidTr="003906C6">
        <w:tc>
          <w:tcPr>
            <w:tcW w:w="3192" w:type="dxa"/>
          </w:tcPr>
          <w:p w14:paraId="7EB0D729" w14:textId="77777777" w:rsidR="0076206F" w:rsidRDefault="0076206F" w:rsidP="003906C6">
            <w:r>
              <w:lastRenderedPageBreak/>
              <w:t>ACTIVITY</w:t>
            </w:r>
          </w:p>
        </w:tc>
        <w:tc>
          <w:tcPr>
            <w:tcW w:w="3192" w:type="dxa"/>
          </w:tcPr>
          <w:p w14:paraId="613B30A9" w14:textId="77777777" w:rsidR="0076206F" w:rsidRDefault="0076206F" w:rsidP="003906C6">
            <w:r>
              <w:t>People Participated</w:t>
            </w:r>
          </w:p>
        </w:tc>
        <w:tc>
          <w:tcPr>
            <w:tcW w:w="3192" w:type="dxa"/>
          </w:tcPr>
          <w:p w14:paraId="36C6AB79" w14:textId="77777777" w:rsidR="0076206F" w:rsidRDefault="0076206F" w:rsidP="003906C6">
            <w:r>
              <w:t>IMPACT</w:t>
            </w:r>
          </w:p>
        </w:tc>
      </w:tr>
      <w:tr w:rsidR="0076206F" w14:paraId="0A80EC32" w14:textId="77777777" w:rsidTr="003906C6">
        <w:tc>
          <w:tcPr>
            <w:tcW w:w="3192" w:type="dxa"/>
          </w:tcPr>
          <w:p w14:paraId="4DE1E435" w14:textId="77777777" w:rsidR="0076206F" w:rsidRDefault="0076206F" w:rsidP="003906C6">
            <w:r>
              <w:t xml:space="preserve">Legal Symposium </w:t>
            </w:r>
          </w:p>
          <w:p w14:paraId="6DFCB45F" w14:textId="77777777" w:rsidR="0076206F" w:rsidRDefault="0076206F" w:rsidP="003906C6">
            <w:r>
              <w:t>Year 3</w:t>
            </w:r>
          </w:p>
          <w:p w14:paraId="12A088AA" w14:textId="77777777" w:rsidR="0076206F" w:rsidRDefault="0076206F" w:rsidP="003906C6">
            <w:r>
              <w:t>Year 5</w:t>
            </w:r>
          </w:p>
        </w:tc>
        <w:tc>
          <w:tcPr>
            <w:tcW w:w="3192" w:type="dxa"/>
          </w:tcPr>
          <w:p w14:paraId="33A7A7D1" w14:textId="77777777" w:rsidR="0076206F" w:rsidRDefault="0076206F" w:rsidP="003906C6"/>
          <w:p w14:paraId="41DDD065" w14:textId="77777777" w:rsidR="0076206F" w:rsidRDefault="0076206F" w:rsidP="003906C6">
            <w:r>
              <w:t>250</w:t>
            </w:r>
          </w:p>
          <w:p w14:paraId="759099DD" w14:textId="77777777" w:rsidR="0076206F" w:rsidRDefault="0076206F" w:rsidP="003906C6">
            <w:r>
              <w:t>300</w:t>
            </w:r>
          </w:p>
        </w:tc>
        <w:tc>
          <w:tcPr>
            <w:tcW w:w="3192" w:type="dxa"/>
          </w:tcPr>
          <w:p w14:paraId="476BB80F" w14:textId="77777777" w:rsidR="0076206F" w:rsidRDefault="0076206F" w:rsidP="003906C6">
            <w:r>
              <w:t>Effective training delivered across disciplines and youth were engaged to assist with the teaching</w:t>
            </w:r>
          </w:p>
        </w:tc>
      </w:tr>
      <w:tr w:rsidR="0076206F" w14:paraId="7744ADCD" w14:textId="77777777" w:rsidTr="003906C6">
        <w:tc>
          <w:tcPr>
            <w:tcW w:w="3192" w:type="dxa"/>
          </w:tcPr>
          <w:p w14:paraId="0EF1FE5A" w14:textId="77777777" w:rsidR="0076206F" w:rsidRDefault="0076206F" w:rsidP="003906C6">
            <w:r>
              <w:t>Ambassador Breakfast</w:t>
            </w:r>
          </w:p>
          <w:p w14:paraId="74B78168" w14:textId="77777777" w:rsidR="0076206F" w:rsidRDefault="0076206F" w:rsidP="003906C6">
            <w:r>
              <w:t>Year 2</w:t>
            </w:r>
          </w:p>
          <w:p w14:paraId="3EEC7442" w14:textId="77777777" w:rsidR="0076206F" w:rsidRDefault="0076206F" w:rsidP="003906C6">
            <w:r>
              <w:t>Year 3</w:t>
            </w:r>
          </w:p>
          <w:p w14:paraId="1034DD06" w14:textId="77777777" w:rsidR="0076206F" w:rsidRDefault="0076206F" w:rsidP="003906C6">
            <w:r>
              <w:t>Year 4</w:t>
            </w:r>
          </w:p>
          <w:p w14:paraId="570FE8E0" w14:textId="77777777" w:rsidR="0076206F" w:rsidRDefault="0076206F" w:rsidP="003906C6">
            <w:r>
              <w:t>Year 5</w:t>
            </w:r>
          </w:p>
        </w:tc>
        <w:tc>
          <w:tcPr>
            <w:tcW w:w="3192" w:type="dxa"/>
          </w:tcPr>
          <w:p w14:paraId="1865ADF9" w14:textId="77777777" w:rsidR="0076206F" w:rsidRDefault="0076206F" w:rsidP="003906C6"/>
          <w:p w14:paraId="0FCFDFB5" w14:textId="77777777" w:rsidR="0076206F" w:rsidRDefault="0076206F" w:rsidP="003906C6">
            <w:r>
              <w:t>25</w:t>
            </w:r>
          </w:p>
          <w:p w14:paraId="34C5E9B6" w14:textId="77777777" w:rsidR="0076206F" w:rsidRDefault="0076206F" w:rsidP="003906C6">
            <w:r>
              <w:t>35</w:t>
            </w:r>
          </w:p>
          <w:p w14:paraId="27A3C57C" w14:textId="77777777" w:rsidR="0076206F" w:rsidRDefault="0076206F" w:rsidP="003906C6">
            <w:r>
              <w:t>30</w:t>
            </w:r>
          </w:p>
          <w:p w14:paraId="50DBDBC5" w14:textId="77777777" w:rsidR="0076206F" w:rsidRDefault="0076206F" w:rsidP="003906C6">
            <w:r>
              <w:t>45</w:t>
            </w:r>
          </w:p>
        </w:tc>
        <w:tc>
          <w:tcPr>
            <w:tcW w:w="3192" w:type="dxa"/>
          </w:tcPr>
          <w:p w14:paraId="1D8AF779" w14:textId="77777777" w:rsidR="0076206F" w:rsidRDefault="0076206F" w:rsidP="003906C6">
            <w:r>
              <w:t>Created a template of   working together between agency staff and neighborhood collaborative, utilizing authentic voices of youth</w:t>
            </w:r>
          </w:p>
        </w:tc>
      </w:tr>
      <w:tr w:rsidR="0076206F" w14:paraId="591DC3C8" w14:textId="77777777" w:rsidTr="003906C6">
        <w:tc>
          <w:tcPr>
            <w:tcW w:w="3192" w:type="dxa"/>
          </w:tcPr>
          <w:p w14:paraId="20CC914D" w14:textId="77777777" w:rsidR="0076206F" w:rsidRDefault="0076206F" w:rsidP="003906C6">
            <w:r>
              <w:t>Navigation to clients</w:t>
            </w:r>
          </w:p>
          <w:p w14:paraId="62EF0C50" w14:textId="77777777" w:rsidR="0076206F" w:rsidRDefault="0076206F" w:rsidP="003906C6">
            <w:r>
              <w:t>Year 2</w:t>
            </w:r>
          </w:p>
          <w:p w14:paraId="07B854FF" w14:textId="77777777" w:rsidR="0076206F" w:rsidRDefault="0076206F" w:rsidP="003906C6">
            <w:r>
              <w:t>Year 3</w:t>
            </w:r>
          </w:p>
          <w:p w14:paraId="45A17EBF" w14:textId="77777777" w:rsidR="0076206F" w:rsidRDefault="0076206F" w:rsidP="003906C6">
            <w:r>
              <w:t>Year 4</w:t>
            </w:r>
          </w:p>
          <w:p w14:paraId="5F88437F" w14:textId="77777777" w:rsidR="0076206F" w:rsidRDefault="0076206F" w:rsidP="003906C6">
            <w:r>
              <w:t>Year 5</w:t>
            </w:r>
          </w:p>
        </w:tc>
        <w:tc>
          <w:tcPr>
            <w:tcW w:w="3192" w:type="dxa"/>
          </w:tcPr>
          <w:p w14:paraId="09923E60" w14:textId="77777777" w:rsidR="0076206F" w:rsidRDefault="0076206F" w:rsidP="003906C6"/>
          <w:p w14:paraId="4A6F972E" w14:textId="77777777" w:rsidR="0076206F" w:rsidRDefault="0076206F" w:rsidP="003906C6">
            <w:r>
              <w:t>20</w:t>
            </w:r>
          </w:p>
          <w:p w14:paraId="3607A34B" w14:textId="77777777" w:rsidR="0076206F" w:rsidRDefault="0076206F" w:rsidP="003906C6">
            <w:r>
              <w:t>25</w:t>
            </w:r>
          </w:p>
          <w:p w14:paraId="5E103715" w14:textId="77777777" w:rsidR="0076206F" w:rsidRDefault="0076206F" w:rsidP="003906C6">
            <w:r>
              <w:t>30</w:t>
            </w:r>
          </w:p>
          <w:p w14:paraId="2F1DFB5E" w14:textId="77777777" w:rsidR="0076206F" w:rsidRDefault="0076206F" w:rsidP="003906C6">
            <w:r>
              <w:t>25</w:t>
            </w:r>
          </w:p>
        </w:tc>
        <w:tc>
          <w:tcPr>
            <w:tcW w:w="3192" w:type="dxa"/>
          </w:tcPr>
          <w:p w14:paraId="2C411DB7" w14:textId="77777777" w:rsidR="0076206F" w:rsidRDefault="0076206F" w:rsidP="003906C6">
            <w:r>
              <w:t>Helped those going through the process of becoming a foster/adoptive parent:  this will be sustained as ANC will continue to offer this service under contract to CCDCFS.</w:t>
            </w:r>
          </w:p>
        </w:tc>
      </w:tr>
      <w:tr w:rsidR="0076206F" w14:paraId="11236C76" w14:textId="77777777" w:rsidTr="003906C6">
        <w:tc>
          <w:tcPr>
            <w:tcW w:w="3192" w:type="dxa"/>
          </w:tcPr>
          <w:p w14:paraId="65ECA260" w14:textId="77777777" w:rsidR="0076206F" w:rsidRDefault="0076206F" w:rsidP="003906C6">
            <w:r>
              <w:t>Karamu event</w:t>
            </w:r>
          </w:p>
          <w:p w14:paraId="421E2B18" w14:textId="77777777" w:rsidR="0076206F" w:rsidRDefault="0076206F" w:rsidP="003906C6">
            <w:r>
              <w:t>1. karamu</w:t>
            </w:r>
          </w:p>
          <w:p w14:paraId="1A6818FA" w14:textId="77777777" w:rsidR="0076206F" w:rsidRDefault="0076206F" w:rsidP="003906C6">
            <w:r>
              <w:t>2.schubert</w:t>
            </w:r>
          </w:p>
          <w:p w14:paraId="2692FFD2" w14:textId="77777777" w:rsidR="0076206F" w:rsidRDefault="0076206F" w:rsidP="003906C6">
            <w:r>
              <w:t>3. bellefaire</w:t>
            </w:r>
          </w:p>
          <w:p w14:paraId="706CDC53" w14:textId="77777777" w:rsidR="0076206F" w:rsidRDefault="0076206F" w:rsidP="003906C6">
            <w:r>
              <w:t>4.CCDCFS</w:t>
            </w:r>
          </w:p>
          <w:p w14:paraId="1B4D4F78" w14:textId="77777777" w:rsidR="0076206F" w:rsidRDefault="0076206F" w:rsidP="003906C6">
            <w:r>
              <w:t>5. defending childhood conference</w:t>
            </w:r>
          </w:p>
          <w:p w14:paraId="7FEE770C" w14:textId="77777777" w:rsidR="0076206F" w:rsidRDefault="0076206F" w:rsidP="003906C6">
            <w:r>
              <w:t xml:space="preserve">6. community/murtis taylor </w:t>
            </w:r>
          </w:p>
        </w:tc>
        <w:tc>
          <w:tcPr>
            <w:tcW w:w="3192" w:type="dxa"/>
          </w:tcPr>
          <w:p w14:paraId="7A59F9FF" w14:textId="77777777" w:rsidR="0076206F" w:rsidRDefault="0076206F" w:rsidP="003906C6"/>
          <w:p w14:paraId="68D8A88A" w14:textId="77777777" w:rsidR="0076206F" w:rsidRDefault="0076206F" w:rsidP="003906C6">
            <w:r>
              <w:t>200</w:t>
            </w:r>
          </w:p>
          <w:p w14:paraId="5AC6AE8B" w14:textId="77777777" w:rsidR="0076206F" w:rsidRDefault="0076206F" w:rsidP="003906C6">
            <w:r>
              <w:t>250</w:t>
            </w:r>
          </w:p>
          <w:p w14:paraId="1322E05E" w14:textId="77777777" w:rsidR="0076206F" w:rsidRDefault="0076206F" w:rsidP="003906C6">
            <w:r>
              <w:t>100</w:t>
            </w:r>
          </w:p>
          <w:p w14:paraId="3C062FC5" w14:textId="77777777" w:rsidR="0076206F" w:rsidRDefault="0076206F" w:rsidP="003906C6">
            <w:r>
              <w:t>125</w:t>
            </w:r>
          </w:p>
          <w:p w14:paraId="54636631" w14:textId="77777777" w:rsidR="0076206F" w:rsidRDefault="0076206F" w:rsidP="003906C6">
            <w:r>
              <w:t>250</w:t>
            </w:r>
          </w:p>
          <w:p w14:paraId="0454468A" w14:textId="77777777" w:rsidR="0076206F" w:rsidRDefault="0076206F" w:rsidP="003906C6">
            <w:r>
              <w:t>250</w:t>
            </w:r>
          </w:p>
          <w:p w14:paraId="3022BC5A" w14:textId="77777777" w:rsidR="0076206F" w:rsidRDefault="0076206F" w:rsidP="003906C6">
            <w:r>
              <w:t>60</w:t>
            </w:r>
          </w:p>
        </w:tc>
        <w:tc>
          <w:tcPr>
            <w:tcW w:w="3192" w:type="dxa"/>
          </w:tcPr>
          <w:p w14:paraId="3FA0A695" w14:textId="77777777" w:rsidR="0076206F" w:rsidRDefault="0076206F" w:rsidP="003906C6">
            <w:r>
              <w:t>Arts collaboration:  general recruitment message in the community we targeted for intervention, new partners were made for the agency (Karamu Theater, Schubert Center).  Brought media attention to the project</w:t>
            </w:r>
          </w:p>
        </w:tc>
      </w:tr>
      <w:tr w:rsidR="0076206F" w14:paraId="376E0DD1" w14:textId="77777777" w:rsidTr="003906C6">
        <w:tc>
          <w:tcPr>
            <w:tcW w:w="3192" w:type="dxa"/>
          </w:tcPr>
          <w:p w14:paraId="1704A58A" w14:textId="77777777" w:rsidR="0076206F" w:rsidRDefault="0076206F" w:rsidP="003906C6">
            <w:r>
              <w:t>Harvard Community Collab</w:t>
            </w:r>
          </w:p>
          <w:p w14:paraId="284F5B3A" w14:textId="77777777" w:rsidR="0076206F" w:rsidRDefault="0076206F" w:rsidP="003906C6">
            <w:r>
              <w:t>Gospel fest</w:t>
            </w:r>
          </w:p>
          <w:p w14:paraId="076B8D7A" w14:textId="77777777" w:rsidR="0076206F" w:rsidRDefault="0076206F" w:rsidP="003906C6">
            <w:r>
              <w:t>Gospel fest</w:t>
            </w:r>
          </w:p>
          <w:p w14:paraId="441F26C9" w14:textId="77777777" w:rsidR="0076206F" w:rsidRDefault="0076206F" w:rsidP="003906C6">
            <w:r>
              <w:lastRenderedPageBreak/>
              <w:t>Gospel fest</w:t>
            </w:r>
          </w:p>
        </w:tc>
        <w:tc>
          <w:tcPr>
            <w:tcW w:w="3192" w:type="dxa"/>
          </w:tcPr>
          <w:p w14:paraId="7A1FBFF6" w14:textId="77777777" w:rsidR="0076206F" w:rsidRDefault="0076206F" w:rsidP="003906C6">
            <w:r>
              <w:lastRenderedPageBreak/>
              <w:t xml:space="preserve">As a part of their recruitment strategy, Harvard held three Gospel fest, but only collected information on two of them. Eighty-seven families attended </w:t>
            </w:r>
            <w:r>
              <w:lastRenderedPageBreak/>
              <w:t>the second Gospel Fest. Seven families completed recruitment cards expressing interest in mentoring, fostering, and/or adopting. One hundred and thirteen families attended the third Gospel Fest.</w:t>
            </w:r>
          </w:p>
        </w:tc>
        <w:tc>
          <w:tcPr>
            <w:tcW w:w="3192" w:type="dxa"/>
          </w:tcPr>
          <w:p w14:paraId="2F14437E" w14:textId="77777777" w:rsidR="0076206F" w:rsidRDefault="0076206F" w:rsidP="003906C6">
            <w:r>
              <w:lastRenderedPageBreak/>
              <w:t xml:space="preserve">The collaborative in the neighborhood began to utilize self evaluation to collect information about attendees and their follow through to inquiry </w:t>
            </w:r>
            <w:r>
              <w:lastRenderedPageBreak/>
              <w:t>regarding foster care and adoption.  Youth from the agency were engaged to Speak Out, and this was felt to be effective.</w:t>
            </w:r>
          </w:p>
        </w:tc>
      </w:tr>
      <w:tr w:rsidR="0076206F" w14:paraId="2D24104C" w14:textId="77777777" w:rsidTr="003906C6">
        <w:tc>
          <w:tcPr>
            <w:tcW w:w="3192" w:type="dxa"/>
          </w:tcPr>
          <w:p w14:paraId="1414EAFD" w14:textId="77777777" w:rsidR="0076206F" w:rsidRDefault="0076206F" w:rsidP="003906C6">
            <w:r>
              <w:lastRenderedPageBreak/>
              <w:t>East End</w:t>
            </w:r>
          </w:p>
          <w:p w14:paraId="01879A25" w14:textId="77777777" w:rsidR="0076206F" w:rsidRDefault="0076206F" w:rsidP="003906C6">
            <w:r>
              <w:t>Dinner on us</w:t>
            </w:r>
          </w:p>
          <w:p w14:paraId="4A3133B0" w14:textId="77777777" w:rsidR="0076206F" w:rsidRDefault="0076206F" w:rsidP="003906C6">
            <w:r>
              <w:t>Dinner on Us</w:t>
            </w:r>
          </w:p>
          <w:p w14:paraId="5C98D442" w14:textId="77777777" w:rsidR="0076206F" w:rsidRDefault="0076206F" w:rsidP="003906C6">
            <w:r>
              <w:t>Dinner on Us</w:t>
            </w:r>
          </w:p>
        </w:tc>
        <w:tc>
          <w:tcPr>
            <w:tcW w:w="3192" w:type="dxa"/>
          </w:tcPr>
          <w:p w14:paraId="6E13CDCD" w14:textId="77777777" w:rsidR="0076206F" w:rsidRDefault="0076206F" w:rsidP="003906C6">
            <w:r>
              <w:t xml:space="preserve">As a part of their recruitment strategy,  East End held “Dinner on Us” events with neighborhood churches to educate members mentoring, fostering, and/or adopting children in foster care. East End held a dinner and presented information to church members. At one of the dinners an aunt recognized her nephews on the Digital MEs. This aunt was not aware that her nephews were in foster care still; she was under the impression that they had been adopted. They aunt went through pre-service training to foster the children. </w:t>
            </w:r>
          </w:p>
          <w:p w14:paraId="08CB2BE9" w14:textId="77777777" w:rsidR="0076206F" w:rsidRDefault="0076206F" w:rsidP="003906C6">
            <w:r>
              <w:t>30 attended the first dinner</w:t>
            </w:r>
          </w:p>
          <w:p w14:paraId="756035A0" w14:textId="77777777" w:rsidR="0076206F" w:rsidRDefault="0076206F" w:rsidP="003906C6">
            <w:r>
              <w:t>60 attended the second dinner</w:t>
            </w:r>
          </w:p>
        </w:tc>
        <w:tc>
          <w:tcPr>
            <w:tcW w:w="3192" w:type="dxa"/>
          </w:tcPr>
          <w:p w14:paraId="06F62CDF" w14:textId="77777777" w:rsidR="0076206F" w:rsidRDefault="0076206F" w:rsidP="003906C6">
            <w:r>
              <w:t>The collaborative East End, worked with other partners in the neighborhood to expand on the first dinners and target a well populated congregation the second time and the attendance doubled at the second event.</w:t>
            </w:r>
          </w:p>
        </w:tc>
      </w:tr>
      <w:tr w:rsidR="0076206F" w14:paraId="72DEBB73" w14:textId="77777777" w:rsidTr="003906C6">
        <w:tc>
          <w:tcPr>
            <w:tcW w:w="3192" w:type="dxa"/>
          </w:tcPr>
          <w:p w14:paraId="5B9210AB" w14:textId="77777777" w:rsidR="0076206F" w:rsidRDefault="0076206F" w:rsidP="003906C6">
            <w:r>
              <w:t>Murtis Taylor</w:t>
            </w:r>
          </w:p>
          <w:p w14:paraId="0D9660E4" w14:textId="77777777" w:rsidR="0076206F" w:rsidRDefault="0076206F" w:rsidP="003906C6">
            <w:r>
              <w:t>Production of play/community event</w:t>
            </w:r>
          </w:p>
        </w:tc>
        <w:tc>
          <w:tcPr>
            <w:tcW w:w="3192" w:type="dxa"/>
          </w:tcPr>
          <w:p w14:paraId="5D0FCC77" w14:textId="77777777" w:rsidR="0076206F" w:rsidRDefault="0076206F" w:rsidP="003906C6">
            <w:r>
              <w:t xml:space="preserve">As a part of their recruitment strategy, Murtis Taylor hosted the Karamu play on 9/11/12. At their event five families expressed interest in fostering and adopting. </w:t>
            </w:r>
          </w:p>
        </w:tc>
        <w:tc>
          <w:tcPr>
            <w:tcW w:w="3192" w:type="dxa"/>
          </w:tcPr>
          <w:p w14:paraId="4223CF91" w14:textId="77777777" w:rsidR="0076206F" w:rsidRDefault="0076206F" w:rsidP="003906C6">
            <w:r>
              <w:t>They engaged a broad number of their own partners to conduct this activity, and used this as an opportunity to also engage youth in their community to speak at the event.</w:t>
            </w:r>
          </w:p>
        </w:tc>
      </w:tr>
      <w:tr w:rsidR="0076206F" w14:paraId="601A44F2" w14:textId="77777777" w:rsidTr="003906C6">
        <w:tc>
          <w:tcPr>
            <w:tcW w:w="3192" w:type="dxa"/>
          </w:tcPr>
          <w:p w14:paraId="65CA1972" w14:textId="77777777" w:rsidR="0076206F" w:rsidRDefault="0076206F" w:rsidP="003906C6">
            <w:r>
              <w:t>University:  foster parent recruitment  program</w:t>
            </w:r>
          </w:p>
        </w:tc>
        <w:tc>
          <w:tcPr>
            <w:tcW w:w="3192" w:type="dxa"/>
          </w:tcPr>
          <w:p w14:paraId="153F0F32" w14:textId="77777777" w:rsidR="0076206F" w:rsidRDefault="0076206F" w:rsidP="003906C6">
            <w:r>
              <w:t xml:space="preserve">Throughout the PFFF project University Settlement maintained their cluster meetings to encourage existing foster parents recruit parents to </w:t>
            </w:r>
            <w:r>
              <w:lastRenderedPageBreak/>
              <w:t>mentor, foster, and adopt.  They recruited 10 foster parents to attend pre-service training.</w:t>
            </w:r>
          </w:p>
        </w:tc>
        <w:tc>
          <w:tcPr>
            <w:tcW w:w="3192" w:type="dxa"/>
          </w:tcPr>
          <w:p w14:paraId="2F36B068" w14:textId="77777777" w:rsidR="0076206F" w:rsidRDefault="0076206F" w:rsidP="003906C6">
            <w:r>
              <w:lastRenderedPageBreak/>
              <w:t xml:space="preserve">This was a strategy that they used to deal with the worry or sense of having tapped out the community for prospective foster parent.  They supported </w:t>
            </w:r>
            <w:r>
              <w:lastRenderedPageBreak/>
              <w:t xml:space="preserve">foster parents to be recruiters. </w:t>
            </w:r>
          </w:p>
        </w:tc>
      </w:tr>
      <w:tr w:rsidR="0076206F" w14:paraId="51229E67" w14:textId="77777777" w:rsidTr="003906C6">
        <w:tc>
          <w:tcPr>
            <w:tcW w:w="3192" w:type="dxa"/>
          </w:tcPr>
          <w:p w14:paraId="6AD3D679" w14:textId="77777777" w:rsidR="0076206F" w:rsidRDefault="0076206F" w:rsidP="003906C6">
            <w:r>
              <w:lastRenderedPageBreak/>
              <w:t>Hough:</w:t>
            </w:r>
          </w:p>
          <w:p w14:paraId="5BD7C2A3" w14:textId="77777777" w:rsidR="0076206F" w:rsidRDefault="0076206F" w:rsidP="003906C6">
            <w:r>
              <w:t>Mentor training, mentor program</w:t>
            </w:r>
          </w:p>
        </w:tc>
        <w:tc>
          <w:tcPr>
            <w:tcW w:w="3192" w:type="dxa"/>
          </w:tcPr>
          <w:p w14:paraId="7F52C998" w14:textId="77777777" w:rsidR="0076206F" w:rsidRDefault="0076206F" w:rsidP="003906C6">
            <w:r>
              <w:t xml:space="preserve">In the summer of 2013 Hough completed mentoring training for 20 mentors. Hough is currently working on identifying youth to train. </w:t>
            </w:r>
          </w:p>
        </w:tc>
        <w:tc>
          <w:tcPr>
            <w:tcW w:w="3192" w:type="dxa"/>
          </w:tcPr>
          <w:p w14:paraId="260CB904" w14:textId="77777777" w:rsidR="0076206F" w:rsidRDefault="0076206F" w:rsidP="003906C6">
            <w:r>
              <w:t>Their coordinator for this left prior to full implementation:  in her role at the Foster Care agency, she is continuing the collaboration with Hough to implement, but not by the  grant’s end</w:t>
            </w:r>
          </w:p>
        </w:tc>
      </w:tr>
      <w:tr w:rsidR="0076206F" w14:paraId="074856CB" w14:textId="77777777" w:rsidTr="003906C6">
        <w:tc>
          <w:tcPr>
            <w:tcW w:w="3192" w:type="dxa"/>
          </w:tcPr>
          <w:p w14:paraId="3823A7FD" w14:textId="77777777" w:rsidR="0076206F" w:rsidRDefault="0076206F" w:rsidP="003906C6">
            <w:r>
              <w:t>Training: Shaking the Family Tree, Family Search and Engagement in year 4 of the grant</w:t>
            </w:r>
          </w:p>
          <w:p w14:paraId="4AF07531" w14:textId="77777777" w:rsidR="0076206F" w:rsidRDefault="0076206F" w:rsidP="003906C6"/>
        </w:tc>
        <w:tc>
          <w:tcPr>
            <w:tcW w:w="3192" w:type="dxa"/>
          </w:tcPr>
          <w:p w14:paraId="05CCC24E" w14:textId="77777777" w:rsidR="0076206F" w:rsidRDefault="0076206F" w:rsidP="003906C6">
            <w:r>
              <w:t>All direct service units were trained:  500 staff</w:t>
            </w:r>
          </w:p>
        </w:tc>
        <w:tc>
          <w:tcPr>
            <w:tcW w:w="3192" w:type="dxa"/>
          </w:tcPr>
          <w:p w14:paraId="1B46D439" w14:textId="77777777" w:rsidR="0076206F" w:rsidRDefault="0076206F" w:rsidP="003906C6">
            <w:r>
              <w:t>Youth were engaged to participate and there were favorable reports of engaging staff :  this coincided with the implementation of family trees for all families and brought the issue of family finding to life for staff</w:t>
            </w:r>
          </w:p>
        </w:tc>
      </w:tr>
      <w:tr w:rsidR="0076206F" w14:paraId="2CA4CA37" w14:textId="77777777" w:rsidTr="003906C6">
        <w:tc>
          <w:tcPr>
            <w:tcW w:w="3192" w:type="dxa"/>
          </w:tcPr>
          <w:p w14:paraId="7D36532E" w14:textId="77777777" w:rsidR="0076206F" w:rsidRDefault="0076206F" w:rsidP="003906C6">
            <w:r>
              <w:t>Training:</w:t>
            </w:r>
          </w:p>
          <w:p w14:paraId="2821F6B6" w14:textId="77777777" w:rsidR="0076206F" w:rsidRDefault="0076206F" w:rsidP="003906C6">
            <w:r>
              <w:t>Learning Community Year 3</w:t>
            </w:r>
          </w:p>
          <w:p w14:paraId="3A026648" w14:textId="77777777" w:rsidR="0076206F" w:rsidRPr="0083691C" w:rsidRDefault="0076206F" w:rsidP="003906C6">
            <w:pPr>
              <w:rPr>
                <w:b/>
              </w:rPr>
            </w:pPr>
            <w:r>
              <w:t xml:space="preserve"> </w:t>
            </w:r>
            <w:r w:rsidRPr="0083691C">
              <w:rPr>
                <w:b/>
              </w:rPr>
              <w:t>Sessions included:</w:t>
            </w:r>
          </w:p>
          <w:p w14:paraId="091A9A8C" w14:textId="77777777" w:rsidR="0076206F" w:rsidRPr="0083691C" w:rsidRDefault="0076206F" w:rsidP="0076206F">
            <w:pPr>
              <w:numPr>
                <w:ilvl w:val="0"/>
                <w:numId w:val="38"/>
              </w:numPr>
              <w:spacing w:after="0" w:line="240" w:lineRule="auto"/>
            </w:pPr>
            <w:r w:rsidRPr="0083691C">
              <w:t xml:space="preserve">Financial Resources Available to Foster, Kinship and Adoptive Families </w:t>
            </w:r>
          </w:p>
          <w:p w14:paraId="5CA79DC9" w14:textId="77777777" w:rsidR="0076206F" w:rsidRPr="0083691C" w:rsidRDefault="0076206F" w:rsidP="003906C6">
            <w:r w:rsidRPr="0083691C">
              <w:t xml:space="preserve">Presenter: Tracey Brichacek, MSSA </w:t>
            </w:r>
          </w:p>
          <w:p w14:paraId="255D1950" w14:textId="77777777" w:rsidR="0076206F" w:rsidRPr="0083691C" w:rsidRDefault="0076206F" w:rsidP="003906C6">
            <w:r w:rsidRPr="0083691C">
              <w:t xml:space="preserve">An introduction to the various forms of pre- and post-adoptive financial assistance to families </w:t>
            </w:r>
          </w:p>
          <w:p w14:paraId="7FA0DE1C" w14:textId="77777777" w:rsidR="0076206F" w:rsidRPr="0083691C" w:rsidRDefault="0076206F" w:rsidP="003906C6">
            <w:r w:rsidRPr="0083691C">
              <w:t xml:space="preserve">Date: Friday, February 24, 2012 </w:t>
            </w:r>
          </w:p>
          <w:p w14:paraId="5975E662" w14:textId="77777777" w:rsidR="0076206F" w:rsidRPr="0083691C" w:rsidRDefault="0076206F" w:rsidP="003906C6">
            <w:r w:rsidRPr="0083691C">
              <w:t xml:space="preserve">Time: 11:30 am to 1:00 pm (Brown Bag Lunch) </w:t>
            </w:r>
          </w:p>
          <w:p w14:paraId="1B143484" w14:textId="77777777" w:rsidR="0076206F" w:rsidRPr="0083691C" w:rsidRDefault="0076206F" w:rsidP="003906C6">
            <w:r w:rsidRPr="0083691C">
              <w:t xml:space="preserve">Location: Cuyahoga County Juvenile Court, 9300 Quincy </w:t>
            </w:r>
            <w:r w:rsidRPr="0083691C">
              <w:lastRenderedPageBreak/>
              <w:t>Avenue, Jury Assembly Room, Second Floor</w:t>
            </w:r>
          </w:p>
          <w:p w14:paraId="712F698B" w14:textId="77777777" w:rsidR="0076206F" w:rsidRPr="0083691C" w:rsidRDefault="0076206F" w:rsidP="003906C6"/>
          <w:p w14:paraId="42F0DF2D" w14:textId="77777777" w:rsidR="0076206F" w:rsidRPr="0083691C" w:rsidRDefault="0076206F" w:rsidP="0076206F">
            <w:pPr>
              <w:numPr>
                <w:ilvl w:val="0"/>
                <w:numId w:val="38"/>
              </w:numPr>
              <w:spacing w:after="0" w:line="240" w:lineRule="auto"/>
            </w:pPr>
            <w:r w:rsidRPr="0083691C">
              <w:t xml:space="preserve">Working with Families Raising Children with Histories of Pre-Adoptive Trauma </w:t>
            </w:r>
          </w:p>
          <w:p w14:paraId="2DAE878F" w14:textId="77777777" w:rsidR="0076206F" w:rsidRPr="0083691C" w:rsidRDefault="0076206F" w:rsidP="003906C6">
            <w:r w:rsidRPr="0083691C">
              <w:t xml:space="preserve">Presenter: Maureen Riley-Behringer, MSSA, LISW </w:t>
            </w:r>
          </w:p>
          <w:p w14:paraId="1B9333FF" w14:textId="77777777" w:rsidR="0076206F" w:rsidRPr="0083691C" w:rsidRDefault="0076206F" w:rsidP="003906C6">
            <w:r w:rsidRPr="0083691C">
              <w:t xml:space="preserve">This training helps adoption professionals and adoptive parents learn ways to facilitate understanding of the impact of pre-adoptive trauma and loss on their child, adult relationship/marriage and family life. </w:t>
            </w:r>
          </w:p>
          <w:p w14:paraId="793E7634" w14:textId="77777777" w:rsidR="0076206F" w:rsidRPr="0083691C" w:rsidRDefault="0076206F" w:rsidP="003906C6">
            <w:r w:rsidRPr="0083691C">
              <w:t xml:space="preserve">Date: Friday, March 16, 2012 </w:t>
            </w:r>
          </w:p>
          <w:p w14:paraId="6C49AE69" w14:textId="77777777" w:rsidR="0076206F" w:rsidRPr="0083691C" w:rsidRDefault="0076206F" w:rsidP="003906C6">
            <w:r w:rsidRPr="0083691C">
              <w:t xml:space="preserve">Time: 9:00 am to 12:00 pm </w:t>
            </w:r>
          </w:p>
          <w:p w14:paraId="61B4E65B" w14:textId="77777777" w:rsidR="0076206F" w:rsidRPr="0083691C" w:rsidRDefault="0076206F" w:rsidP="003906C6">
            <w:r w:rsidRPr="0083691C">
              <w:t>Location: Adoption Network Cleveland, 4614 Prospect Avenue, Suite 550</w:t>
            </w:r>
          </w:p>
          <w:p w14:paraId="73F626C5" w14:textId="77777777" w:rsidR="0076206F" w:rsidRPr="0083691C" w:rsidRDefault="0076206F" w:rsidP="003906C6"/>
          <w:p w14:paraId="453A3B1E" w14:textId="77777777" w:rsidR="0076206F" w:rsidRPr="0083691C" w:rsidRDefault="0076206F" w:rsidP="0076206F">
            <w:pPr>
              <w:numPr>
                <w:ilvl w:val="0"/>
                <w:numId w:val="38"/>
              </w:numPr>
              <w:spacing w:after="0" w:line="240" w:lineRule="auto"/>
            </w:pPr>
            <w:r w:rsidRPr="0083691C">
              <w:t xml:space="preserve">Case Review Process of Engaging Youth and Concurrent Planning </w:t>
            </w:r>
          </w:p>
          <w:p w14:paraId="65FAC8EF" w14:textId="77777777" w:rsidR="0076206F" w:rsidRPr="0083691C" w:rsidRDefault="0076206F" w:rsidP="003906C6">
            <w:r w:rsidRPr="0083691C">
              <w:t xml:space="preserve">Presenters: Christopher Cabot, LSW, MPA and Lara Parks, Senior Supervisor of the Case Review Department </w:t>
            </w:r>
          </w:p>
          <w:p w14:paraId="60FB6D43" w14:textId="77777777" w:rsidR="0076206F" w:rsidRPr="0083691C" w:rsidRDefault="0076206F" w:rsidP="003906C6">
            <w:r w:rsidRPr="0083691C">
              <w:t xml:space="preserve">In this brown bag lunch we will review the team decision making case review process at CCDCFS, including important components such as engaging youth and developing solid concurrent </w:t>
            </w:r>
            <w:r w:rsidRPr="0083691C">
              <w:lastRenderedPageBreak/>
              <w:t xml:space="preserve">plans. </w:t>
            </w:r>
          </w:p>
          <w:p w14:paraId="289B8785" w14:textId="77777777" w:rsidR="0076206F" w:rsidRPr="0083691C" w:rsidRDefault="0076206F" w:rsidP="003906C6">
            <w:r w:rsidRPr="0083691C">
              <w:t xml:space="preserve">Date: Wednesday, April 11, 2012 </w:t>
            </w:r>
          </w:p>
          <w:p w14:paraId="71AACD88" w14:textId="77777777" w:rsidR="0076206F" w:rsidRPr="0083691C" w:rsidRDefault="0076206F" w:rsidP="003906C6">
            <w:r w:rsidRPr="0083691C">
              <w:t xml:space="preserve">Time: 11:00 am to 1:00 pm (Brown Bag Lunch) </w:t>
            </w:r>
          </w:p>
          <w:p w14:paraId="409BE0E7" w14:textId="77777777" w:rsidR="0076206F" w:rsidRPr="0083691C" w:rsidRDefault="0076206F" w:rsidP="003906C6">
            <w:r w:rsidRPr="0083691C">
              <w:t>Location: Cuyahoga County Juvenile Court, 9300 Quincy Avenue, Jury Assembly Room, Second Floor</w:t>
            </w:r>
          </w:p>
          <w:p w14:paraId="370FD98E" w14:textId="77777777" w:rsidR="0076206F" w:rsidRPr="0083691C" w:rsidRDefault="0076206F" w:rsidP="003906C6">
            <w:pPr>
              <w:rPr>
                <w:b/>
                <w:i/>
              </w:rPr>
            </w:pPr>
            <w:r w:rsidRPr="0083691C">
              <w:rPr>
                <w:b/>
                <w:i/>
              </w:rPr>
              <w:t>Cancelled due to low registration</w:t>
            </w:r>
          </w:p>
          <w:p w14:paraId="7619FC0B" w14:textId="77777777" w:rsidR="0076206F" w:rsidRPr="0083691C" w:rsidRDefault="0076206F" w:rsidP="003906C6"/>
          <w:p w14:paraId="5DE71B92" w14:textId="77777777" w:rsidR="0076206F" w:rsidRPr="0083691C" w:rsidRDefault="0076206F" w:rsidP="0076206F">
            <w:pPr>
              <w:numPr>
                <w:ilvl w:val="0"/>
                <w:numId w:val="38"/>
              </w:numPr>
              <w:spacing w:after="0" w:line="240" w:lineRule="auto"/>
            </w:pPr>
            <w:r w:rsidRPr="0083691C">
              <w:t xml:space="preserve">Sustaining Adoptions </w:t>
            </w:r>
          </w:p>
          <w:p w14:paraId="06198756" w14:textId="77777777" w:rsidR="0076206F" w:rsidRPr="0083691C" w:rsidRDefault="0076206F" w:rsidP="003906C6">
            <w:r w:rsidRPr="0083691C">
              <w:t xml:space="preserve">Presenter: Zoe Breen Wood, MSW </w:t>
            </w:r>
          </w:p>
          <w:p w14:paraId="1C6992CF" w14:textId="77777777" w:rsidR="0076206F" w:rsidRPr="0083691C" w:rsidRDefault="0076206F" w:rsidP="003906C6">
            <w:r w:rsidRPr="0083691C">
              <w:t xml:space="preserve">Come learn about ways to keep adoptions of youth and sibling groups from foster care strong and healthy. </w:t>
            </w:r>
          </w:p>
          <w:p w14:paraId="1931DB41" w14:textId="77777777" w:rsidR="0076206F" w:rsidRPr="0083691C" w:rsidRDefault="0076206F" w:rsidP="003906C6">
            <w:r w:rsidRPr="0083691C">
              <w:t xml:space="preserve">Date: Friday, May 18, 2012 </w:t>
            </w:r>
          </w:p>
          <w:p w14:paraId="28B50E1A" w14:textId="77777777" w:rsidR="0076206F" w:rsidRPr="0083691C" w:rsidRDefault="0076206F" w:rsidP="003906C6">
            <w:r w:rsidRPr="0083691C">
              <w:t xml:space="preserve">Time: 9:00 am to 12:00 pm </w:t>
            </w:r>
          </w:p>
          <w:p w14:paraId="44EACBD8" w14:textId="77777777" w:rsidR="0076206F" w:rsidRPr="0083691C" w:rsidRDefault="0076206F" w:rsidP="003906C6">
            <w:r w:rsidRPr="0083691C">
              <w:t xml:space="preserve">Location: Adoption Network Cleveland, 4614 Prospect Avenue, Suite 550, Cleveland, OH </w:t>
            </w:r>
          </w:p>
          <w:p w14:paraId="7E9AF37C" w14:textId="77777777" w:rsidR="0076206F" w:rsidRPr="0083691C" w:rsidRDefault="0076206F" w:rsidP="003906C6"/>
          <w:p w14:paraId="197BC9F8" w14:textId="77777777" w:rsidR="0076206F" w:rsidRPr="0083691C" w:rsidRDefault="0076206F" w:rsidP="0076206F">
            <w:pPr>
              <w:numPr>
                <w:ilvl w:val="0"/>
                <w:numId w:val="38"/>
              </w:numPr>
              <w:spacing w:after="0" w:line="240" w:lineRule="auto"/>
            </w:pPr>
            <w:r w:rsidRPr="0083691C">
              <w:t xml:space="preserve">Family Search and Engagement/Child Centered Recruitment </w:t>
            </w:r>
          </w:p>
          <w:p w14:paraId="3CFFF48E" w14:textId="77777777" w:rsidR="0076206F" w:rsidRPr="0083691C" w:rsidRDefault="0076206F" w:rsidP="003906C6">
            <w:r w:rsidRPr="0083691C">
              <w:t xml:space="preserve">Presenter: Maureen Heffernan and Betsie Norris </w:t>
            </w:r>
          </w:p>
          <w:p w14:paraId="4255ADAC" w14:textId="77777777" w:rsidR="0076206F" w:rsidRPr="0083691C" w:rsidRDefault="0076206F" w:rsidP="003906C6">
            <w:r w:rsidRPr="0083691C">
              <w:t xml:space="preserve">Looking for connections for youth in foster care is key to finding permanency. The best connections are often family or </w:t>
            </w:r>
            <w:r w:rsidRPr="0083691C">
              <w:lastRenderedPageBreak/>
              <w:t xml:space="preserve">those known to the child. This workshop will provide an overview of how and why this needs to be done throughout the life of a case. </w:t>
            </w:r>
          </w:p>
          <w:p w14:paraId="6BF48143" w14:textId="77777777" w:rsidR="0076206F" w:rsidRPr="0083691C" w:rsidRDefault="0076206F" w:rsidP="003906C6">
            <w:r w:rsidRPr="0083691C">
              <w:t xml:space="preserve">Date: Tuesday, June 12, 2012 </w:t>
            </w:r>
          </w:p>
          <w:p w14:paraId="1E0FE91E" w14:textId="77777777" w:rsidR="0076206F" w:rsidRPr="0083691C" w:rsidRDefault="0076206F" w:rsidP="003906C6">
            <w:r w:rsidRPr="0083691C">
              <w:t xml:space="preserve">Time: 1:00 to 4:00 pm </w:t>
            </w:r>
          </w:p>
          <w:p w14:paraId="636EEE73" w14:textId="77777777" w:rsidR="0076206F" w:rsidRPr="0083691C" w:rsidRDefault="0076206F" w:rsidP="003906C6">
            <w:r w:rsidRPr="0083691C">
              <w:t xml:space="preserve">Location: Adoption Network Cleveland, 4614 Prospect Avenue, Suite 550, Cleveland, OH </w:t>
            </w:r>
          </w:p>
          <w:p w14:paraId="31BEA7B7" w14:textId="77777777" w:rsidR="0076206F" w:rsidRPr="0083691C" w:rsidRDefault="0076206F" w:rsidP="003906C6"/>
          <w:p w14:paraId="7A34ED92" w14:textId="77777777" w:rsidR="0076206F" w:rsidRPr="0083691C" w:rsidRDefault="0076206F" w:rsidP="0076206F">
            <w:pPr>
              <w:numPr>
                <w:ilvl w:val="0"/>
                <w:numId w:val="38"/>
              </w:numPr>
              <w:spacing w:after="0" w:line="240" w:lineRule="auto"/>
            </w:pPr>
            <w:r w:rsidRPr="0083691C">
              <w:t xml:space="preserve">Challenges Faced by Aging-out Youth </w:t>
            </w:r>
          </w:p>
          <w:p w14:paraId="5B8AEEED" w14:textId="77777777" w:rsidR="0076206F" w:rsidRPr="0083691C" w:rsidRDefault="0076206F" w:rsidP="003906C6">
            <w:r w:rsidRPr="0083691C">
              <w:t xml:space="preserve">Presenter: Lisa Dickson </w:t>
            </w:r>
          </w:p>
          <w:p w14:paraId="7BFCE1B8" w14:textId="77777777" w:rsidR="0076206F" w:rsidRPr="0083691C" w:rsidRDefault="0076206F" w:rsidP="003906C6">
            <w:r w:rsidRPr="0083691C">
              <w:t xml:space="preserve">Led by a former foster youth, this workshop explores barriers and resources related to emancipating foster youth during their journey into young adulthood. </w:t>
            </w:r>
          </w:p>
          <w:p w14:paraId="2F6C5811" w14:textId="77777777" w:rsidR="0076206F" w:rsidRPr="0083691C" w:rsidRDefault="0076206F" w:rsidP="003906C6">
            <w:r w:rsidRPr="0083691C">
              <w:t xml:space="preserve">Date: Wednesday, September 19, 2012 </w:t>
            </w:r>
          </w:p>
          <w:p w14:paraId="6A7B4057" w14:textId="77777777" w:rsidR="0076206F" w:rsidRPr="0083691C" w:rsidRDefault="0076206F" w:rsidP="003906C6">
            <w:r w:rsidRPr="0083691C">
              <w:rPr>
                <w:i/>
                <w:iCs/>
              </w:rPr>
              <w:t xml:space="preserve">Workshop offered twice, in two different locations: </w:t>
            </w:r>
          </w:p>
          <w:p w14:paraId="15604457" w14:textId="77777777" w:rsidR="0076206F" w:rsidRPr="0083691C" w:rsidRDefault="0076206F" w:rsidP="003906C6">
            <w:r w:rsidRPr="0083691C">
              <w:t xml:space="preserve">Time: 9:00 am to 12:00 pm </w:t>
            </w:r>
          </w:p>
          <w:p w14:paraId="292A8550" w14:textId="77777777" w:rsidR="0076206F" w:rsidRPr="0083691C" w:rsidRDefault="0076206F" w:rsidP="003906C6">
            <w:r w:rsidRPr="0083691C">
              <w:t xml:space="preserve">Location: Adoption Network Cleveland, 4614 Prospect Avenue, Suite 550, Cleveland, OH </w:t>
            </w:r>
          </w:p>
          <w:p w14:paraId="5F492162" w14:textId="77777777" w:rsidR="0076206F" w:rsidRPr="0083691C" w:rsidRDefault="0076206F" w:rsidP="003906C6">
            <w:r w:rsidRPr="0083691C">
              <w:t xml:space="preserve">Time: 1:30 pm to 4:30 pm </w:t>
            </w:r>
          </w:p>
          <w:p w14:paraId="139285D8" w14:textId="77777777" w:rsidR="0076206F" w:rsidRPr="0083691C" w:rsidRDefault="0076206F" w:rsidP="003906C6">
            <w:r w:rsidRPr="0083691C">
              <w:t xml:space="preserve">Location: West Side Community House, 9300 Lorain Avenue, </w:t>
            </w:r>
            <w:r w:rsidRPr="0083691C">
              <w:lastRenderedPageBreak/>
              <w:t xml:space="preserve">Cleveland, OH </w:t>
            </w:r>
          </w:p>
          <w:p w14:paraId="77256FC1" w14:textId="77777777" w:rsidR="0076206F" w:rsidRDefault="0076206F" w:rsidP="003906C6"/>
        </w:tc>
        <w:tc>
          <w:tcPr>
            <w:tcW w:w="3192" w:type="dxa"/>
          </w:tcPr>
          <w:p w14:paraId="723D3978" w14:textId="77777777" w:rsidR="0076206F" w:rsidRDefault="0076206F" w:rsidP="003906C6"/>
          <w:p w14:paraId="31D2A243" w14:textId="77777777" w:rsidR="0076206F" w:rsidRDefault="0076206F" w:rsidP="003906C6"/>
          <w:p w14:paraId="78A7ACF1" w14:textId="77777777" w:rsidR="0076206F" w:rsidRDefault="0076206F" w:rsidP="003906C6"/>
          <w:p w14:paraId="53A29A20" w14:textId="77777777" w:rsidR="0076206F" w:rsidRDefault="0076206F" w:rsidP="003906C6">
            <w:pPr>
              <w:rPr>
                <w:b/>
                <w:i/>
              </w:rPr>
            </w:pPr>
            <w:r w:rsidRPr="0083691C">
              <w:rPr>
                <w:b/>
                <w:i/>
              </w:rPr>
              <w:t>Attendance: 12</w:t>
            </w:r>
          </w:p>
          <w:p w14:paraId="1FFFB224" w14:textId="77777777" w:rsidR="0076206F" w:rsidRDefault="0076206F" w:rsidP="003906C6">
            <w:pPr>
              <w:rPr>
                <w:b/>
                <w:i/>
              </w:rPr>
            </w:pPr>
          </w:p>
          <w:p w14:paraId="2F61D3DD" w14:textId="77777777" w:rsidR="0076206F" w:rsidRDefault="0076206F" w:rsidP="003906C6">
            <w:pPr>
              <w:rPr>
                <w:b/>
                <w:i/>
              </w:rPr>
            </w:pPr>
          </w:p>
          <w:p w14:paraId="57099562" w14:textId="77777777" w:rsidR="0076206F" w:rsidRDefault="0076206F" w:rsidP="003906C6">
            <w:pPr>
              <w:rPr>
                <w:b/>
                <w:i/>
              </w:rPr>
            </w:pPr>
          </w:p>
          <w:p w14:paraId="25B4B11C" w14:textId="77777777" w:rsidR="0076206F" w:rsidRDefault="0076206F" w:rsidP="003906C6">
            <w:pPr>
              <w:rPr>
                <w:b/>
                <w:i/>
              </w:rPr>
            </w:pPr>
          </w:p>
          <w:p w14:paraId="1FFB5737" w14:textId="77777777" w:rsidR="0076206F" w:rsidRDefault="0076206F" w:rsidP="003906C6">
            <w:pPr>
              <w:rPr>
                <w:b/>
                <w:i/>
              </w:rPr>
            </w:pPr>
          </w:p>
          <w:p w14:paraId="084D9CDF" w14:textId="77777777" w:rsidR="0076206F" w:rsidRDefault="0076206F" w:rsidP="003906C6">
            <w:pPr>
              <w:rPr>
                <w:b/>
                <w:i/>
              </w:rPr>
            </w:pPr>
          </w:p>
          <w:p w14:paraId="2487B9DB" w14:textId="77777777" w:rsidR="0076206F" w:rsidRDefault="0076206F" w:rsidP="003906C6">
            <w:pPr>
              <w:rPr>
                <w:b/>
                <w:i/>
              </w:rPr>
            </w:pPr>
          </w:p>
          <w:p w14:paraId="05F1CBCC" w14:textId="77777777" w:rsidR="0076206F" w:rsidRDefault="0076206F" w:rsidP="003906C6">
            <w:pPr>
              <w:rPr>
                <w:b/>
                <w:i/>
              </w:rPr>
            </w:pPr>
          </w:p>
          <w:p w14:paraId="2823FE4B" w14:textId="77777777" w:rsidR="0076206F" w:rsidRDefault="0076206F" w:rsidP="003906C6">
            <w:pPr>
              <w:rPr>
                <w:b/>
                <w:i/>
              </w:rPr>
            </w:pPr>
          </w:p>
          <w:p w14:paraId="07DF4B08" w14:textId="77777777" w:rsidR="0076206F" w:rsidRDefault="0076206F" w:rsidP="003906C6">
            <w:pPr>
              <w:rPr>
                <w:b/>
                <w:i/>
              </w:rPr>
            </w:pPr>
          </w:p>
          <w:p w14:paraId="1C4E25D6" w14:textId="77777777" w:rsidR="0076206F" w:rsidRDefault="0076206F" w:rsidP="003906C6">
            <w:pPr>
              <w:rPr>
                <w:b/>
                <w:i/>
              </w:rPr>
            </w:pPr>
          </w:p>
          <w:p w14:paraId="7D0E317E" w14:textId="77777777" w:rsidR="0076206F" w:rsidRDefault="0076206F" w:rsidP="003906C6">
            <w:pPr>
              <w:rPr>
                <w:b/>
                <w:i/>
              </w:rPr>
            </w:pPr>
          </w:p>
          <w:p w14:paraId="248DBC2A" w14:textId="77777777" w:rsidR="0076206F" w:rsidRDefault="0076206F" w:rsidP="003906C6">
            <w:pPr>
              <w:rPr>
                <w:b/>
                <w:i/>
              </w:rPr>
            </w:pPr>
          </w:p>
          <w:p w14:paraId="6C7867CE" w14:textId="77777777" w:rsidR="0076206F" w:rsidRDefault="0076206F" w:rsidP="003906C6">
            <w:pPr>
              <w:rPr>
                <w:b/>
                <w:i/>
              </w:rPr>
            </w:pPr>
          </w:p>
          <w:p w14:paraId="62332DCA" w14:textId="77777777" w:rsidR="0076206F" w:rsidRDefault="0076206F" w:rsidP="003906C6">
            <w:pPr>
              <w:rPr>
                <w:b/>
                <w:i/>
              </w:rPr>
            </w:pPr>
          </w:p>
          <w:p w14:paraId="60708435" w14:textId="77777777" w:rsidR="0076206F" w:rsidRDefault="0076206F" w:rsidP="003906C6">
            <w:pPr>
              <w:rPr>
                <w:b/>
                <w:i/>
              </w:rPr>
            </w:pPr>
          </w:p>
          <w:p w14:paraId="578CDFB0" w14:textId="77777777" w:rsidR="0076206F" w:rsidRDefault="0076206F" w:rsidP="003906C6">
            <w:pPr>
              <w:rPr>
                <w:b/>
                <w:i/>
              </w:rPr>
            </w:pPr>
            <w:r w:rsidRPr="0083691C">
              <w:rPr>
                <w:b/>
                <w:i/>
              </w:rPr>
              <w:t>Attendance: 8</w:t>
            </w:r>
          </w:p>
          <w:p w14:paraId="526E3522" w14:textId="77777777" w:rsidR="0076206F" w:rsidRDefault="0076206F" w:rsidP="003906C6">
            <w:pPr>
              <w:rPr>
                <w:b/>
                <w:i/>
              </w:rPr>
            </w:pPr>
          </w:p>
          <w:p w14:paraId="68F93D27" w14:textId="77777777" w:rsidR="0076206F" w:rsidRDefault="0076206F" w:rsidP="003906C6">
            <w:pPr>
              <w:rPr>
                <w:b/>
                <w:i/>
              </w:rPr>
            </w:pPr>
          </w:p>
          <w:p w14:paraId="3CABFF46" w14:textId="77777777" w:rsidR="0076206F" w:rsidRDefault="0076206F" w:rsidP="003906C6">
            <w:pPr>
              <w:rPr>
                <w:b/>
                <w:i/>
              </w:rPr>
            </w:pPr>
          </w:p>
          <w:p w14:paraId="2D6CEECE" w14:textId="77777777" w:rsidR="0076206F" w:rsidRDefault="0076206F" w:rsidP="003906C6">
            <w:pPr>
              <w:rPr>
                <w:b/>
                <w:i/>
              </w:rPr>
            </w:pPr>
          </w:p>
          <w:p w14:paraId="47122E86" w14:textId="77777777" w:rsidR="0076206F" w:rsidRDefault="0076206F" w:rsidP="003906C6">
            <w:pPr>
              <w:rPr>
                <w:b/>
                <w:i/>
              </w:rPr>
            </w:pPr>
          </w:p>
          <w:p w14:paraId="1F8FB4C8" w14:textId="77777777" w:rsidR="0076206F" w:rsidRDefault="0076206F" w:rsidP="003906C6">
            <w:pPr>
              <w:rPr>
                <w:b/>
                <w:i/>
              </w:rPr>
            </w:pPr>
          </w:p>
          <w:p w14:paraId="671717EC" w14:textId="77777777" w:rsidR="0076206F" w:rsidRDefault="0076206F" w:rsidP="003906C6">
            <w:pPr>
              <w:rPr>
                <w:b/>
                <w:i/>
              </w:rPr>
            </w:pPr>
          </w:p>
          <w:p w14:paraId="7BFDAC92" w14:textId="77777777" w:rsidR="0076206F" w:rsidRDefault="0076206F" w:rsidP="003906C6">
            <w:pPr>
              <w:rPr>
                <w:b/>
                <w:i/>
              </w:rPr>
            </w:pPr>
          </w:p>
          <w:p w14:paraId="4DD25633" w14:textId="77777777" w:rsidR="0076206F" w:rsidRDefault="0076206F" w:rsidP="003906C6">
            <w:pPr>
              <w:rPr>
                <w:b/>
                <w:i/>
              </w:rPr>
            </w:pPr>
          </w:p>
          <w:p w14:paraId="1941B16E" w14:textId="77777777" w:rsidR="0076206F" w:rsidRDefault="0076206F" w:rsidP="003906C6">
            <w:pPr>
              <w:rPr>
                <w:b/>
                <w:i/>
              </w:rPr>
            </w:pPr>
          </w:p>
          <w:p w14:paraId="084086B5" w14:textId="77777777" w:rsidR="0076206F" w:rsidRDefault="0076206F" w:rsidP="003906C6">
            <w:pPr>
              <w:rPr>
                <w:b/>
                <w:i/>
              </w:rPr>
            </w:pPr>
          </w:p>
          <w:p w14:paraId="2E7C74A5" w14:textId="77777777" w:rsidR="0076206F" w:rsidRDefault="0076206F" w:rsidP="003906C6">
            <w:pPr>
              <w:rPr>
                <w:b/>
                <w:i/>
              </w:rPr>
            </w:pPr>
          </w:p>
          <w:p w14:paraId="77939BD4" w14:textId="77777777" w:rsidR="0076206F" w:rsidRDefault="0076206F" w:rsidP="003906C6">
            <w:pPr>
              <w:rPr>
                <w:b/>
                <w:i/>
              </w:rPr>
            </w:pPr>
          </w:p>
          <w:p w14:paraId="74CE1590" w14:textId="77777777" w:rsidR="0076206F" w:rsidRDefault="0076206F" w:rsidP="003906C6">
            <w:pPr>
              <w:rPr>
                <w:b/>
                <w:i/>
              </w:rPr>
            </w:pPr>
          </w:p>
          <w:p w14:paraId="211E37C4" w14:textId="77777777" w:rsidR="0076206F" w:rsidRDefault="0076206F" w:rsidP="003906C6">
            <w:pPr>
              <w:rPr>
                <w:b/>
                <w:i/>
              </w:rPr>
            </w:pPr>
          </w:p>
          <w:p w14:paraId="1F4E16D3" w14:textId="77777777" w:rsidR="0076206F" w:rsidRDefault="0076206F" w:rsidP="003906C6">
            <w:pPr>
              <w:rPr>
                <w:b/>
                <w:i/>
              </w:rPr>
            </w:pPr>
          </w:p>
          <w:p w14:paraId="11CE4E1C" w14:textId="77777777" w:rsidR="0076206F" w:rsidRDefault="0076206F" w:rsidP="003906C6">
            <w:pPr>
              <w:rPr>
                <w:b/>
                <w:i/>
              </w:rPr>
            </w:pPr>
          </w:p>
          <w:p w14:paraId="32973727" w14:textId="77777777" w:rsidR="0076206F" w:rsidRDefault="0076206F" w:rsidP="003906C6">
            <w:pPr>
              <w:rPr>
                <w:b/>
                <w:i/>
              </w:rPr>
            </w:pPr>
          </w:p>
          <w:p w14:paraId="6E2BA8BC" w14:textId="77777777" w:rsidR="0076206F" w:rsidRDefault="0076206F" w:rsidP="003906C6">
            <w:pPr>
              <w:rPr>
                <w:b/>
                <w:i/>
              </w:rPr>
            </w:pPr>
          </w:p>
          <w:p w14:paraId="1BF51EC6" w14:textId="77777777" w:rsidR="0076206F" w:rsidRDefault="0076206F" w:rsidP="003906C6">
            <w:pPr>
              <w:rPr>
                <w:b/>
                <w:i/>
              </w:rPr>
            </w:pPr>
          </w:p>
          <w:p w14:paraId="25AA49C1" w14:textId="77777777" w:rsidR="0076206F" w:rsidRDefault="0076206F" w:rsidP="003906C6">
            <w:pPr>
              <w:rPr>
                <w:b/>
                <w:i/>
              </w:rPr>
            </w:pPr>
          </w:p>
          <w:p w14:paraId="10DC30F5" w14:textId="77777777" w:rsidR="0076206F" w:rsidRDefault="0076206F" w:rsidP="003906C6">
            <w:pPr>
              <w:rPr>
                <w:b/>
                <w:i/>
              </w:rPr>
            </w:pPr>
          </w:p>
          <w:p w14:paraId="6A4ED130" w14:textId="77777777" w:rsidR="0076206F" w:rsidRDefault="0076206F" w:rsidP="003906C6">
            <w:pPr>
              <w:rPr>
                <w:b/>
                <w:i/>
              </w:rPr>
            </w:pPr>
          </w:p>
          <w:p w14:paraId="6CBC0264" w14:textId="77777777" w:rsidR="0076206F" w:rsidRDefault="0076206F" w:rsidP="003906C6">
            <w:pPr>
              <w:rPr>
                <w:b/>
                <w:i/>
              </w:rPr>
            </w:pPr>
          </w:p>
          <w:p w14:paraId="03B49C03" w14:textId="77777777" w:rsidR="0076206F" w:rsidRDefault="0076206F" w:rsidP="003906C6">
            <w:pPr>
              <w:rPr>
                <w:b/>
                <w:i/>
              </w:rPr>
            </w:pPr>
          </w:p>
          <w:p w14:paraId="42D1BEEF" w14:textId="77777777" w:rsidR="0076206F" w:rsidRDefault="0076206F" w:rsidP="003906C6">
            <w:pPr>
              <w:rPr>
                <w:b/>
                <w:i/>
              </w:rPr>
            </w:pPr>
          </w:p>
          <w:p w14:paraId="0396B83C" w14:textId="77777777" w:rsidR="0076206F" w:rsidRDefault="0076206F" w:rsidP="003906C6">
            <w:pPr>
              <w:rPr>
                <w:b/>
                <w:i/>
              </w:rPr>
            </w:pPr>
          </w:p>
          <w:p w14:paraId="48268E5E" w14:textId="77777777" w:rsidR="0076206F" w:rsidRDefault="0076206F" w:rsidP="003906C6">
            <w:pPr>
              <w:rPr>
                <w:b/>
                <w:i/>
              </w:rPr>
            </w:pPr>
          </w:p>
          <w:p w14:paraId="0A308B50" w14:textId="77777777" w:rsidR="0076206F" w:rsidRDefault="0076206F" w:rsidP="003906C6">
            <w:pPr>
              <w:rPr>
                <w:b/>
                <w:i/>
              </w:rPr>
            </w:pPr>
          </w:p>
          <w:p w14:paraId="035D2367" w14:textId="77777777" w:rsidR="0076206F" w:rsidRDefault="0076206F" w:rsidP="003906C6">
            <w:pPr>
              <w:rPr>
                <w:b/>
                <w:i/>
              </w:rPr>
            </w:pPr>
          </w:p>
          <w:p w14:paraId="2723E7C2" w14:textId="77777777" w:rsidR="0076206F" w:rsidRDefault="0076206F" w:rsidP="003906C6">
            <w:pPr>
              <w:rPr>
                <w:b/>
                <w:i/>
              </w:rPr>
            </w:pPr>
          </w:p>
          <w:p w14:paraId="277EBFF1" w14:textId="77777777" w:rsidR="0076206F" w:rsidRDefault="0076206F" w:rsidP="003906C6">
            <w:pPr>
              <w:rPr>
                <w:b/>
                <w:i/>
              </w:rPr>
            </w:pPr>
          </w:p>
          <w:p w14:paraId="44963873" w14:textId="77777777" w:rsidR="0076206F" w:rsidRDefault="0076206F" w:rsidP="003906C6">
            <w:pPr>
              <w:rPr>
                <w:b/>
                <w:i/>
              </w:rPr>
            </w:pPr>
          </w:p>
          <w:p w14:paraId="52005A95" w14:textId="77777777" w:rsidR="0076206F" w:rsidRDefault="0076206F" w:rsidP="003906C6">
            <w:pPr>
              <w:rPr>
                <w:b/>
                <w:i/>
              </w:rPr>
            </w:pPr>
          </w:p>
          <w:p w14:paraId="729FF8EB" w14:textId="77777777" w:rsidR="0076206F" w:rsidRDefault="0076206F" w:rsidP="003906C6">
            <w:pPr>
              <w:rPr>
                <w:b/>
                <w:i/>
              </w:rPr>
            </w:pPr>
          </w:p>
          <w:p w14:paraId="7E1D33B2" w14:textId="77777777" w:rsidR="0076206F" w:rsidRDefault="0076206F" w:rsidP="003906C6">
            <w:pPr>
              <w:rPr>
                <w:b/>
                <w:i/>
              </w:rPr>
            </w:pPr>
          </w:p>
          <w:p w14:paraId="41553C42" w14:textId="77777777" w:rsidR="0076206F" w:rsidRDefault="0076206F" w:rsidP="003906C6">
            <w:pPr>
              <w:rPr>
                <w:b/>
                <w:i/>
              </w:rPr>
            </w:pPr>
          </w:p>
          <w:p w14:paraId="7DF58EE8" w14:textId="77777777" w:rsidR="0076206F" w:rsidRDefault="0076206F" w:rsidP="003906C6">
            <w:pPr>
              <w:rPr>
                <w:b/>
                <w:i/>
              </w:rPr>
            </w:pPr>
          </w:p>
          <w:p w14:paraId="50785FCE" w14:textId="77777777" w:rsidR="0076206F" w:rsidRDefault="0076206F" w:rsidP="003906C6">
            <w:pPr>
              <w:rPr>
                <w:b/>
                <w:i/>
              </w:rPr>
            </w:pPr>
          </w:p>
          <w:p w14:paraId="35002FB0" w14:textId="77777777" w:rsidR="0076206F" w:rsidRDefault="0076206F" w:rsidP="003906C6">
            <w:pPr>
              <w:rPr>
                <w:b/>
                <w:i/>
              </w:rPr>
            </w:pPr>
          </w:p>
          <w:p w14:paraId="63324236" w14:textId="77777777" w:rsidR="0076206F" w:rsidRDefault="0076206F" w:rsidP="003906C6">
            <w:pPr>
              <w:rPr>
                <w:b/>
                <w:i/>
              </w:rPr>
            </w:pPr>
          </w:p>
          <w:p w14:paraId="1A22F234" w14:textId="77777777" w:rsidR="0076206F" w:rsidRDefault="0076206F" w:rsidP="003906C6">
            <w:pPr>
              <w:rPr>
                <w:b/>
                <w:i/>
              </w:rPr>
            </w:pPr>
          </w:p>
          <w:p w14:paraId="49B26D89" w14:textId="77777777" w:rsidR="0076206F" w:rsidRDefault="0076206F" w:rsidP="003906C6">
            <w:pPr>
              <w:rPr>
                <w:b/>
                <w:i/>
              </w:rPr>
            </w:pPr>
          </w:p>
          <w:p w14:paraId="5D2106E5" w14:textId="77777777" w:rsidR="0076206F" w:rsidRPr="0083691C" w:rsidRDefault="0076206F" w:rsidP="003906C6">
            <w:pPr>
              <w:rPr>
                <w:b/>
                <w:i/>
              </w:rPr>
            </w:pPr>
            <w:r w:rsidRPr="0083691C">
              <w:rPr>
                <w:b/>
                <w:i/>
              </w:rPr>
              <w:t>Attendance: 8</w:t>
            </w:r>
          </w:p>
          <w:p w14:paraId="57126F22" w14:textId="77777777" w:rsidR="0076206F" w:rsidRDefault="0076206F" w:rsidP="003906C6">
            <w:pPr>
              <w:rPr>
                <w:b/>
                <w:i/>
              </w:rPr>
            </w:pPr>
          </w:p>
          <w:p w14:paraId="793E536C" w14:textId="77777777" w:rsidR="0076206F" w:rsidRDefault="0076206F" w:rsidP="003906C6">
            <w:pPr>
              <w:rPr>
                <w:b/>
                <w:i/>
              </w:rPr>
            </w:pPr>
          </w:p>
          <w:p w14:paraId="671361E6" w14:textId="77777777" w:rsidR="0076206F" w:rsidRDefault="0076206F" w:rsidP="003906C6">
            <w:pPr>
              <w:rPr>
                <w:b/>
                <w:i/>
              </w:rPr>
            </w:pPr>
          </w:p>
          <w:p w14:paraId="6D9FA492" w14:textId="77777777" w:rsidR="0076206F" w:rsidRDefault="0076206F" w:rsidP="003906C6">
            <w:pPr>
              <w:rPr>
                <w:b/>
                <w:i/>
              </w:rPr>
            </w:pPr>
          </w:p>
          <w:p w14:paraId="20796416" w14:textId="77777777" w:rsidR="0076206F" w:rsidRDefault="0076206F" w:rsidP="003906C6">
            <w:pPr>
              <w:rPr>
                <w:b/>
                <w:i/>
              </w:rPr>
            </w:pPr>
          </w:p>
          <w:p w14:paraId="6C015AF5" w14:textId="77777777" w:rsidR="0076206F" w:rsidRDefault="0076206F" w:rsidP="003906C6">
            <w:pPr>
              <w:rPr>
                <w:b/>
                <w:i/>
              </w:rPr>
            </w:pPr>
          </w:p>
          <w:p w14:paraId="0B0B6756" w14:textId="77777777" w:rsidR="0076206F" w:rsidRDefault="0076206F" w:rsidP="003906C6">
            <w:pPr>
              <w:rPr>
                <w:b/>
                <w:i/>
              </w:rPr>
            </w:pPr>
          </w:p>
          <w:p w14:paraId="4F880B4F" w14:textId="77777777" w:rsidR="0076206F" w:rsidRPr="0083691C" w:rsidRDefault="0076206F" w:rsidP="003906C6">
            <w:pPr>
              <w:rPr>
                <w:b/>
                <w:i/>
              </w:rPr>
            </w:pPr>
          </w:p>
          <w:p w14:paraId="3126B0F7" w14:textId="77777777" w:rsidR="0076206F" w:rsidRPr="0083691C" w:rsidRDefault="0076206F" w:rsidP="003906C6">
            <w:pPr>
              <w:rPr>
                <w:b/>
                <w:i/>
              </w:rPr>
            </w:pPr>
          </w:p>
          <w:p w14:paraId="345FB059" w14:textId="77777777" w:rsidR="0076206F" w:rsidRDefault="0076206F" w:rsidP="003906C6">
            <w:pPr>
              <w:rPr>
                <w:b/>
                <w:i/>
              </w:rPr>
            </w:pPr>
          </w:p>
          <w:p w14:paraId="55FD1E26" w14:textId="77777777" w:rsidR="0076206F" w:rsidRDefault="0076206F" w:rsidP="003906C6">
            <w:pPr>
              <w:rPr>
                <w:b/>
                <w:i/>
              </w:rPr>
            </w:pPr>
          </w:p>
          <w:p w14:paraId="6A7A6D25" w14:textId="77777777" w:rsidR="0076206F" w:rsidRDefault="0076206F" w:rsidP="003906C6">
            <w:pPr>
              <w:rPr>
                <w:b/>
                <w:i/>
              </w:rPr>
            </w:pPr>
          </w:p>
          <w:p w14:paraId="75BA205F" w14:textId="77777777" w:rsidR="0076206F" w:rsidRDefault="0076206F" w:rsidP="003906C6">
            <w:pPr>
              <w:rPr>
                <w:b/>
                <w:i/>
              </w:rPr>
            </w:pPr>
          </w:p>
          <w:p w14:paraId="0078C6FD" w14:textId="77777777" w:rsidR="0076206F" w:rsidRDefault="0076206F" w:rsidP="003906C6">
            <w:pPr>
              <w:rPr>
                <w:b/>
                <w:i/>
              </w:rPr>
            </w:pPr>
          </w:p>
          <w:p w14:paraId="34768FBC" w14:textId="77777777" w:rsidR="0076206F" w:rsidRPr="0083691C" w:rsidRDefault="0076206F" w:rsidP="003906C6">
            <w:pPr>
              <w:rPr>
                <w:b/>
                <w:i/>
              </w:rPr>
            </w:pPr>
            <w:r w:rsidRPr="0083691C">
              <w:rPr>
                <w:b/>
                <w:i/>
              </w:rPr>
              <w:t>Attendance: 8</w:t>
            </w:r>
          </w:p>
          <w:p w14:paraId="4374DF23" w14:textId="77777777" w:rsidR="0076206F" w:rsidRDefault="0076206F" w:rsidP="003906C6"/>
          <w:p w14:paraId="75A11DC3" w14:textId="77777777" w:rsidR="0076206F" w:rsidRDefault="0076206F" w:rsidP="003906C6"/>
          <w:p w14:paraId="40FFB47B" w14:textId="77777777" w:rsidR="0076206F" w:rsidRDefault="0076206F" w:rsidP="003906C6"/>
          <w:p w14:paraId="2CBBA93A" w14:textId="77777777" w:rsidR="0076206F" w:rsidRDefault="0076206F" w:rsidP="003906C6"/>
          <w:p w14:paraId="3657E80B" w14:textId="77777777" w:rsidR="0076206F" w:rsidRDefault="0076206F" w:rsidP="003906C6"/>
          <w:p w14:paraId="656DBCE5" w14:textId="77777777" w:rsidR="0076206F" w:rsidRDefault="0076206F" w:rsidP="003906C6"/>
          <w:p w14:paraId="3DF4814C" w14:textId="77777777" w:rsidR="0076206F" w:rsidRDefault="0076206F" w:rsidP="003906C6"/>
          <w:p w14:paraId="68110DDC" w14:textId="77777777" w:rsidR="0076206F" w:rsidRDefault="0076206F" w:rsidP="003906C6"/>
          <w:p w14:paraId="714D952C" w14:textId="77777777" w:rsidR="0076206F" w:rsidRDefault="0076206F" w:rsidP="003906C6"/>
          <w:p w14:paraId="4860BA89" w14:textId="77777777" w:rsidR="0076206F" w:rsidRDefault="0076206F" w:rsidP="003906C6"/>
          <w:p w14:paraId="41E0F5DB" w14:textId="77777777" w:rsidR="0076206F" w:rsidRDefault="0076206F" w:rsidP="003906C6"/>
          <w:p w14:paraId="6E44B576" w14:textId="77777777" w:rsidR="0076206F" w:rsidRDefault="0076206F" w:rsidP="003906C6"/>
          <w:p w14:paraId="5CF26714" w14:textId="77777777" w:rsidR="0076206F" w:rsidRDefault="0076206F" w:rsidP="003906C6"/>
          <w:p w14:paraId="5A6943CE" w14:textId="77777777" w:rsidR="0076206F" w:rsidRDefault="0076206F" w:rsidP="003906C6"/>
          <w:p w14:paraId="135B1200" w14:textId="77777777" w:rsidR="0076206F" w:rsidRDefault="0076206F" w:rsidP="003906C6"/>
          <w:p w14:paraId="27CE4D83" w14:textId="77777777" w:rsidR="0076206F" w:rsidRDefault="0076206F" w:rsidP="003906C6"/>
          <w:p w14:paraId="30806751" w14:textId="77777777" w:rsidR="0076206F" w:rsidRDefault="0076206F" w:rsidP="003906C6"/>
          <w:p w14:paraId="49086844" w14:textId="77777777" w:rsidR="0076206F" w:rsidRDefault="0076206F" w:rsidP="003906C6"/>
          <w:p w14:paraId="6294CA60" w14:textId="77777777" w:rsidR="0076206F" w:rsidRDefault="0076206F" w:rsidP="003906C6"/>
          <w:p w14:paraId="01249E45" w14:textId="77777777" w:rsidR="0076206F" w:rsidRDefault="0076206F" w:rsidP="003906C6">
            <w:r w:rsidRPr="0083691C">
              <w:rPr>
                <w:b/>
                <w:i/>
              </w:rPr>
              <w:t>Attendance</w:t>
            </w:r>
            <w:r>
              <w:t>:  60</w:t>
            </w:r>
          </w:p>
        </w:tc>
        <w:tc>
          <w:tcPr>
            <w:tcW w:w="3192" w:type="dxa"/>
          </w:tcPr>
          <w:p w14:paraId="74D864ED" w14:textId="77777777" w:rsidR="0076206F" w:rsidRDefault="0076206F" w:rsidP="003906C6">
            <w:r>
              <w:lastRenderedPageBreak/>
              <w:t>These learning communities were by and large not well attended but brought topical trainings to a crossover of staff and many of the subjects covered were then more fully fleshed out for the legal symposium.  Notice that the attendance jumped from 12 to 60 in the last topic:  showing a big interest locally in the issue of youth aging out of foster care.</w:t>
            </w:r>
          </w:p>
        </w:tc>
      </w:tr>
      <w:tr w:rsidR="0076206F" w14:paraId="149F8745" w14:textId="77777777" w:rsidTr="003906C6">
        <w:tc>
          <w:tcPr>
            <w:tcW w:w="3192" w:type="dxa"/>
          </w:tcPr>
          <w:p w14:paraId="48EE7792" w14:textId="77777777" w:rsidR="0076206F" w:rsidRDefault="0076206F" w:rsidP="003906C6">
            <w:r>
              <w:lastRenderedPageBreak/>
              <w:t xml:space="preserve">Training:  </w:t>
            </w:r>
          </w:p>
          <w:p w14:paraId="7F6E02D6" w14:textId="77777777" w:rsidR="0076206F" w:rsidRDefault="0076206F" w:rsidP="003906C6">
            <w:r>
              <w:t>Year 2:  community recruitment retreat</w:t>
            </w:r>
          </w:p>
        </w:tc>
        <w:tc>
          <w:tcPr>
            <w:tcW w:w="3192" w:type="dxa"/>
          </w:tcPr>
          <w:p w14:paraId="3A6FD40A" w14:textId="77777777" w:rsidR="0076206F" w:rsidRDefault="0076206F" w:rsidP="003906C6">
            <w:r>
              <w:t>200:  this included neighborhood collaboratives, agency leadership, and agency recruitment staff</w:t>
            </w:r>
          </w:p>
          <w:p w14:paraId="6F2646B1" w14:textId="77777777" w:rsidR="0076206F" w:rsidRDefault="0076206F" w:rsidP="003906C6"/>
        </w:tc>
        <w:tc>
          <w:tcPr>
            <w:tcW w:w="3192" w:type="dxa"/>
          </w:tcPr>
          <w:p w14:paraId="2A72E3F2" w14:textId="77777777" w:rsidR="0076206F" w:rsidRDefault="0076206F" w:rsidP="003906C6">
            <w:r>
              <w:t>This inaugurated the targeted neighborhoods into a planning process for family recruitment.</w:t>
            </w:r>
          </w:p>
        </w:tc>
      </w:tr>
      <w:tr w:rsidR="0076206F" w14:paraId="61F3434A" w14:textId="77777777" w:rsidTr="003906C6">
        <w:tc>
          <w:tcPr>
            <w:tcW w:w="3192" w:type="dxa"/>
          </w:tcPr>
          <w:p w14:paraId="47151910" w14:textId="77777777" w:rsidR="0076206F" w:rsidRDefault="0076206F" w:rsidP="003906C6">
            <w:r>
              <w:t>Training:</w:t>
            </w:r>
          </w:p>
          <w:p w14:paraId="0F6F6118" w14:textId="77777777" w:rsidR="0076206F" w:rsidRDefault="0076206F" w:rsidP="003906C6">
            <w:r>
              <w:t>Year 3:  National Webinar</w:t>
            </w:r>
          </w:p>
        </w:tc>
        <w:tc>
          <w:tcPr>
            <w:tcW w:w="3192" w:type="dxa"/>
          </w:tcPr>
          <w:p w14:paraId="3EEC86DF" w14:textId="77777777" w:rsidR="0076206F" w:rsidRDefault="0076206F" w:rsidP="003906C6">
            <w:r>
              <w:t xml:space="preserve">Training on Community strategies in targeted recruitment:  attended by </w:t>
            </w:r>
          </w:p>
          <w:p w14:paraId="12FEF8D9" w14:textId="77777777" w:rsidR="0076206F" w:rsidRDefault="0076206F" w:rsidP="003906C6">
            <w:r>
              <w:t>500</w:t>
            </w:r>
          </w:p>
        </w:tc>
        <w:tc>
          <w:tcPr>
            <w:tcW w:w="3192" w:type="dxa"/>
          </w:tcPr>
          <w:p w14:paraId="5A9D5C85" w14:textId="77777777" w:rsidR="0076206F" w:rsidRDefault="0076206F" w:rsidP="003906C6">
            <w:r>
              <w:t xml:space="preserve">This was sponsored by the Children’s Bureau and was favorable evaluated.  </w:t>
            </w:r>
          </w:p>
        </w:tc>
      </w:tr>
      <w:tr w:rsidR="0076206F" w14:paraId="6FD30B90" w14:textId="77777777" w:rsidTr="003906C6">
        <w:tc>
          <w:tcPr>
            <w:tcW w:w="3192" w:type="dxa"/>
          </w:tcPr>
          <w:p w14:paraId="4C695A14" w14:textId="77777777" w:rsidR="0076206F" w:rsidRDefault="0076206F" w:rsidP="003906C6">
            <w:r>
              <w:t>Training</w:t>
            </w:r>
          </w:p>
          <w:p w14:paraId="00B19633" w14:textId="77777777" w:rsidR="0076206F" w:rsidRDefault="0076206F" w:rsidP="003906C6">
            <w:r>
              <w:t>Year 4:  NACAC, National Presentation</w:t>
            </w:r>
          </w:p>
        </w:tc>
        <w:tc>
          <w:tcPr>
            <w:tcW w:w="3192" w:type="dxa"/>
          </w:tcPr>
          <w:p w14:paraId="37DBC957" w14:textId="77777777" w:rsidR="0076206F" w:rsidRDefault="0076206F" w:rsidP="003906C6"/>
          <w:p w14:paraId="05C7EBE5" w14:textId="77777777" w:rsidR="0076206F" w:rsidRDefault="0076206F" w:rsidP="003906C6">
            <w:r>
              <w:t>60</w:t>
            </w:r>
          </w:p>
        </w:tc>
        <w:tc>
          <w:tcPr>
            <w:tcW w:w="3192" w:type="dxa"/>
          </w:tcPr>
          <w:p w14:paraId="61B17499" w14:textId="77777777" w:rsidR="0076206F" w:rsidRDefault="0076206F" w:rsidP="003906C6">
            <w:r>
              <w:t>The training highlighted community recruitment strategies and was favorably reviewed.</w:t>
            </w:r>
          </w:p>
        </w:tc>
      </w:tr>
      <w:tr w:rsidR="0076206F" w14:paraId="1ED54613" w14:textId="77777777" w:rsidTr="003906C6">
        <w:tc>
          <w:tcPr>
            <w:tcW w:w="3192" w:type="dxa"/>
          </w:tcPr>
          <w:p w14:paraId="0E6F886E" w14:textId="77777777" w:rsidR="0076206F" w:rsidRDefault="0076206F" w:rsidP="003906C6">
            <w:r>
              <w:t>Training:</w:t>
            </w:r>
          </w:p>
          <w:p w14:paraId="67D193D7" w14:textId="77777777" w:rsidR="0076206F" w:rsidRDefault="0076206F" w:rsidP="003906C6">
            <w:r>
              <w:t>Year 5:  Cleveland State University, regional conference</w:t>
            </w:r>
          </w:p>
        </w:tc>
        <w:tc>
          <w:tcPr>
            <w:tcW w:w="3192" w:type="dxa"/>
          </w:tcPr>
          <w:p w14:paraId="6E217B91" w14:textId="77777777" w:rsidR="0076206F" w:rsidRDefault="0076206F" w:rsidP="003906C6"/>
          <w:p w14:paraId="158E4910" w14:textId="77777777" w:rsidR="0076206F" w:rsidRDefault="0076206F" w:rsidP="003906C6"/>
          <w:p w14:paraId="0E95A722" w14:textId="77777777" w:rsidR="0076206F" w:rsidRDefault="0076206F" w:rsidP="003906C6">
            <w:r>
              <w:t>40</w:t>
            </w:r>
          </w:p>
        </w:tc>
        <w:tc>
          <w:tcPr>
            <w:tcW w:w="3192" w:type="dxa"/>
          </w:tcPr>
          <w:p w14:paraId="1E397F4C" w14:textId="77777777" w:rsidR="0076206F" w:rsidRDefault="0076206F" w:rsidP="003906C6">
            <w:r>
              <w:t xml:space="preserve">This training allowed us to focus on the teen specialist findings of limited permanency options for youth on the brink of aging out.  Spurred discussion and helped to </w:t>
            </w:r>
            <w:r>
              <w:lastRenderedPageBreak/>
              <w:t>contribute to the community dialogue which has resulted in Jim Casey Foundation engaging this community in services.</w:t>
            </w:r>
          </w:p>
        </w:tc>
      </w:tr>
      <w:tr w:rsidR="0076206F" w14:paraId="1389FD50" w14:textId="77777777" w:rsidTr="003906C6">
        <w:tc>
          <w:tcPr>
            <w:tcW w:w="3192" w:type="dxa"/>
          </w:tcPr>
          <w:p w14:paraId="76EE1AF8" w14:textId="77777777" w:rsidR="0076206F" w:rsidRDefault="0076206F" w:rsidP="003906C6">
            <w:r>
              <w:lastRenderedPageBreak/>
              <w:t>Teen Specialist</w:t>
            </w:r>
          </w:p>
          <w:p w14:paraId="278D94A8" w14:textId="77777777" w:rsidR="0076206F" w:rsidRDefault="0076206F" w:rsidP="003906C6">
            <w:r>
              <w:t>Youth served</w:t>
            </w:r>
          </w:p>
        </w:tc>
        <w:tc>
          <w:tcPr>
            <w:tcW w:w="3192" w:type="dxa"/>
          </w:tcPr>
          <w:p w14:paraId="7D8CAE8B" w14:textId="77777777" w:rsidR="0076206F" w:rsidRDefault="0076206F" w:rsidP="003906C6">
            <w:r>
              <w:t xml:space="preserve">34 youth </w:t>
            </w:r>
          </w:p>
          <w:p w14:paraId="19110F92" w14:textId="77777777" w:rsidR="0076206F" w:rsidRDefault="0076206F" w:rsidP="003906C6">
            <w:r>
              <w:t>The teen specialist worked with 34 youth over the course of the PFFF project. She helped them identify community resources, and rebuild community connections with past foster parents and biological family members. The teen specialist also assisted the teens in applying to college, applying for government assistance, and applying for housing.</w:t>
            </w:r>
          </w:p>
        </w:tc>
        <w:tc>
          <w:tcPr>
            <w:tcW w:w="3192" w:type="dxa"/>
          </w:tcPr>
          <w:p w14:paraId="3E8F1E4B" w14:textId="77777777" w:rsidR="0076206F" w:rsidRDefault="0076206F" w:rsidP="003906C6">
            <w:r>
              <w:t>The gaps in services that were noted by the teen specialist were worked at the leadership meetings and disseminated to the managers of the Independent Living Unit.</w:t>
            </w:r>
          </w:p>
        </w:tc>
      </w:tr>
      <w:tr w:rsidR="0076206F" w14:paraId="279ADFDC" w14:textId="77777777" w:rsidTr="003906C6">
        <w:tc>
          <w:tcPr>
            <w:tcW w:w="3192" w:type="dxa"/>
          </w:tcPr>
          <w:p w14:paraId="2FC7A647" w14:textId="77777777" w:rsidR="0076206F" w:rsidRDefault="0076206F" w:rsidP="003906C6">
            <w:r>
              <w:t>Leadership Meeting</w:t>
            </w:r>
          </w:p>
          <w:p w14:paraId="1942BED2" w14:textId="77777777" w:rsidR="0076206F" w:rsidRDefault="0076206F" w:rsidP="003906C6">
            <w:r>
              <w:t>Monthly x 5 years</w:t>
            </w:r>
          </w:p>
          <w:p w14:paraId="309F4DA4" w14:textId="77777777" w:rsidR="0076206F" w:rsidRDefault="0076206F" w:rsidP="003906C6"/>
        </w:tc>
        <w:tc>
          <w:tcPr>
            <w:tcW w:w="3192" w:type="dxa"/>
          </w:tcPr>
          <w:p w14:paraId="6A724DC3" w14:textId="77777777" w:rsidR="0076206F" w:rsidRDefault="0076206F" w:rsidP="003906C6">
            <w:r>
              <w:t>20 primary leaders attended monthly</w:t>
            </w:r>
          </w:p>
        </w:tc>
        <w:tc>
          <w:tcPr>
            <w:tcW w:w="3192" w:type="dxa"/>
          </w:tcPr>
          <w:p w14:paraId="3E1E3317" w14:textId="77777777" w:rsidR="0076206F" w:rsidRDefault="0076206F" w:rsidP="003906C6">
            <w:r>
              <w:t>The leadership team remained intact until the end of the grant period.</w:t>
            </w:r>
          </w:p>
        </w:tc>
      </w:tr>
      <w:tr w:rsidR="0076206F" w14:paraId="2DCFC2A3" w14:textId="77777777" w:rsidTr="003906C6">
        <w:tc>
          <w:tcPr>
            <w:tcW w:w="3192" w:type="dxa"/>
          </w:tcPr>
          <w:p w14:paraId="7B8AC0FA" w14:textId="77777777" w:rsidR="0076206F" w:rsidRDefault="0076206F" w:rsidP="003906C6">
            <w:r>
              <w:t>Advisory Committee</w:t>
            </w:r>
          </w:p>
          <w:p w14:paraId="151A30A8" w14:textId="77777777" w:rsidR="0076206F" w:rsidRDefault="0076206F" w:rsidP="003906C6">
            <w:r>
              <w:t>biannually x 4 years</w:t>
            </w:r>
          </w:p>
          <w:p w14:paraId="28C95DFF" w14:textId="77777777" w:rsidR="0076206F" w:rsidRDefault="0076206F" w:rsidP="003906C6"/>
        </w:tc>
        <w:tc>
          <w:tcPr>
            <w:tcW w:w="3192" w:type="dxa"/>
          </w:tcPr>
          <w:p w14:paraId="5027C59E" w14:textId="77777777" w:rsidR="0076206F" w:rsidRDefault="0076206F" w:rsidP="003906C6">
            <w:r>
              <w:t>8 members</w:t>
            </w:r>
          </w:p>
        </w:tc>
        <w:tc>
          <w:tcPr>
            <w:tcW w:w="3192" w:type="dxa"/>
          </w:tcPr>
          <w:p w14:paraId="20D53144" w14:textId="77777777" w:rsidR="0076206F" w:rsidRDefault="0076206F" w:rsidP="003906C6">
            <w:r>
              <w:t>This brought together foster parents, collaboratives, and agency recruitment staff for additional planning and collaborative events.</w:t>
            </w:r>
          </w:p>
        </w:tc>
      </w:tr>
      <w:tr w:rsidR="0076206F" w14:paraId="450C586D" w14:textId="77777777" w:rsidTr="003906C6">
        <w:tc>
          <w:tcPr>
            <w:tcW w:w="3192" w:type="dxa"/>
          </w:tcPr>
          <w:p w14:paraId="166AC541" w14:textId="77777777" w:rsidR="0076206F" w:rsidRDefault="0076206F" w:rsidP="003906C6">
            <w:r>
              <w:t>Heart Gallery Events</w:t>
            </w:r>
          </w:p>
          <w:p w14:paraId="191E0085" w14:textId="77777777" w:rsidR="0076206F" w:rsidRDefault="0076206F" w:rsidP="003906C6">
            <w:r>
              <w:t>Botanical Gardens</w:t>
            </w:r>
          </w:p>
          <w:p w14:paraId="2F06A0BF" w14:textId="77777777" w:rsidR="0076206F" w:rsidRDefault="0076206F" w:rsidP="003906C6">
            <w:r>
              <w:t>Wade Oval Wednesday</w:t>
            </w:r>
          </w:p>
          <w:p w14:paraId="2C517C3B" w14:textId="77777777" w:rsidR="0076206F" w:rsidRDefault="0076206F" w:rsidP="003906C6">
            <w:r>
              <w:t>Karamu reception</w:t>
            </w:r>
          </w:p>
          <w:p w14:paraId="4D17A9CA" w14:textId="77777777" w:rsidR="0076206F" w:rsidRDefault="0076206F" w:rsidP="003906C6">
            <w:r>
              <w:t>Schubert reception</w:t>
            </w:r>
          </w:p>
          <w:p w14:paraId="1FD999BB" w14:textId="77777777" w:rsidR="0076206F" w:rsidRDefault="0076206F" w:rsidP="003906C6">
            <w:r>
              <w:t>Staff reception</w:t>
            </w:r>
          </w:p>
          <w:p w14:paraId="79EB4B42" w14:textId="77777777" w:rsidR="0076206F" w:rsidRDefault="0076206F" w:rsidP="003906C6">
            <w:r>
              <w:t>Legal symposium reception</w:t>
            </w:r>
          </w:p>
        </w:tc>
        <w:tc>
          <w:tcPr>
            <w:tcW w:w="3192" w:type="dxa"/>
          </w:tcPr>
          <w:p w14:paraId="52B3293F" w14:textId="77777777" w:rsidR="0076206F" w:rsidRDefault="0076206F" w:rsidP="003906C6"/>
          <w:p w14:paraId="3E4242E8" w14:textId="77777777" w:rsidR="0076206F" w:rsidRDefault="0076206F" w:rsidP="003906C6">
            <w:r>
              <w:t>200</w:t>
            </w:r>
          </w:p>
          <w:p w14:paraId="0F0DA323" w14:textId="77777777" w:rsidR="0076206F" w:rsidRDefault="0076206F" w:rsidP="003906C6">
            <w:r>
              <w:t>1500</w:t>
            </w:r>
          </w:p>
          <w:p w14:paraId="19383BED" w14:textId="77777777" w:rsidR="0076206F" w:rsidRDefault="0076206F" w:rsidP="003906C6">
            <w:r>
              <w:t>50</w:t>
            </w:r>
          </w:p>
          <w:p w14:paraId="1D5FAE25" w14:textId="77777777" w:rsidR="0076206F" w:rsidRDefault="0076206F" w:rsidP="003906C6">
            <w:r>
              <w:t>50</w:t>
            </w:r>
          </w:p>
          <w:p w14:paraId="7AA87A02" w14:textId="77777777" w:rsidR="0076206F" w:rsidRDefault="0076206F" w:rsidP="003906C6">
            <w:r>
              <w:t>60</w:t>
            </w:r>
          </w:p>
          <w:p w14:paraId="2C5DA440" w14:textId="77777777" w:rsidR="0076206F" w:rsidRDefault="0076206F" w:rsidP="003906C6">
            <w:r>
              <w:t>20</w:t>
            </w:r>
          </w:p>
          <w:p w14:paraId="1F72F91A" w14:textId="77777777" w:rsidR="0076206F" w:rsidRDefault="0076206F" w:rsidP="003906C6"/>
        </w:tc>
        <w:tc>
          <w:tcPr>
            <w:tcW w:w="3192" w:type="dxa"/>
          </w:tcPr>
          <w:p w14:paraId="18CB29B9" w14:textId="77777777" w:rsidR="0076206F" w:rsidRDefault="0076206F" w:rsidP="003906C6">
            <w:r>
              <w:lastRenderedPageBreak/>
              <w:t>These public events brought attention to issues faced by youth aging out of foster care.  Youth were engaged to be on panels surrounding the events and had worked with the playwright who based the play around the realities he learned about from focus groups with the youth</w:t>
            </w:r>
          </w:p>
        </w:tc>
      </w:tr>
      <w:tr w:rsidR="0076206F" w14:paraId="3DA59DAC" w14:textId="77777777" w:rsidTr="003906C6">
        <w:tc>
          <w:tcPr>
            <w:tcW w:w="3192" w:type="dxa"/>
          </w:tcPr>
          <w:p w14:paraId="05A92C9C" w14:textId="77777777" w:rsidR="0076206F" w:rsidRDefault="0076206F" w:rsidP="003906C6">
            <w:r>
              <w:lastRenderedPageBreak/>
              <w:t>Kinship Care Forum</w:t>
            </w:r>
          </w:p>
          <w:p w14:paraId="46211C70" w14:textId="77777777" w:rsidR="0076206F" w:rsidRDefault="0076206F" w:rsidP="003906C6">
            <w:r>
              <w:t>Year 2</w:t>
            </w:r>
          </w:p>
        </w:tc>
        <w:tc>
          <w:tcPr>
            <w:tcW w:w="3192" w:type="dxa"/>
          </w:tcPr>
          <w:p w14:paraId="7F4CBE43" w14:textId="77777777" w:rsidR="0076206F" w:rsidRDefault="0076206F" w:rsidP="003906C6">
            <w:r>
              <w:t>100</w:t>
            </w:r>
          </w:p>
        </w:tc>
        <w:tc>
          <w:tcPr>
            <w:tcW w:w="3192" w:type="dxa"/>
          </w:tcPr>
          <w:p w14:paraId="3E2C1EC7" w14:textId="77777777" w:rsidR="0076206F" w:rsidRDefault="0076206F" w:rsidP="003906C6">
            <w:r>
              <w:t>This allowed us to engage the community, a school where it was held, and our congresswoman who was new to her seat and requested her staff be briefed on Fostering Connections.  Youth were engaged as were adoptive families and served on the panel for the presentation.</w:t>
            </w:r>
          </w:p>
        </w:tc>
      </w:tr>
      <w:tr w:rsidR="0076206F" w14:paraId="0995818A" w14:textId="77777777" w:rsidTr="003906C6">
        <w:tc>
          <w:tcPr>
            <w:tcW w:w="3192" w:type="dxa"/>
          </w:tcPr>
          <w:p w14:paraId="159EA01C" w14:textId="77777777" w:rsidR="0076206F" w:rsidRDefault="0076206F" w:rsidP="003906C6">
            <w:r>
              <w:t>Gospel Fest</w:t>
            </w:r>
          </w:p>
          <w:p w14:paraId="017116BC" w14:textId="77777777" w:rsidR="0076206F" w:rsidRDefault="0076206F" w:rsidP="003906C6">
            <w:r>
              <w:t>Year 2</w:t>
            </w:r>
          </w:p>
        </w:tc>
        <w:tc>
          <w:tcPr>
            <w:tcW w:w="3192" w:type="dxa"/>
          </w:tcPr>
          <w:p w14:paraId="6A81E57D" w14:textId="77777777" w:rsidR="0076206F" w:rsidRDefault="0076206F" w:rsidP="003906C6">
            <w:r>
              <w:t>50</w:t>
            </w:r>
          </w:p>
        </w:tc>
        <w:tc>
          <w:tcPr>
            <w:tcW w:w="3192" w:type="dxa"/>
          </w:tcPr>
          <w:p w14:paraId="144DD949" w14:textId="77777777" w:rsidR="0076206F" w:rsidRDefault="0076206F" w:rsidP="003906C6">
            <w:r>
              <w:t>This was in the targeted neighborhood and incuded youth in the planning.  Local recording artists, adopted youth, and a small acting troupe brought the issues of aging out of foster care without permanency out into the open in this community.</w:t>
            </w:r>
          </w:p>
        </w:tc>
      </w:tr>
      <w:tr w:rsidR="0076206F" w14:paraId="6174AA06" w14:textId="77777777" w:rsidTr="003906C6">
        <w:tc>
          <w:tcPr>
            <w:tcW w:w="3192" w:type="dxa"/>
          </w:tcPr>
          <w:p w14:paraId="47975191" w14:textId="77777777" w:rsidR="0076206F" w:rsidRDefault="0076206F" w:rsidP="003906C6">
            <w:r>
              <w:t>Youth Speak Out</w:t>
            </w:r>
          </w:p>
          <w:p w14:paraId="1320F7A1" w14:textId="77777777" w:rsidR="0076206F" w:rsidRDefault="0076206F" w:rsidP="003906C6">
            <w:r>
              <w:t>Trained</w:t>
            </w:r>
          </w:p>
          <w:p w14:paraId="72C887B1" w14:textId="77777777" w:rsidR="0076206F" w:rsidRDefault="0076206F" w:rsidP="003906C6">
            <w:r>
              <w:t>Number of events</w:t>
            </w:r>
          </w:p>
        </w:tc>
        <w:tc>
          <w:tcPr>
            <w:tcW w:w="3192" w:type="dxa"/>
          </w:tcPr>
          <w:p w14:paraId="120A97F3" w14:textId="77777777" w:rsidR="0076206F" w:rsidRDefault="0076206F" w:rsidP="003906C6"/>
          <w:p w14:paraId="3B74087D" w14:textId="77777777" w:rsidR="0076206F" w:rsidRDefault="0076206F" w:rsidP="003906C6">
            <w:r>
              <w:t>40</w:t>
            </w:r>
          </w:p>
          <w:p w14:paraId="6D767AA0" w14:textId="77777777" w:rsidR="0076206F" w:rsidRDefault="0076206F" w:rsidP="003906C6">
            <w:r>
              <w:t>30 events (most listed on this document)</w:t>
            </w:r>
          </w:p>
        </w:tc>
        <w:tc>
          <w:tcPr>
            <w:tcW w:w="3192" w:type="dxa"/>
          </w:tcPr>
          <w:p w14:paraId="754B3672" w14:textId="77777777" w:rsidR="0076206F" w:rsidRDefault="0076206F" w:rsidP="003906C6">
            <w:r>
              <w:t>Engaging youth to participate in this way made the staff trainings more effective.  Hearing the voices of the youth allows staff to learn about the emotional aspects of foster care from a youth’s point of view.</w:t>
            </w:r>
          </w:p>
        </w:tc>
      </w:tr>
      <w:tr w:rsidR="0076206F" w14:paraId="58FB3C25" w14:textId="77777777" w:rsidTr="003906C6">
        <w:tc>
          <w:tcPr>
            <w:tcW w:w="3192" w:type="dxa"/>
          </w:tcPr>
          <w:p w14:paraId="53AB96B3" w14:textId="77777777" w:rsidR="0076206F" w:rsidRDefault="0076206F" w:rsidP="003906C6">
            <w:r>
              <w:t>Policy work groups</w:t>
            </w:r>
          </w:p>
          <w:p w14:paraId="78C127CB" w14:textId="77777777" w:rsidR="0076206F" w:rsidRDefault="0076206F" w:rsidP="003906C6">
            <w:r>
              <w:t>DRM</w:t>
            </w:r>
          </w:p>
          <w:p w14:paraId="25207DA0" w14:textId="77777777" w:rsidR="0076206F" w:rsidRDefault="0076206F" w:rsidP="003906C6">
            <w:r>
              <w:t>Sibling</w:t>
            </w:r>
          </w:p>
          <w:p w14:paraId="6A8025BC" w14:textId="77777777" w:rsidR="0076206F" w:rsidRDefault="0076206F" w:rsidP="003906C6">
            <w:r>
              <w:t>Case Planning Addendum</w:t>
            </w:r>
          </w:p>
          <w:p w14:paraId="5134897E" w14:textId="77777777" w:rsidR="0076206F" w:rsidRDefault="0076206F" w:rsidP="003906C6">
            <w:r>
              <w:t>Customer Service</w:t>
            </w:r>
          </w:p>
          <w:p w14:paraId="678B8BB3" w14:textId="77777777" w:rsidR="0076206F" w:rsidRDefault="0076206F" w:rsidP="003906C6">
            <w:r>
              <w:t>Relatives/notification</w:t>
            </w:r>
          </w:p>
          <w:p w14:paraId="6F7B4590" w14:textId="77777777" w:rsidR="0076206F" w:rsidRDefault="0076206F" w:rsidP="003906C6">
            <w:r>
              <w:t>Family Search and Engagement</w:t>
            </w:r>
          </w:p>
        </w:tc>
        <w:tc>
          <w:tcPr>
            <w:tcW w:w="3192" w:type="dxa"/>
          </w:tcPr>
          <w:p w14:paraId="6728A8F6" w14:textId="77777777" w:rsidR="0076206F" w:rsidRDefault="0076206F" w:rsidP="003906C6"/>
          <w:p w14:paraId="1DE6C4C1" w14:textId="77777777" w:rsidR="0076206F" w:rsidRDefault="0076206F" w:rsidP="003906C6">
            <w:r>
              <w:t>20 staff participated/ 6 meetings</w:t>
            </w:r>
          </w:p>
          <w:p w14:paraId="3916DC5B" w14:textId="77777777" w:rsidR="0076206F" w:rsidRDefault="0076206F" w:rsidP="003906C6">
            <w:r>
              <w:t xml:space="preserve">500 staff received overview </w:t>
            </w:r>
          </w:p>
          <w:p w14:paraId="3D106A66" w14:textId="77777777" w:rsidR="0076206F" w:rsidRDefault="0076206F" w:rsidP="003906C6">
            <w:r>
              <w:t>500 staff trained</w:t>
            </w:r>
          </w:p>
          <w:p w14:paraId="39CE8EA4" w14:textId="77777777" w:rsidR="0076206F" w:rsidRDefault="0076206F" w:rsidP="003906C6">
            <w:r>
              <w:t xml:space="preserve">250 staff received overview from Customer relations unit/ 5 planned the actual standards:  20 meetings and consult from </w:t>
            </w:r>
            <w:r>
              <w:lastRenderedPageBreak/>
              <w:t>Adopt us Kids</w:t>
            </w:r>
          </w:p>
        </w:tc>
        <w:tc>
          <w:tcPr>
            <w:tcW w:w="3192" w:type="dxa"/>
          </w:tcPr>
          <w:p w14:paraId="4442FD46" w14:textId="77777777" w:rsidR="0076206F" w:rsidRDefault="0076206F" w:rsidP="003906C6">
            <w:r>
              <w:lastRenderedPageBreak/>
              <w:t>Many staff engaged both in early strategic planning and providing feedback for the final strategic plan.  Staff engaged in workgroups, and child welfare fellows from CWRU provided leadership on establishing customer service standards for the agency.</w:t>
            </w:r>
          </w:p>
        </w:tc>
      </w:tr>
      <w:tr w:rsidR="0076206F" w14:paraId="29943CEC" w14:textId="77777777" w:rsidTr="003906C6">
        <w:tc>
          <w:tcPr>
            <w:tcW w:w="3192" w:type="dxa"/>
          </w:tcPr>
          <w:p w14:paraId="393F4FDA" w14:textId="77777777" w:rsidR="0076206F" w:rsidRDefault="0076206F" w:rsidP="003906C6">
            <w:r>
              <w:lastRenderedPageBreak/>
              <w:t>Early Strategic Planning</w:t>
            </w:r>
          </w:p>
          <w:p w14:paraId="4CE73410" w14:textId="77777777" w:rsidR="0076206F" w:rsidRDefault="0076206F" w:rsidP="003906C6">
            <w:r>
              <w:t>Older youth adoption</w:t>
            </w:r>
          </w:p>
          <w:p w14:paraId="5CC529CB" w14:textId="77777777" w:rsidR="0076206F" w:rsidRDefault="0076206F" w:rsidP="003906C6">
            <w:r>
              <w:t>Case review</w:t>
            </w:r>
          </w:p>
          <w:p w14:paraId="12E144BD" w14:textId="77777777" w:rsidR="0076206F" w:rsidRDefault="0076206F" w:rsidP="003906C6">
            <w:r>
              <w:t>Permanency round tables</w:t>
            </w:r>
          </w:p>
          <w:p w14:paraId="6716C107" w14:textId="77777777" w:rsidR="0076206F" w:rsidRDefault="0076206F" w:rsidP="003906C6">
            <w:r>
              <w:t>Focus groups for final strategic planning group</w:t>
            </w:r>
          </w:p>
          <w:p w14:paraId="6EF8167C" w14:textId="77777777" w:rsidR="0076206F" w:rsidRDefault="0076206F" w:rsidP="003906C6">
            <w:r>
              <w:t>Lending A Hand older youth issues</w:t>
            </w:r>
          </w:p>
        </w:tc>
        <w:tc>
          <w:tcPr>
            <w:tcW w:w="3192" w:type="dxa"/>
          </w:tcPr>
          <w:p w14:paraId="3E83974C" w14:textId="77777777" w:rsidR="0076206F" w:rsidRDefault="0076206F" w:rsidP="003906C6"/>
          <w:p w14:paraId="59500903" w14:textId="77777777" w:rsidR="0076206F" w:rsidRDefault="0076206F" w:rsidP="003906C6">
            <w:r>
              <w:t>15 staff, 10 meetings</w:t>
            </w:r>
          </w:p>
          <w:p w14:paraId="6E76A016" w14:textId="77777777" w:rsidR="0076206F" w:rsidRDefault="0076206F" w:rsidP="003906C6">
            <w:r>
              <w:t>15 staff, 15 meetings</w:t>
            </w:r>
          </w:p>
          <w:p w14:paraId="57E870B0" w14:textId="77777777" w:rsidR="0076206F" w:rsidRDefault="0076206F" w:rsidP="003906C6">
            <w:r>
              <w:t>165 youth reviewed / 500 staff engaged and 800 trained by Casey Family Programs.</w:t>
            </w:r>
          </w:p>
          <w:p w14:paraId="0B380428" w14:textId="77777777" w:rsidR="0076206F" w:rsidRDefault="0076206F" w:rsidP="003906C6">
            <w:r>
              <w:t>500 staff</w:t>
            </w:r>
          </w:p>
          <w:p w14:paraId="7F041B70" w14:textId="77777777" w:rsidR="0076206F" w:rsidRDefault="0076206F" w:rsidP="003906C6"/>
          <w:p w14:paraId="5B9D9EA2" w14:textId="77777777" w:rsidR="0076206F" w:rsidRDefault="0076206F" w:rsidP="003906C6">
            <w:r>
              <w:t>20</w:t>
            </w:r>
          </w:p>
        </w:tc>
        <w:tc>
          <w:tcPr>
            <w:tcW w:w="3192" w:type="dxa"/>
          </w:tcPr>
          <w:p w14:paraId="48DB8BEF" w14:textId="77777777" w:rsidR="0076206F" w:rsidRDefault="0076206F" w:rsidP="003906C6">
            <w:r>
              <w:t>The early strategic planning was implemented with the new Administrator in year three:  this was important as it included areas specific to the grant, I.e. teens, siblings, and relatives.</w:t>
            </w:r>
          </w:p>
        </w:tc>
      </w:tr>
      <w:tr w:rsidR="0076206F" w14:paraId="68FBF7CA" w14:textId="77777777" w:rsidTr="003906C6">
        <w:tc>
          <w:tcPr>
            <w:tcW w:w="3192" w:type="dxa"/>
          </w:tcPr>
          <w:p w14:paraId="36F1EF32" w14:textId="77777777" w:rsidR="0076206F" w:rsidRDefault="0076206F" w:rsidP="003906C6">
            <w:r>
              <w:t>Child is Waiting (Faye)</w:t>
            </w:r>
          </w:p>
          <w:p w14:paraId="7A72133F" w14:textId="77777777" w:rsidR="0076206F" w:rsidRDefault="0076206F" w:rsidP="003906C6"/>
          <w:p w14:paraId="05596009" w14:textId="77777777" w:rsidR="0076206F" w:rsidRDefault="0076206F" w:rsidP="003906C6"/>
        </w:tc>
        <w:tc>
          <w:tcPr>
            <w:tcW w:w="3192" w:type="dxa"/>
          </w:tcPr>
          <w:p w14:paraId="50C5EE65" w14:textId="77777777" w:rsidR="0076206F" w:rsidRDefault="0076206F" w:rsidP="003906C6">
            <w:r>
              <w:t>5 youth thus far</w:t>
            </w:r>
          </w:p>
          <w:p w14:paraId="54576A36" w14:textId="77777777" w:rsidR="0076206F" w:rsidRDefault="0076206F" w:rsidP="003906C6">
            <w:r>
              <w:t xml:space="preserve">Through the Child is Waiting program three youth in foster care were interviewed and had a special segment about them on the news. The youth were able to be interviewed at the Cleveland Cavaliers stadium, The Rock and Roll Hall of Fame, and The Cleveland Brown’s stadium. </w:t>
            </w:r>
          </w:p>
        </w:tc>
        <w:tc>
          <w:tcPr>
            <w:tcW w:w="3192" w:type="dxa"/>
          </w:tcPr>
          <w:p w14:paraId="38928B6F" w14:textId="77777777" w:rsidR="0076206F" w:rsidRDefault="0076206F" w:rsidP="003906C6">
            <w:r>
              <w:t xml:space="preserve">This was an opportunity to engage the news station in a project that they were doing pro bono- new champions from the media were engaged to help promote the need, especially for older teens to get a family.  </w:t>
            </w:r>
          </w:p>
        </w:tc>
      </w:tr>
    </w:tbl>
    <w:p w14:paraId="255DF1C0" w14:textId="77777777" w:rsidR="0076206F" w:rsidRDefault="0076206F" w:rsidP="0076206F"/>
    <w:p w14:paraId="201025C6" w14:textId="77777777" w:rsidR="0076206F" w:rsidRPr="006E0FAF" w:rsidRDefault="0076206F" w:rsidP="00FB0A14">
      <w:pPr>
        <w:rPr>
          <w:rFonts w:ascii="Times New Roman" w:hAnsi="Times New Roman"/>
          <w:sz w:val="24"/>
          <w:szCs w:val="24"/>
        </w:rPr>
      </w:pPr>
    </w:p>
    <w:p w14:paraId="2685DA4C" w14:textId="77777777" w:rsidR="00FB0A14" w:rsidRPr="006E0FAF" w:rsidRDefault="00FB0A14" w:rsidP="00FB0A14">
      <w:pPr>
        <w:rPr>
          <w:rFonts w:ascii="Times New Roman" w:hAnsi="Times New Roman"/>
          <w:sz w:val="24"/>
          <w:szCs w:val="24"/>
        </w:rPr>
      </w:pPr>
    </w:p>
    <w:p w14:paraId="78146661" w14:textId="77777777" w:rsidR="00D63C35" w:rsidRPr="009B3FEC" w:rsidRDefault="00D63C35" w:rsidP="009B3FEC">
      <w:pPr>
        <w:rPr>
          <w:rFonts w:ascii="Times New Roman" w:hAnsi="Times New Roman"/>
          <w:sz w:val="24"/>
          <w:szCs w:val="24"/>
        </w:rPr>
      </w:pPr>
    </w:p>
    <w:sectPr w:rsidR="00D63C35" w:rsidRPr="009B3FEC" w:rsidSect="00171EB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FF22" w14:textId="77777777" w:rsidR="003E1FA5" w:rsidRDefault="003E1FA5" w:rsidP="00E31612">
      <w:pPr>
        <w:spacing w:after="0" w:line="240" w:lineRule="auto"/>
      </w:pPr>
      <w:r>
        <w:separator/>
      </w:r>
    </w:p>
  </w:endnote>
  <w:endnote w:type="continuationSeparator" w:id="0">
    <w:p w14:paraId="2BE1212A" w14:textId="77777777" w:rsidR="003E1FA5" w:rsidRDefault="003E1FA5" w:rsidP="00E3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IANIL+TimesNewRoman">
    <w:altName w:val="Times New Roman"/>
    <w:panose1 w:val="00000000000000000000"/>
    <w:charset w:val="00"/>
    <w:family w:val="roman"/>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Avenir 45">
    <w:altName w:val="Avenir 45"/>
    <w:panose1 w:val="00000000000000000000"/>
    <w:charset w:val="00"/>
    <w:family w:val="swiss"/>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Garamond-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4865" w14:textId="77777777" w:rsidR="00302EEC" w:rsidRDefault="003D0A64" w:rsidP="006C4C70">
    <w:pPr>
      <w:pStyle w:val="Footer"/>
      <w:jc w:val="right"/>
    </w:pPr>
    <w:r>
      <w:fldChar w:fldCharType="begin"/>
    </w:r>
    <w:r>
      <w:instrText xml:space="preserve"> PAGE   \* MERGEFORMAT </w:instrText>
    </w:r>
    <w:r>
      <w:fldChar w:fldCharType="separate"/>
    </w:r>
    <w:r w:rsidR="00065B41">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EA9D4" w14:textId="77777777" w:rsidR="003E1FA5" w:rsidRDefault="003E1FA5" w:rsidP="00E31612">
      <w:pPr>
        <w:spacing w:after="0" w:line="240" w:lineRule="auto"/>
      </w:pPr>
      <w:r>
        <w:separator/>
      </w:r>
    </w:p>
  </w:footnote>
  <w:footnote w:type="continuationSeparator" w:id="0">
    <w:p w14:paraId="1D2B5395" w14:textId="77777777" w:rsidR="003E1FA5" w:rsidRDefault="003E1FA5" w:rsidP="00E31612">
      <w:pPr>
        <w:spacing w:after="0" w:line="240" w:lineRule="auto"/>
      </w:pPr>
      <w:r>
        <w:continuationSeparator/>
      </w:r>
    </w:p>
  </w:footnote>
  <w:footnote w:id="1">
    <w:p w14:paraId="7BF580B1" w14:textId="77777777" w:rsidR="00302EEC" w:rsidRPr="003F2639" w:rsidRDefault="00302EEC" w:rsidP="00AC0BE3">
      <w:pPr>
        <w:pStyle w:val="HTMLPreformatted"/>
        <w:rPr>
          <w:rFonts w:ascii="Times New Roman" w:hAnsi="Times New Roman"/>
        </w:rPr>
      </w:pPr>
      <w:r>
        <w:rPr>
          <w:rStyle w:val="FootnoteReference"/>
        </w:rPr>
        <w:footnoteRef/>
      </w:r>
      <w:r>
        <w:t xml:space="preserve"> </w:t>
      </w:r>
      <w:r w:rsidRPr="003F2639">
        <w:rPr>
          <w:rFonts w:ascii="Times New Roman" w:hAnsi="Times New Roman"/>
          <w:i/>
        </w:rPr>
        <w:t xml:space="preserve">Funded by the Children’s Bureau, Adoption Opportunities, </w:t>
      </w:r>
      <w:r w:rsidRPr="003F2639">
        <w:rPr>
          <w:rFonts w:ascii="Times New Roman" w:hAnsi="Times New Roman"/>
          <w:bCs/>
          <w:i/>
        </w:rPr>
        <w:t>and Diligent Recruitment of Families for Children in the Foster Care System, Grant #</w:t>
      </w:r>
      <w:r w:rsidRPr="003F2639">
        <w:rPr>
          <w:rFonts w:ascii="Times New Roman" w:hAnsi="Times New Roman"/>
        </w:rPr>
        <w:t>90-CO-1034</w:t>
      </w:r>
      <w:r>
        <w:rPr>
          <w:rFonts w:ascii="Times New Roman" w:hAnsi="Times New Roman"/>
        </w:rPr>
        <w:t>.</w:t>
      </w:r>
    </w:p>
    <w:p w14:paraId="1456FCEA" w14:textId="77777777" w:rsidR="00302EEC" w:rsidRDefault="00302EEC" w:rsidP="00AC0BE3">
      <w:pPr>
        <w:pStyle w:val="FootnoteText"/>
      </w:pPr>
    </w:p>
  </w:footnote>
  <w:footnote w:id="2">
    <w:p w14:paraId="68316529" w14:textId="77777777" w:rsidR="00302EEC" w:rsidRDefault="00302EEC">
      <w:pPr>
        <w:pStyle w:val="FootnoteText"/>
      </w:pPr>
      <w:r>
        <w:rPr>
          <w:rStyle w:val="FootnoteReference"/>
        </w:rPr>
        <w:footnoteRef/>
      </w:r>
      <w:r>
        <w:t xml:space="preserve"> Cindy Kaufman, MSSA, joined the research team for this part of the evaluation.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EF71" w14:textId="77777777" w:rsidR="00302EEC" w:rsidRPr="00537B1D" w:rsidRDefault="00302EEC" w:rsidP="00FC3F76">
    <w:pPr>
      <w:pStyle w:val="Header"/>
      <w:tabs>
        <w:tab w:val="clear" w:pos="4680"/>
        <w:tab w:val="clear" w:pos="9360"/>
      </w:tabs>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577"/>
    <w:multiLevelType w:val="hybridMultilevel"/>
    <w:tmpl w:val="65525A22"/>
    <w:lvl w:ilvl="0" w:tplc="FFFFFFFF">
      <w:start w:val="1"/>
      <w:numFmt w:val="upperLetter"/>
      <w:lvlText w:val="%1."/>
      <w:lvlJc w:val="left"/>
      <w:pPr>
        <w:tabs>
          <w:tab w:val="num" w:pos="360"/>
        </w:tabs>
        <w:ind w:left="360" w:hanging="360"/>
      </w:pPr>
      <w:rPr>
        <w:rFonts w:hint="default"/>
      </w:rPr>
    </w:lvl>
    <w:lvl w:ilvl="1" w:tplc="FFFFFFFF">
      <w:start w:val="4"/>
      <w:numFmt w:val="decimal"/>
      <w:lvlText w:val="%2."/>
      <w:lvlJc w:val="left"/>
      <w:pPr>
        <w:tabs>
          <w:tab w:val="num" w:pos="5580"/>
        </w:tabs>
        <w:ind w:left="5580" w:hanging="360"/>
      </w:pPr>
      <w:rPr>
        <w:rFonts w:hint="default"/>
      </w:rPr>
    </w:lvl>
    <w:lvl w:ilvl="2" w:tplc="FFFFFFFF">
      <w:start w:val="1"/>
      <w:numFmt w:val="decimal"/>
      <w:lvlText w:val="%3."/>
      <w:lvlJc w:val="left"/>
      <w:pPr>
        <w:tabs>
          <w:tab w:val="num" w:pos="3060"/>
        </w:tabs>
        <w:ind w:left="3060" w:hanging="360"/>
      </w:pPr>
      <w:rPr>
        <w:rFonts w:hint="default"/>
        <w:b/>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A3A7313"/>
    <w:multiLevelType w:val="hybridMultilevel"/>
    <w:tmpl w:val="C0703B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AD779CD"/>
    <w:multiLevelType w:val="hybridMultilevel"/>
    <w:tmpl w:val="74AE9170"/>
    <w:lvl w:ilvl="0" w:tplc="FFFFFFFF">
      <w:start w:val="1"/>
      <w:numFmt w:val="decimal"/>
      <w:lvlText w:val="%1."/>
      <w:lvlJc w:val="left"/>
      <w:pPr>
        <w:tabs>
          <w:tab w:val="num" w:pos="990"/>
        </w:tabs>
        <w:ind w:left="990" w:hanging="360"/>
      </w:pPr>
      <w:rPr>
        <w:rFonts w:hint="default"/>
        <w:b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C106521"/>
    <w:multiLevelType w:val="hybridMultilevel"/>
    <w:tmpl w:val="CA12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C6C68"/>
    <w:multiLevelType w:val="hybridMultilevel"/>
    <w:tmpl w:val="B094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634C1"/>
    <w:multiLevelType w:val="hybridMultilevel"/>
    <w:tmpl w:val="B7CED14C"/>
    <w:lvl w:ilvl="0" w:tplc="063A3C0A">
      <w:start w:val="1"/>
      <w:numFmt w:val="decimal"/>
      <w:lvlText w:val="%1."/>
      <w:lvlJc w:val="left"/>
      <w:pPr>
        <w:tabs>
          <w:tab w:val="num" w:pos="1800"/>
        </w:tabs>
        <w:ind w:left="1800" w:hanging="360"/>
      </w:pPr>
      <w:rPr>
        <w:rFonts w:hint="default"/>
        <w:strike w:val="0"/>
      </w:rPr>
    </w:lvl>
    <w:lvl w:ilvl="1" w:tplc="AADE7EC8">
      <w:start w:val="1"/>
      <w:numFmt w:val="lowerLetter"/>
      <w:lvlText w:val="%2."/>
      <w:lvlJc w:val="left"/>
      <w:pPr>
        <w:ind w:left="1440" w:hanging="360"/>
      </w:pPr>
    </w:lvl>
    <w:lvl w:ilvl="2" w:tplc="660EC2F6" w:tentative="1">
      <w:start w:val="1"/>
      <w:numFmt w:val="lowerRoman"/>
      <w:lvlText w:val="%3."/>
      <w:lvlJc w:val="right"/>
      <w:pPr>
        <w:ind w:left="2160" w:hanging="180"/>
      </w:pPr>
    </w:lvl>
    <w:lvl w:ilvl="3" w:tplc="FBE079E6" w:tentative="1">
      <w:start w:val="1"/>
      <w:numFmt w:val="decimal"/>
      <w:lvlText w:val="%4."/>
      <w:lvlJc w:val="left"/>
      <w:pPr>
        <w:ind w:left="2880" w:hanging="360"/>
      </w:pPr>
    </w:lvl>
    <w:lvl w:ilvl="4" w:tplc="FA264604" w:tentative="1">
      <w:start w:val="1"/>
      <w:numFmt w:val="lowerLetter"/>
      <w:lvlText w:val="%5."/>
      <w:lvlJc w:val="left"/>
      <w:pPr>
        <w:ind w:left="3600" w:hanging="360"/>
      </w:pPr>
    </w:lvl>
    <w:lvl w:ilvl="5" w:tplc="8D4AF4D0" w:tentative="1">
      <w:start w:val="1"/>
      <w:numFmt w:val="lowerRoman"/>
      <w:lvlText w:val="%6."/>
      <w:lvlJc w:val="right"/>
      <w:pPr>
        <w:ind w:left="4320" w:hanging="180"/>
      </w:pPr>
    </w:lvl>
    <w:lvl w:ilvl="6" w:tplc="5AEED3C8" w:tentative="1">
      <w:start w:val="1"/>
      <w:numFmt w:val="decimal"/>
      <w:lvlText w:val="%7."/>
      <w:lvlJc w:val="left"/>
      <w:pPr>
        <w:ind w:left="5040" w:hanging="360"/>
      </w:pPr>
    </w:lvl>
    <w:lvl w:ilvl="7" w:tplc="1982D7F4" w:tentative="1">
      <w:start w:val="1"/>
      <w:numFmt w:val="lowerLetter"/>
      <w:lvlText w:val="%8."/>
      <w:lvlJc w:val="left"/>
      <w:pPr>
        <w:ind w:left="5760" w:hanging="360"/>
      </w:pPr>
    </w:lvl>
    <w:lvl w:ilvl="8" w:tplc="68C0223C" w:tentative="1">
      <w:start w:val="1"/>
      <w:numFmt w:val="lowerRoman"/>
      <w:lvlText w:val="%9."/>
      <w:lvlJc w:val="right"/>
      <w:pPr>
        <w:ind w:left="6480" w:hanging="180"/>
      </w:pPr>
    </w:lvl>
  </w:abstractNum>
  <w:abstractNum w:abstractNumId="6">
    <w:nsid w:val="0D78689D"/>
    <w:multiLevelType w:val="hybridMultilevel"/>
    <w:tmpl w:val="53B49DFA"/>
    <w:lvl w:ilvl="0" w:tplc="2CB20F52">
      <w:start w:val="6"/>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57BE4"/>
    <w:multiLevelType w:val="hybridMultilevel"/>
    <w:tmpl w:val="33F6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13AAA"/>
    <w:multiLevelType w:val="hybridMultilevel"/>
    <w:tmpl w:val="B56433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27AE0"/>
    <w:multiLevelType w:val="hybridMultilevel"/>
    <w:tmpl w:val="06A2B2F0"/>
    <w:lvl w:ilvl="0" w:tplc="04090001">
      <w:start w:val="1"/>
      <w:numFmt w:val="bullet"/>
      <w:lvlText w:val=""/>
      <w:lvlJc w:val="left"/>
      <w:pPr>
        <w:ind w:left="720" w:hanging="360"/>
      </w:pPr>
      <w:rPr>
        <w:rFonts w:ascii="Symbol" w:hAnsi="Symbol" w:hint="default"/>
      </w:rPr>
    </w:lvl>
    <w:lvl w:ilvl="1" w:tplc="2472AEE8">
      <w:numFmt w:val="bullet"/>
      <w:lvlText w:val="•"/>
      <w:lvlJc w:val="left"/>
      <w:pPr>
        <w:ind w:left="1440" w:hanging="360"/>
      </w:pPr>
      <w:rPr>
        <w:rFonts w:ascii="Times-Roman" w:eastAsia="Times New Roman" w:hAnsi="Times-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36070E"/>
    <w:multiLevelType w:val="hybridMultilevel"/>
    <w:tmpl w:val="9FF4F8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700649F"/>
    <w:multiLevelType w:val="hybridMultilevel"/>
    <w:tmpl w:val="EDD4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86E89"/>
    <w:multiLevelType w:val="hybridMultilevel"/>
    <w:tmpl w:val="8C3ECAE4"/>
    <w:lvl w:ilvl="0" w:tplc="359AD292">
      <w:start w:val="1"/>
      <w:numFmt w:val="upperRoman"/>
      <w:lvlText w:val="%1."/>
      <w:lvlJc w:val="left"/>
      <w:pPr>
        <w:ind w:left="1080" w:hanging="720"/>
      </w:pPr>
      <w:rPr>
        <w:rFonts w:hint="default"/>
      </w:rPr>
    </w:lvl>
    <w:lvl w:ilvl="1" w:tplc="04090015">
      <w:start w:val="1"/>
      <w:numFmt w:val="upp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B1979"/>
    <w:multiLevelType w:val="hybridMultilevel"/>
    <w:tmpl w:val="DED899BC"/>
    <w:lvl w:ilvl="0" w:tplc="F75C497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80C55"/>
    <w:multiLevelType w:val="multilevel"/>
    <w:tmpl w:val="784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917F2"/>
    <w:multiLevelType w:val="hybridMultilevel"/>
    <w:tmpl w:val="B788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56AB2"/>
    <w:multiLevelType w:val="hybridMultilevel"/>
    <w:tmpl w:val="ECF0786A"/>
    <w:lvl w:ilvl="0" w:tplc="F1A87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B446A"/>
    <w:multiLevelType w:val="hybridMultilevel"/>
    <w:tmpl w:val="D5746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B2AF2"/>
    <w:multiLevelType w:val="hybridMultilevel"/>
    <w:tmpl w:val="F31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44478"/>
    <w:multiLevelType w:val="hybridMultilevel"/>
    <w:tmpl w:val="F0E05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F10B1"/>
    <w:multiLevelType w:val="hybridMultilevel"/>
    <w:tmpl w:val="F7ECD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C590A"/>
    <w:multiLevelType w:val="hybridMultilevel"/>
    <w:tmpl w:val="2ADC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2163DE"/>
    <w:multiLevelType w:val="hybridMultilevel"/>
    <w:tmpl w:val="93AA71E4"/>
    <w:lvl w:ilvl="0" w:tplc="FFFFFFFF">
      <w:start w:val="1"/>
      <w:numFmt w:val="decimal"/>
      <w:lvlText w:val="%1."/>
      <w:lvlJc w:val="left"/>
      <w:pPr>
        <w:tabs>
          <w:tab w:val="num" w:pos="1530"/>
        </w:tabs>
        <w:ind w:left="1530" w:hanging="360"/>
      </w:pPr>
      <w:rPr>
        <w:rFonts w:hint="default"/>
        <w:b/>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3">
    <w:nsid w:val="4CD12DA5"/>
    <w:multiLevelType w:val="hybridMultilevel"/>
    <w:tmpl w:val="888E545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F0C46"/>
    <w:multiLevelType w:val="hybridMultilevel"/>
    <w:tmpl w:val="0C8811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311AE4"/>
    <w:multiLevelType w:val="hybridMultilevel"/>
    <w:tmpl w:val="9C1AFDD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50E56"/>
    <w:multiLevelType w:val="hybridMultilevel"/>
    <w:tmpl w:val="6994B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22D4F"/>
    <w:multiLevelType w:val="hybridMultilevel"/>
    <w:tmpl w:val="F648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632347"/>
    <w:multiLevelType w:val="hybridMultilevel"/>
    <w:tmpl w:val="2E98F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6AF236E"/>
    <w:multiLevelType w:val="hybridMultilevel"/>
    <w:tmpl w:val="8CF0571C"/>
    <w:lvl w:ilvl="0" w:tplc="970AC52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A407C10">
      <w:start w:val="1"/>
      <w:numFmt w:val="bullet"/>
      <w:lvlText w:val="-"/>
      <w:lvlJc w:val="left"/>
      <w:pPr>
        <w:tabs>
          <w:tab w:val="num" w:pos="2880"/>
        </w:tabs>
        <w:ind w:left="2880" w:hanging="360"/>
      </w:pPr>
      <w:rPr>
        <w:rFonts w:ascii="Times New Roman" w:eastAsia="Times New Roman" w:hAnsi="Times New Roman" w:cs="Times New Roman" w:hint="default"/>
      </w:rPr>
    </w:lvl>
    <w:lvl w:ilvl="4" w:tplc="5FC8ECA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56251C"/>
    <w:multiLevelType w:val="hybridMultilevel"/>
    <w:tmpl w:val="AB78B45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A5298"/>
    <w:multiLevelType w:val="hybridMultilevel"/>
    <w:tmpl w:val="BC3A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D1CB0"/>
    <w:multiLevelType w:val="hybridMultilevel"/>
    <w:tmpl w:val="7F64A7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3103F"/>
    <w:multiLevelType w:val="hybridMultilevel"/>
    <w:tmpl w:val="F572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77501"/>
    <w:multiLevelType w:val="hybridMultilevel"/>
    <w:tmpl w:val="FB8CF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95AD7"/>
    <w:multiLevelType w:val="hybridMultilevel"/>
    <w:tmpl w:val="67C0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F173B1"/>
    <w:multiLevelType w:val="hybridMultilevel"/>
    <w:tmpl w:val="4ABEAD6E"/>
    <w:lvl w:ilvl="0" w:tplc="5FE081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C36C4"/>
    <w:multiLevelType w:val="hybridMultilevel"/>
    <w:tmpl w:val="685C2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5"/>
  </w:num>
  <w:num w:numId="5">
    <w:abstractNumId w:val="7"/>
  </w:num>
  <w:num w:numId="6">
    <w:abstractNumId w:val="18"/>
  </w:num>
  <w:num w:numId="7">
    <w:abstractNumId w:val="28"/>
  </w:num>
  <w:num w:numId="8">
    <w:abstractNumId w:val="13"/>
  </w:num>
  <w:num w:numId="9">
    <w:abstractNumId w:val="10"/>
  </w:num>
  <w:num w:numId="10">
    <w:abstractNumId w:val="17"/>
  </w:num>
  <w:num w:numId="11">
    <w:abstractNumId w:val="30"/>
  </w:num>
  <w:num w:numId="12">
    <w:abstractNumId w:val="25"/>
  </w:num>
  <w:num w:numId="13">
    <w:abstractNumId w:val="23"/>
  </w:num>
  <w:num w:numId="14">
    <w:abstractNumId w:val="6"/>
  </w:num>
  <w:num w:numId="15">
    <w:abstractNumId w:val="1"/>
  </w:num>
  <w:num w:numId="16">
    <w:abstractNumId w:val="3"/>
  </w:num>
  <w:num w:numId="17">
    <w:abstractNumId w:val="36"/>
  </w:num>
  <w:num w:numId="18">
    <w:abstractNumId w:val="26"/>
  </w:num>
  <w:num w:numId="19">
    <w:abstractNumId w:val="35"/>
  </w:num>
  <w:num w:numId="20">
    <w:abstractNumId w:val="32"/>
  </w:num>
  <w:num w:numId="21">
    <w:abstractNumId w:val="29"/>
  </w:num>
  <w:num w:numId="22">
    <w:abstractNumId w:val="9"/>
  </w:num>
  <w:num w:numId="23">
    <w:abstractNumId w:val="24"/>
  </w:num>
  <w:num w:numId="24">
    <w:abstractNumId w:val="0"/>
  </w:num>
  <w:num w:numId="25">
    <w:abstractNumId w:val="22"/>
  </w:num>
  <w:num w:numId="26">
    <w:abstractNumId w:val="2"/>
  </w:num>
  <w:num w:numId="27">
    <w:abstractNumId w:val="5"/>
  </w:num>
  <w:num w:numId="28">
    <w:abstractNumId w:val="33"/>
  </w:num>
  <w:num w:numId="29">
    <w:abstractNumId w:val="4"/>
  </w:num>
  <w:num w:numId="30">
    <w:abstractNumId w:val="8"/>
  </w:num>
  <w:num w:numId="31">
    <w:abstractNumId w:val="21"/>
  </w:num>
  <w:num w:numId="32">
    <w:abstractNumId w:val="27"/>
  </w:num>
  <w:num w:numId="33">
    <w:abstractNumId w:val="34"/>
  </w:num>
  <w:num w:numId="34">
    <w:abstractNumId w:val="19"/>
  </w:num>
  <w:num w:numId="35">
    <w:abstractNumId w:val="20"/>
  </w:num>
  <w:num w:numId="36">
    <w:abstractNumId w:val="31"/>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12"/>
    <w:rsid w:val="000002DE"/>
    <w:rsid w:val="00004E9C"/>
    <w:rsid w:val="00013321"/>
    <w:rsid w:val="00020862"/>
    <w:rsid w:val="00035778"/>
    <w:rsid w:val="000534EA"/>
    <w:rsid w:val="0006226C"/>
    <w:rsid w:val="00065B41"/>
    <w:rsid w:val="000666CA"/>
    <w:rsid w:val="000733F8"/>
    <w:rsid w:val="00093791"/>
    <w:rsid w:val="000A2EBD"/>
    <w:rsid w:val="000B5153"/>
    <w:rsid w:val="000B607D"/>
    <w:rsid w:val="000B7C92"/>
    <w:rsid w:val="000C26EA"/>
    <w:rsid w:val="000C5B9E"/>
    <w:rsid w:val="000E13A3"/>
    <w:rsid w:val="000E3C64"/>
    <w:rsid w:val="000E554F"/>
    <w:rsid w:val="000E584D"/>
    <w:rsid w:val="000F4582"/>
    <w:rsid w:val="000F57D5"/>
    <w:rsid w:val="0010265B"/>
    <w:rsid w:val="00121D07"/>
    <w:rsid w:val="00134EAE"/>
    <w:rsid w:val="001517CE"/>
    <w:rsid w:val="00152C8C"/>
    <w:rsid w:val="00163A70"/>
    <w:rsid w:val="00171EB6"/>
    <w:rsid w:val="0018614C"/>
    <w:rsid w:val="001953D0"/>
    <w:rsid w:val="001A7851"/>
    <w:rsid w:val="001D2E81"/>
    <w:rsid w:val="001E507C"/>
    <w:rsid w:val="002116F0"/>
    <w:rsid w:val="00220772"/>
    <w:rsid w:val="00243B7F"/>
    <w:rsid w:val="0026477F"/>
    <w:rsid w:val="0027351E"/>
    <w:rsid w:val="00276330"/>
    <w:rsid w:val="002A700C"/>
    <w:rsid w:val="002B0481"/>
    <w:rsid w:val="002B0E12"/>
    <w:rsid w:val="002C12D2"/>
    <w:rsid w:val="002F57F4"/>
    <w:rsid w:val="00302EEC"/>
    <w:rsid w:val="003166DA"/>
    <w:rsid w:val="00355EAE"/>
    <w:rsid w:val="00370EEB"/>
    <w:rsid w:val="00372E9A"/>
    <w:rsid w:val="0037616D"/>
    <w:rsid w:val="003848ED"/>
    <w:rsid w:val="003869CF"/>
    <w:rsid w:val="00390748"/>
    <w:rsid w:val="00390F74"/>
    <w:rsid w:val="00393663"/>
    <w:rsid w:val="003B15A3"/>
    <w:rsid w:val="003B266B"/>
    <w:rsid w:val="003B3E3F"/>
    <w:rsid w:val="003C4CC7"/>
    <w:rsid w:val="003C69B1"/>
    <w:rsid w:val="003D0A64"/>
    <w:rsid w:val="003D0C79"/>
    <w:rsid w:val="003E1FA5"/>
    <w:rsid w:val="003E749C"/>
    <w:rsid w:val="003F7CFF"/>
    <w:rsid w:val="00401EEF"/>
    <w:rsid w:val="00411325"/>
    <w:rsid w:val="004128D6"/>
    <w:rsid w:val="00413036"/>
    <w:rsid w:val="00414DF0"/>
    <w:rsid w:val="00415373"/>
    <w:rsid w:val="00415BE5"/>
    <w:rsid w:val="004176B9"/>
    <w:rsid w:val="00446808"/>
    <w:rsid w:val="00463ACF"/>
    <w:rsid w:val="0046634E"/>
    <w:rsid w:val="00490312"/>
    <w:rsid w:val="004943A3"/>
    <w:rsid w:val="0049638A"/>
    <w:rsid w:val="004A1FAD"/>
    <w:rsid w:val="004B0C65"/>
    <w:rsid w:val="004C527D"/>
    <w:rsid w:val="004C6763"/>
    <w:rsid w:val="004D3AEA"/>
    <w:rsid w:val="004E07C8"/>
    <w:rsid w:val="004F547F"/>
    <w:rsid w:val="004F759E"/>
    <w:rsid w:val="005120D1"/>
    <w:rsid w:val="00525B8F"/>
    <w:rsid w:val="00526960"/>
    <w:rsid w:val="00537B1D"/>
    <w:rsid w:val="00545B05"/>
    <w:rsid w:val="0056359B"/>
    <w:rsid w:val="0057457C"/>
    <w:rsid w:val="005B3431"/>
    <w:rsid w:val="005C68E5"/>
    <w:rsid w:val="005E40E9"/>
    <w:rsid w:val="006032CF"/>
    <w:rsid w:val="00624DA7"/>
    <w:rsid w:val="006315F0"/>
    <w:rsid w:val="0063415D"/>
    <w:rsid w:val="00652BA4"/>
    <w:rsid w:val="00653501"/>
    <w:rsid w:val="0065766F"/>
    <w:rsid w:val="00657EE0"/>
    <w:rsid w:val="00676B47"/>
    <w:rsid w:val="006824D8"/>
    <w:rsid w:val="00685318"/>
    <w:rsid w:val="00694E8D"/>
    <w:rsid w:val="0069561D"/>
    <w:rsid w:val="006A5602"/>
    <w:rsid w:val="006C14B9"/>
    <w:rsid w:val="006C4C70"/>
    <w:rsid w:val="006C77C1"/>
    <w:rsid w:val="006D48E5"/>
    <w:rsid w:val="006D5C90"/>
    <w:rsid w:val="006D63B0"/>
    <w:rsid w:val="006F6434"/>
    <w:rsid w:val="006F6743"/>
    <w:rsid w:val="006F79D9"/>
    <w:rsid w:val="00705340"/>
    <w:rsid w:val="00714615"/>
    <w:rsid w:val="007344AB"/>
    <w:rsid w:val="00752161"/>
    <w:rsid w:val="007554FE"/>
    <w:rsid w:val="0076206F"/>
    <w:rsid w:val="007763C1"/>
    <w:rsid w:val="0078423D"/>
    <w:rsid w:val="007A4AF4"/>
    <w:rsid w:val="007C74E4"/>
    <w:rsid w:val="007E632D"/>
    <w:rsid w:val="007F7131"/>
    <w:rsid w:val="00802BD0"/>
    <w:rsid w:val="00815545"/>
    <w:rsid w:val="00824DDD"/>
    <w:rsid w:val="008507F3"/>
    <w:rsid w:val="008532F1"/>
    <w:rsid w:val="0085487F"/>
    <w:rsid w:val="00860AD2"/>
    <w:rsid w:val="008656AE"/>
    <w:rsid w:val="0089245E"/>
    <w:rsid w:val="00893D00"/>
    <w:rsid w:val="00895E49"/>
    <w:rsid w:val="008A3125"/>
    <w:rsid w:val="008A61D8"/>
    <w:rsid w:val="008C19F2"/>
    <w:rsid w:val="008C4342"/>
    <w:rsid w:val="008F69FC"/>
    <w:rsid w:val="00901577"/>
    <w:rsid w:val="00901B0D"/>
    <w:rsid w:val="009076FC"/>
    <w:rsid w:val="00926C04"/>
    <w:rsid w:val="00934C14"/>
    <w:rsid w:val="00934E95"/>
    <w:rsid w:val="00937C49"/>
    <w:rsid w:val="00940526"/>
    <w:rsid w:val="0094435E"/>
    <w:rsid w:val="00956EA6"/>
    <w:rsid w:val="0096462B"/>
    <w:rsid w:val="009726D6"/>
    <w:rsid w:val="00984F36"/>
    <w:rsid w:val="009900CF"/>
    <w:rsid w:val="00993B7F"/>
    <w:rsid w:val="00996FC4"/>
    <w:rsid w:val="009A0C7A"/>
    <w:rsid w:val="009A687D"/>
    <w:rsid w:val="009B2CAA"/>
    <w:rsid w:val="009B3FEC"/>
    <w:rsid w:val="009C5555"/>
    <w:rsid w:val="009E1B48"/>
    <w:rsid w:val="009E3443"/>
    <w:rsid w:val="009E6ADC"/>
    <w:rsid w:val="009E6AFD"/>
    <w:rsid w:val="00A02806"/>
    <w:rsid w:val="00A26F4F"/>
    <w:rsid w:val="00A33D2E"/>
    <w:rsid w:val="00A3434E"/>
    <w:rsid w:val="00A7542D"/>
    <w:rsid w:val="00A949EA"/>
    <w:rsid w:val="00A94AC7"/>
    <w:rsid w:val="00AA1899"/>
    <w:rsid w:val="00AA1935"/>
    <w:rsid w:val="00AA67C4"/>
    <w:rsid w:val="00AB3ADA"/>
    <w:rsid w:val="00AB4C4D"/>
    <w:rsid w:val="00AB5773"/>
    <w:rsid w:val="00AC0BE3"/>
    <w:rsid w:val="00AC3BC1"/>
    <w:rsid w:val="00AE6F6D"/>
    <w:rsid w:val="00B11BE9"/>
    <w:rsid w:val="00B17B7B"/>
    <w:rsid w:val="00B20721"/>
    <w:rsid w:val="00B20C09"/>
    <w:rsid w:val="00B27D7F"/>
    <w:rsid w:val="00B31D0F"/>
    <w:rsid w:val="00B35F24"/>
    <w:rsid w:val="00B43029"/>
    <w:rsid w:val="00B52143"/>
    <w:rsid w:val="00B6372E"/>
    <w:rsid w:val="00B77413"/>
    <w:rsid w:val="00BA2552"/>
    <w:rsid w:val="00BA4484"/>
    <w:rsid w:val="00BB3677"/>
    <w:rsid w:val="00BB6F22"/>
    <w:rsid w:val="00BC2487"/>
    <w:rsid w:val="00BC2586"/>
    <w:rsid w:val="00BC45B2"/>
    <w:rsid w:val="00BC67B1"/>
    <w:rsid w:val="00BC6B35"/>
    <w:rsid w:val="00BE1D2B"/>
    <w:rsid w:val="00BF5EDB"/>
    <w:rsid w:val="00C40DC1"/>
    <w:rsid w:val="00C60E3F"/>
    <w:rsid w:val="00C642C4"/>
    <w:rsid w:val="00C67929"/>
    <w:rsid w:val="00C74091"/>
    <w:rsid w:val="00C81C65"/>
    <w:rsid w:val="00C83598"/>
    <w:rsid w:val="00C84F83"/>
    <w:rsid w:val="00C96BF2"/>
    <w:rsid w:val="00CC6719"/>
    <w:rsid w:val="00CD30A0"/>
    <w:rsid w:val="00CE386D"/>
    <w:rsid w:val="00D02352"/>
    <w:rsid w:val="00D031A5"/>
    <w:rsid w:val="00D0376B"/>
    <w:rsid w:val="00D06E61"/>
    <w:rsid w:val="00D23CE2"/>
    <w:rsid w:val="00D23D1D"/>
    <w:rsid w:val="00D35343"/>
    <w:rsid w:val="00D54EF4"/>
    <w:rsid w:val="00D612CA"/>
    <w:rsid w:val="00D63C35"/>
    <w:rsid w:val="00D8102E"/>
    <w:rsid w:val="00D837F4"/>
    <w:rsid w:val="00D92203"/>
    <w:rsid w:val="00DA054C"/>
    <w:rsid w:val="00DA0AC4"/>
    <w:rsid w:val="00DB71B7"/>
    <w:rsid w:val="00DC101A"/>
    <w:rsid w:val="00DC1307"/>
    <w:rsid w:val="00DD2273"/>
    <w:rsid w:val="00DD2F45"/>
    <w:rsid w:val="00DD72A6"/>
    <w:rsid w:val="00DE01A4"/>
    <w:rsid w:val="00E051A8"/>
    <w:rsid w:val="00E151F3"/>
    <w:rsid w:val="00E20D99"/>
    <w:rsid w:val="00E21C2D"/>
    <w:rsid w:val="00E279B6"/>
    <w:rsid w:val="00E31612"/>
    <w:rsid w:val="00E40F45"/>
    <w:rsid w:val="00E44541"/>
    <w:rsid w:val="00E45109"/>
    <w:rsid w:val="00E50E28"/>
    <w:rsid w:val="00E61AA9"/>
    <w:rsid w:val="00E6605A"/>
    <w:rsid w:val="00E71132"/>
    <w:rsid w:val="00E77C37"/>
    <w:rsid w:val="00E90F92"/>
    <w:rsid w:val="00E91B2C"/>
    <w:rsid w:val="00EC4F48"/>
    <w:rsid w:val="00ED3478"/>
    <w:rsid w:val="00F00CF1"/>
    <w:rsid w:val="00F0239F"/>
    <w:rsid w:val="00F273F9"/>
    <w:rsid w:val="00F32DDC"/>
    <w:rsid w:val="00F471DA"/>
    <w:rsid w:val="00F6329F"/>
    <w:rsid w:val="00F732FF"/>
    <w:rsid w:val="00F77D65"/>
    <w:rsid w:val="00F81771"/>
    <w:rsid w:val="00F83521"/>
    <w:rsid w:val="00F92807"/>
    <w:rsid w:val="00FB0A14"/>
    <w:rsid w:val="00FB46E9"/>
    <w:rsid w:val="00FC3F76"/>
    <w:rsid w:val="00FD35C0"/>
    <w:rsid w:val="00FE71FD"/>
    <w:rsid w:val="00FF2C02"/>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25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EF4"/>
    <w:pPr>
      <w:spacing w:after="200" w:line="276" w:lineRule="auto"/>
    </w:pPr>
    <w:rPr>
      <w:sz w:val="22"/>
      <w:szCs w:val="22"/>
    </w:rPr>
  </w:style>
  <w:style w:type="paragraph" w:styleId="Heading1">
    <w:name w:val="heading 1"/>
    <w:aliases w:val="Section Heading"/>
    <w:basedOn w:val="Normal"/>
    <w:next w:val="Normal"/>
    <w:link w:val="Heading1Char"/>
    <w:qFormat/>
    <w:rsid w:val="009076F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815545"/>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nhideWhenUsed/>
    <w:qFormat/>
    <w:rsid w:val="00815545"/>
    <w:pPr>
      <w:keepNext/>
      <w:spacing w:before="240" w:after="60" w:line="240" w:lineRule="auto"/>
      <w:outlineLvl w:val="3"/>
    </w:pPr>
    <w:rPr>
      <w:rFonts w:eastAsia="Times New Roman"/>
      <w:b/>
      <w:bCs/>
      <w:sz w:val="28"/>
      <w:szCs w:val="28"/>
    </w:rPr>
  </w:style>
  <w:style w:type="paragraph" w:styleId="Heading5">
    <w:name w:val="heading 5"/>
    <w:basedOn w:val="Normal"/>
    <w:link w:val="Heading5Char"/>
    <w:qFormat/>
    <w:rsid w:val="00815545"/>
    <w:pPr>
      <w:spacing w:before="100" w:beforeAutospacing="1" w:after="100" w:afterAutospacing="1" w:line="240" w:lineRule="auto"/>
      <w:outlineLvl w:val="4"/>
    </w:pPr>
    <w:rPr>
      <w:rFonts w:ascii="Times New Roman" w:eastAsia="Times New Roman" w:hAnsi="Times New Roman"/>
      <w:b/>
      <w:bCs/>
      <w:color w:val="555555"/>
      <w:sz w:val="20"/>
      <w:szCs w:val="20"/>
    </w:rPr>
  </w:style>
  <w:style w:type="paragraph" w:styleId="Heading6">
    <w:name w:val="heading 6"/>
    <w:basedOn w:val="Normal"/>
    <w:next w:val="Normal"/>
    <w:link w:val="Heading6Char"/>
    <w:unhideWhenUsed/>
    <w:qFormat/>
    <w:rsid w:val="00815545"/>
    <w:pPr>
      <w:keepNext/>
      <w:keepLines/>
      <w:spacing w:before="200" w:after="0"/>
      <w:outlineLvl w:val="5"/>
    </w:pPr>
    <w:rPr>
      <w:rFonts w:ascii="Cambria" w:eastAsia="Times New Roman" w:hAnsi="Cambria"/>
      <w:i/>
      <w:iCs/>
      <w:color w:val="243F60"/>
    </w:rPr>
  </w:style>
  <w:style w:type="paragraph" w:styleId="Heading9">
    <w:name w:val="heading 9"/>
    <w:aliases w:val="Legal Level 1.1.1.1."/>
    <w:basedOn w:val="Normal"/>
    <w:next w:val="Normal"/>
    <w:link w:val="Heading9Char"/>
    <w:qFormat/>
    <w:rsid w:val="00815545"/>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12"/>
  </w:style>
  <w:style w:type="paragraph" w:styleId="Footer">
    <w:name w:val="footer"/>
    <w:basedOn w:val="Normal"/>
    <w:link w:val="FooterChar"/>
    <w:uiPriority w:val="99"/>
    <w:unhideWhenUsed/>
    <w:rsid w:val="00E31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612"/>
  </w:style>
  <w:style w:type="paragraph" w:styleId="ListParagraph">
    <w:name w:val="List Paragraph"/>
    <w:basedOn w:val="Normal"/>
    <w:uiPriority w:val="34"/>
    <w:qFormat/>
    <w:rsid w:val="00537B1D"/>
    <w:pPr>
      <w:ind w:left="720"/>
      <w:contextualSpacing/>
    </w:pPr>
  </w:style>
  <w:style w:type="character" w:styleId="CommentReference">
    <w:name w:val="annotation reference"/>
    <w:uiPriority w:val="99"/>
    <w:unhideWhenUsed/>
    <w:rsid w:val="001953D0"/>
    <w:rPr>
      <w:sz w:val="16"/>
      <w:szCs w:val="16"/>
    </w:rPr>
  </w:style>
  <w:style w:type="paragraph" w:styleId="CommentText">
    <w:name w:val="annotation text"/>
    <w:basedOn w:val="Normal"/>
    <w:link w:val="CommentTextChar"/>
    <w:uiPriority w:val="99"/>
    <w:unhideWhenUsed/>
    <w:rsid w:val="001953D0"/>
    <w:pPr>
      <w:spacing w:line="240" w:lineRule="auto"/>
    </w:pPr>
    <w:rPr>
      <w:sz w:val="20"/>
      <w:szCs w:val="20"/>
    </w:rPr>
  </w:style>
  <w:style w:type="character" w:customStyle="1" w:styleId="CommentTextChar">
    <w:name w:val="Comment Text Char"/>
    <w:link w:val="CommentText"/>
    <w:uiPriority w:val="99"/>
    <w:rsid w:val="001953D0"/>
    <w:rPr>
      <w:sz w:val="20"/>
      <w:szCs w:val="20"/>
    </w:rPr>
  </w:style>
  <w:style w:type="paragraph" w:styleId="CommentSubject">
    <w:name w:val="annotation subject"/>
    <w:basedOn w:val="CommentText"/>
    <w:next w:val="CommentText"/>
    <w:link w:val="CommentSubjectChar"/>
    <w:uiPriority w:val="99"/>
    <w:unhideWhenUsed/>
    <w:rsid w:val="001953D0"/>
    <w:rPr>
      <w:b/>
      <w:bCs/>
    </w:rPr>
  </w:style>
  <w:style w:type="character" w:customStyle="1" w:styleId="CommentSubjectChar">
    <w:name w:val="Comment Subject Char"/>
    <w:link w:val="CommentSubject"/>
    <w:uiPriority w:val="99"/>
    <w:rsid w:val="001953D0"/>
    <w:rPr>
      <w:b/>
      <w:bCs/>
      <w:sz w:val="20"/>
      <w:szCs w:val="20"/>
    </w:rPr>
  </w:style>
  <w:style w:type="paragraph" w:styleId="BalloonText">
    <w:name w:val="Balloon Text"/>
    <w:basedOn w:val="Normal"/>
    <w:link w:val="BalloonTextChar"/>
    <w:uiPriority w:val="99"/>
    <w:semiHidden/>
    <w:unhideWhenUsed/>
    <w:rsid w:val="001953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3D0"/>
    <w:rPr>
      <w:rFonts w:ascii="Tahoma" w:hAnsi="Tahoma" w:cs="Tahoma"/>
      <w:sz w:val="16"/>
      <w:szCs w:val="16"/>
    </w:rPr>
  </w:style>
  <w:style w:type="table" w:styleId="TableGrid">
    <w:name w:val="Table Grid"/>
    <w:basedOn w:val="TableNormal"/>
    <w:uiPriority w:val="59"/>
    <w:rsid w:val="00BA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C0BE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AC0BE3"/>
    <w:rPr>
      <w:rFonts w:ascii="Times New Roman" w:eastAsia="Times New Roman" w:hAnsi="Times New Roman"/>
    </w:rPr>
  </w:style>
  <w:style w:type="character" w:styleId="FootnoteReference">
    <w:name w:val="footnote reference"/>
    <w:semiHidden/>
    <w:rsid w:val="00AC0BE3"/>
    <w:rPr>
      <w:vertAlign w:val="superscript"/>
    </w:rPr>
  </w:style>
  <w:style w:type="paragraph" w:styleId="HTMLPreformatted">
    <w:name w:val="HTML Preformatted"/>
    <w:basedOn w:val="Normal"/>
    <w:link w:val="HTMLPreformattedChar"/>
    <w:uiPriority w:val="99"/>
    <w:unhideWhenUsed/>
    <w:rsid w:val="00AC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C0BE3"/>
    <w:rPr>
      <w:rFonts w:ascii="Courier New" w:eastAsia="Times New Roman" w:hAnsi="Courier New"/>
    </w:rPr>
  </w:style>
  <w:style w:type="character" w:styleId="Hyperlink">
    <w:name w:val="Hyperlink"/>
    <w:uiPriority w:val="99"/>
    <w:unhideWhenUsed/>
    <w:rsid w:val="009076FC"/>
    <w:rPr>
      <w:color w:val="0563C1"/>
      <w:u w:val="single"/>
    </w:rPr>
  </w:style>
  <w:style w:type="character" w:customStyle="1" w:styleId="Heading1Char">
    <w:name w:val="Heading 1 Char"/>
    <w:aliases w:val="Section Heading Char"/>
    <w:link w:val="Heading1"/>
    <w:rsid w:val="009076FC"/>
    <w:rPr>
      <w:rFonts w:ascii="Calibri Light" w:eastAsia="Times New Roman" w:hAnsi="Calibri Light" w:cs="Times New Roman"/>
      <w:b/>
      <w:bCs/>
      <w:kern w:val="32"/>
      <w:sz w:val="32"/>
      <w:szCs w:val="32"/>
    </w:rPr>
  </w:style>
  <w:style w:type="character" w:customStyle="1" w:styleId="citation">
    <w:name w:val="citation"/>
    <w:rsid w:val="00E91B2C"/>
  </w:style>
  <w:style w:type="character" w:customStyle="1" w:styleId="reference-text">
    <w:name w:val="reference-text"/>
    <w:rsid w:val="00E91B2C"/>
  </w:style>
  <w:style w:type="character" w:customStyle="1" w:styleId="Heading2Char">
    <w:name w:val="Heading 2 Char"/>
    <w:link w:val="Heading2"/>
    <w:rsid w:val="00815545"/>
    <w:rPr>
      <w:rFonts w:ascii="Cambria" w:eastAsia="Times New Roman" w:hAnsi="Cambria"/>
      <w:b/>
      <w:bCs/>
      <w:color w:val="4F81BD"/>
      <w:sz w:val="26"/>
      <w:szCs w:val="26"/>
    </w:rPr>
  </w:style>
  <w:style w:type="character" w:customStyle="1" w:styleId="Heading4Char">
    <w:name w:val="Heading 4 Char"/>
    <w:link w:val="Heading4"/>
    <w:rsid w:val="00815545"/>
    <w:rPr>
      <w:rFonts w:eastAsia="Times New Roman"/>
      <w:b/>
      <w:bCs/>
      <w:sz w:val="28"/>
      <w:szCs w:val="28"/>
    </w:rPr>
  </w:style>
  <w:style w:type="character" w:customStyle="1" w:styleId="Heading5Char">
    <w:name w:val="Heading 5 Char"/>
    <w:link w:val="Heading5"/>
    <w:rsid w:val="00815545"/>
    <w:rPr>
      <w:rFonts w:ascii="Times New Roman" w:eastAsia="Times New Roman" w:hAnsi="Times New Roman"/>
      <w:b/>
      <w:bCs/>
      <w:color w:val="555555"/>
    </w:rPr>
  </w:style>
  <w:style w:type="character" w:customStyle="1" w:styleId="Heading6Char">
    <w:name w:val="Heading 6 Char"/>
    <w:link w:val="Heading6"/>
    <w:rsid w:val="00815545"/>
    <w:rPr>
      <w:rFonts w:ascii="Cambria" w:eastAsia="Times New Roman" w:hAnsi="Cambria"/>
      <w:i/>
      <w:iCs/>
      <w:color w:val="243F60"/>
      <w:sz w:val="22"/>
      <w:szCs w:val="22"/>
    </w:rPr>
  </w:style>
  <w:style w:type="character" w:customStyle="1" w:styleId="Heading9Char">
    <w:name w:val="Heading 9 Char"/>
    <w:aliases w:val="Legal Level 1.1.1.1. Char"/>
    <w:link w:val="Heading9"/>
    <w:rsid w:val="00815545"/>
    <w:rPr>
      <w:rFonts w:ascii="Arial" w:eastAsia="Times New Roman" w:hAnsi="Arial"/>
      <w:sz w:val="22"/>
      <w:szCs w:val="22"/>
    </w:rPr>
  </w:style>
  <w:style w:type="numbering" w:customStyle="1" w:styleId="NoList1">
    <w:name w:val="No List1"/>
    <w:next w:val="NoList"/>
    <w:uiPriority w:val="99"/>
    <w:semiHidden/>
    <w:unhideWhenUsed/>
    <w:rsid w:val="00815545"/>
  </w:style>
  <w:style w:type="paragraph" w:styleId="Title">
    <w:name w:val="Title"/>
    <w:basedOn w:val="Normal"/>
    <w:link w:val="TitleChar"/>
    <w:qFormat/>
    <w:rsid w:val="00815545"/>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815545"/>
    <w:rPr>
      <w:rFonts w:ascii="Times New Roman" w:eastAsia="Times New Roman" w:hAnsi="Times New Roman"/>
      <w:b/>
      <w:bCs/>
      <w:sz w:val="24"/>
      <w:szCs w:val="24"/>
    </w:rPr>
  </w:style>
  <w:style w:type="character" w:styleId="PageNumber">
    <w:name w:val="page number"/>
    <w:rsid w:val="00815545"/>
  </w:style>
  <w:style w:type="character" w:customStyle="1" w:styleId="blockemailwithname">
    <w:name w:val="blockemailwithname"/>
    <w:rsid w:val="00815545"/>
  </w:style>
  <w:style w:type="paragraph" w:styleId="BodyTextIndent2">
    <w:name w:val="Body Text Indent 2"/>
    <w:basedOn w:val="Normal"/>
    <w:link w:val="BodyTextIndent2Char"/>
    <w:uiPriority w:val="99"/>
    <w:rsid w:val="00815545"/>
    <w:pPr>
      <w:spacing w:after="0" w:line="480" w:lineRule="auto"/>
      <w:ind w:firstLine="720"/>
    </w:pPr>
    <w:rPr>
      <w:rFonts w:eastAsia="Times New Roman"/>
      <w:sz w:val="24"/>
      <w:szCs w:val="24"/>
    </w:rPr>
  </w:style>
  <w:style w:type="character" w:customStyle="1" w:styleId="BodyTextIndent2Char">
    <w:name w:val="Body Text Indent 2 Char"/>
    <w:link w:val="BodyTextIndent2"/>
    <w:uiPriority w:val="99"/>
    <w:rsid w:val="00815545"/>
    <w:rPr>
      <w:rFonts w:eastAsia="Times New Roman"/>
      <w:sz w:val="24"/>
      <w:szCs w:val="24"/>
    </w:rPr>
  </w:style>
  <w:style w:type="paragraph" w:styleId="BodyText2">
    <w:name w:val="Body Text 2"/>
    <w:basedOn w:val="Normal"/>
    <w:link w:val="BodyText2Char"/>
    <w:uiPriority w:val="99"/>
    <w:rsid w:val="00815545"/>
    <w:pPr>
      <w:spacing w:after="120" w:line="480" w:lineRule="auto"/>
    </w:pPr>
    <w:rPr>
      <w:rFonts w:eastAsia="Times New Roman"/>
    </w:rPr>
  </w:style>
  <w:style w:type="character" w:customStyle="1" w:styleId="BodyText2Char">
    <w:name w:val="Body Text 2 Char"/>
    <w:link w:val="BodyText2"/>
    <w:uiPriority w:val="99"/>
    <w:rsid w:val="00815545"/>
    <w:rPr>
      <w:rFonts w:eastAsia="Times New Roman"/>
      <w:sz w:val="22"/>
      <w:szCs w:val="22"/>
    </w:rPr>
  </w:style>
  <w:style w:type="paragraph" w:styleId="BodyText">
    <w:name w:val="Body Text"/>
    <w:basedOn w:val="Normal"/>
    <w:link w:val="BodyTextChar"/>
    <w:rsid w:val="00815545"/>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15545"/>
    <w:rPr>
      <w:rFonts w:ascii="Times New Roman" w:eastAsia="Times New Roman" w:hAnsi="Times New Roman"/>
      <w:sz w:val="24"/>
      <w:szCs w:val="24"/>
    </w:rPr>
  </w:style>
  <w:style w:type="paragraph" w:styleId="PlainText">
    <w:name w:val="Plain Text"/>
    <w:basedOn w:val="Normal"/>
    <w:link w:val="PlainTextChar"/>
    <w:uiPriority w:val="99"/>
    <w:unhideWhenUsed/>
    <w:rsid w:val="00815545"/>
    <w:pPr>
      <w:spacing w:after="0" w:line="240" w:lineRule="auto"/>
    </w:pPr>
    <w:rPr>
      <w:rFonts w:ascii="Consolas" w:hAnsi="Consolas"/>
      <w:sz w:val="21"/>
      <w:szCs w:val="21"/>
    </w:rPr>
  </w:style>
  <w:style w:type="character" w:customStyle="1" w:styleId="PlainTextChar">
    <w:name w:val="Plain Text Char"/>
    <w:link w:val="PlainText"/>
    <w:uiPriority w:val="99"/>
    <w:rsid w:val="00815545"/>
    <w:rPr>
      <w:rFonts w:ascii="Consolas" w:hAnsi="Consolas"/>
      <w:sz w:val="21"/>
      <w:szCs w:val="21"/>
    </w:rPr>
  </w:style>
  <w:style w:type="character" w:styleId="Strong">
    <w:name w:val="Strong"/>
    <w:qFormat/>
    <w:rsid w:val="00815545"/>
  </w:style>
  <w:style w:type="paragraph" w:customStyle="1" w:styleId="Default">
    <w:name w:val="Default"/>
    <w:rsid w:val="00815545"/>
    <w:pPr>
      <w:autoSpaceDE w:val="0"/>
      <w:autoSpaceDN w:val="0"/>
      <w:adjustRightInd w:val="0"/>
    </w:pPr>
    <w:rPr>
      <w:rFonts w:ascii="IIANIL+TimesNewRoman" w:eastAsia="Times New Roman" w:hAnsi="IIANIL+TimesNewRoman" w:cs="IIANIL+TimesNewRoman"/>
      <w:color w:val="000000"/>
      <w:sz w:val="24"/>
      <w:szCs w:val="24"/>
    </w:rPr>
  </w:style>
  <w:style w:type="paragraph" w:styleId="Caption">
    <w:name w:val="caption"/>
    <w:basedOn w:val="Normal"/>
    <w:next w:val="Normal"/>
    <w:uiPriority w:val="35"/>
    <w:unhideWhenUsed/>
    <w:qFormat/>
    <w:rsid w:val="00815545"/>
    <w:pPr>
      <w:spacing w:line="240" w:lineRule="auto"/>
    </w:pPr>
    <w:rPr>
      <w:b/>
      <w:bCs/>
      <w:color w:val="4F81BD"/>
      <w:sz w:val="18"/>
      <w:szCs w:val="18"/>
    </w:rPr>
  </w:style>
  <w:style w:type="character" w:styleId="Emphasis">
    <w:name w:val="Emphasis"/>
    <w:uiPriority w:val="20"/>
    <w:qFormat/>
    <w:rsid w:val="00815545"/>
    <w:rPr>
      <w:i/>
      <w:iCs/>
    </w:rPr>
  </w:style>
  <w:style w:type="paragraph" w:styleId="NormalWeb">
    <w:name w:val="Normal (Web)"/>
    <w:basedOn w:val="Normal"/>
    <w:unhideWhenUsed/>
    <w:rsid w:val="0081554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15545"/>
    <w:rPr>
      <w:sz w:val="22"/>
      <w:szCs w:val="22"/>
    </w:rPr>
  </w:style>
  <w:style w:type="character" w:customStyle="1" w:styleId="caps">
    <w:name w:val="caps"/>
    <w:rsid w:val="00815545"/>
  </w:style>
  <w:style w:type="paragraph" w:customStyle="1" w:styleId="Normal1">
    <w:name w:val="Normal+1"/>
    <w:basedOn w:val="Default"/>
    <w:next w:val="Default"/>
    <w:uiPriority w:val="99"/>
    <w:rsid w:val="00815545"/>
    <w:rPr>
      <w:rFonts w:ascii="Arial" w:hAnsi="Arial" w:cs="Arial"/>
      <w:color w:val="auto"/>
    </w:rPr>
  </w:style>
  <w:style w:type="character" w:customStyle="1" w:styleId="A7">
    <w:name w:val="A7"/>
    <w:uiPriority w:val="99"/>
    <w:rsid w:val="00815545"/>
    <w:rPr>
      <w:rFonts w:cs="Stone Serif"/>
      <w:color w:val="221E1F"/>
      <w:sz w:val="20"/>
      <w:szCs w:val="20"/>
    </w:rPr>
  </w:style>
  <w:style w:type="character" w:customStyle="1" w:styleId="A2">
    <w:name w:val="A2"/>
    <w:uiPriority w:val="99"/>
    <w:rsid w:val="00815545"/>
    <w:rPr>
      <w:rFonts w:ascii="Avenir 45" w:hAnsi="Avenir 45" w:cs="Avenir 45"/>
      <w:color w:val="0000FF"/>
      <w:sz w:val="16"/>
      <w:szCs w:val="16"/>
      <w:u w:val="single"/>
    </w:rPr>
  </w:style>
  <w:style w:type="table" w:customStyle="1" w:styleId="TableGrid1">
    <w:name w:val="Table Grid1"/>
    <w:basedOn w:val="TableNormal"/>
    <w:next w:val="TableGrid"/>
    <w:rsid w:val="008155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1">
    <w:name w:val="link1"/>
    <w:rsid w:val="00FB0A14"/>
    <w:rPr>
      <w:vanish w:val="0"/>
      <w:webHidden w:val="0"/>
      <w:color w:val="0E774A"/>
      <w:specVanish w:val="0"/>
    </w:rPr>
  </w:style>
  <w:style w:type="paragraph" w:customStyle="1" w:styleId="Pa2">
    <w:name w:val="Pa2"/>
    <w:basedOn w:val="Normal"/>
    <w:next w:val="Normal"/>
    <w:uiPriority w:val="99"/>
    <w:rsid w:val="00FB0A14"/>
    <w:pPr>
      <w:autoSpaceDE w:val="0"/>
      <w:autoSpaceDN w:val="0"/>
      <w:adjustRightInd w:val="0"/>
      <w:spacing w:after="0" w:line="241" w:lineRule="atLeast"/>
    </w:pPr>
    <w:rPr>
      <w:rFonts w:ascii="Verdana" w:hAnsi="Verdana"/>
      <w:sz w:val="24"/>
      <w:szCs w:val="24"/>
    </w:rPr>
  </w:style>
  <w:style w:type="character" w:customStyle="1" w:styleId="A9">
    <w:name w:val="A9"/>
    <w:uiPriority w:val="99"/>
    <w:rsid w:val="00FB0A14"/>
    <w:rPr>
      <w:rFonts w:ascii="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0243">
      <w:bodyDiv w:val="1"/>
      <w:marLeft w:val="0"/>
      <w:marRight w:val="0"/>
      <w:marTop w:val="0"/>
      <w:marBottom w:val="0"/>
      <w:divBdr>
        <w:top w:val="none" w:sz="0" w:space="0" w:color="auto"/>
        <w:left w:val="none" w:sz="0" w:space="0" w:color="auto"/>
        <w:bottom w:val="none" w:sz="0" w:space="0" w:color="auto"/>
        <w:right w:val="none" w:sz="0" w:space="0" w:color="auto"/>
      </w:divBdr>
    </w:div>
    <w:div w:id="707418181">
      <w:bodyDiv w:val="1"/>
      <w:marLeft w:val="0"/>
      <w:marRight w:val="0"/>
      <w:marTop w:val="0"/>
      <w:marBottom w:val="0"/>
      <w:divBdr>
        <w:top w:val="none" w:sz="0" w:space="0" w:color="auto"/>
        <w:left w:val="none" w:sz="0" w:space="0" w:color="auto"/>
        <w:bottom w:val="none" w:sz="0" w:space="0" w:color="auto"/>
        <w:right w:val="none" w:sz="0" w:space="0" w:color="auto"/>
      </w:divBdr>
      <w:divsChild>
        <w:div w:id="841437217">
          <w:marLeft w:val="0"/>
          <w:marRight w:val="0"/>
          <w:marTop w:val="0"/>
          <w:marBottom w:val="0"/>
          <w:divBdr>
            <w:top w:val="none" w:sz="0" w:space="0" w:color="auto"/>
            <w:left w:val="none" w:sz="0" w:space="0" w:color="auto"/>
            <w:bottom w:val="none" w:sz="0" w:space="0" w:color="auto"/>
            <w:right w:val="none" w:sz="0" w:space="0" w:color="auto"/>
          </w:divBdr>
          <w:divsChild>
            <w:div w:id="1577587084">
              <w:marLeft w:val="0"/>
              <w:marRight w:val="0"/>
              <w:marTop w:val="0"/>
              <w:marBottom w:val="0"/>
              <w:divBdr>
                <w:top w:val="none" w:sz="0" w:space="0" w:color="auto"/>
                <w:left w:val="none" w:sz="0" w:space="0" w:color="auto"/>
                <w:bottom w:val="none" w:sz="0" w:space="0" w:color="auto"/>
                <w:right w:val="none" w:sz="0" w:space="0" w:color="auto"/>
              </w:divBdr>
              <w:divsChild>
                <w:div w:id="13550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7957">
      <w:bodyDiv w:val="1"/>
      <w:marLeft w:val="0"/>
      <w:marRight w:val="0"/>
      <w:marTop w:val="0"/>
      <w:marBottom w:val="0"/>
      <w:divBdr>
        <w:top w:val="none" w:sz="0" w:space="0" w:color="auto"/>
        <w:left w:val="none" w:sz="0" w:space="0" w:color="auto"/>
        <w:bottom w:val="none" w:sz="0" w:space="0" w:color="auto"/>
        <w:right w:val="none" w:sz="0" w:space="0" w:color="auto"/>
      </w:divBdr>
    </w:div>
    <w:div w:id="745997052">
      <w:bodyDiv w:val="1"/>
      <w:marLeft w:val="60"/>
      <w:marRight w:val="60"/>
      <w:marTop w:val="60"/>
      <w:marBottom w:val="15"/>
      <w:divBdr>
        <w:top w:val="none" w:sz="0" w:space="0" w:color="auto"/>
        <w:left w:val="none" w:sz="0" w:space="0" w:color="auto"/>
        <w:bottom w:val="none" w:sz="0" w:space="0" w:color="auto"/>
        <w:right w:val="none" w:sz="0" w:space="0" w:color="auto"/>
      </w:divBdr>
    </w:div>
    <w:div w:id="937296804">
      <w:bodyDiv w:val="1"/>
      <w:marLeft w:val="0"/>
      <w:marRight w:val="0"/>
      <w:marTop w:val="0"/>
      <w:marBottom w:val="0"/>
      <w:divBdr>
        <w:top w:val="none" w:sz="0" w:space="0" w:color="auto"/>
        <w:left w:val="none" w:sz="0" w:space="0" w:color="auto"/>
        <w:bottom w:val="none" w:sz="0" w:space="0" w:color="auto"/>
        <w:right w:val="none" w:sz="0" w:space="0" w:color="auto"/>
      </w:divBdr>
      <w:divsChild>
        <w:div w:id="438375373">
          <w:marLeft w:val="590"/>
          <w:marRight w:val="0"/>
          <w:marTop w:val="120"/>
          <w:marBottom w:val="0"/>
          <w:divBdr>
            <w:top w:val="none" w:sz="0" w:space="0" w:color="auto"/>
            <w:left w:val="none" w:sz="0" w:space="0" w:color="auto"/>
            <w:bottom w:val="none" w:sz="0" w:space="0" w:color="auto"/>
            <w:right w:val="none" w:sz="0" w:space="0" w:color="auto"/>
          </w:divBdr>
        </w:div>
      </w:divsChild>
    </w:div>
    <w:div w:id="943266478">
      <w:bodyDiv w:val="1"/>
      <w:marLeft w:val="0"/>
      <w:marRight w:val="0"/>
      <w:marTop w:val="0"/>
      <w:marBottom w:val="0"/>
      <w:divBdr>
        <w:top w:val="none" w:sz="0" w:space="0" w:color="auto"/>
        <w:left w:val="none" w:sz="0" w:space="0" w:color="auto"/>
        <w:bottom w:val="none" w:sz="0" w:space="0" w:color="auto"/>
        <w:right w:val="none" w:sz="0" w:space="0" w:color="auto"/>
      </w:divBdr>
    </w:div>
    <w:div w:id="11844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msass.case.edu/faculty/vgroza/reports.html" TargetMode="External"/><Relationship Id="rId21" Type="http://schemas.openxmlformats.org/officeDocument/2006/relationships/chart" Target="charts/chart1.xml"/><Relationship Id="rId22" Type="http://schemas.openxmlformats.org/officeDocument/2006/relationships/image" Target="media/image5.png"/><Relationship Id="rId23" Type="http://schemas.openxmlformats.org/officeDocument/2006/relationships/image" Target="media/image6.jpe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www.cleveland.com/datacentral/index.ssf/2010/09/clevelands_poverty_is_second_a.html"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en.wikipedia.org/wiki/External_validity" TargetMode="External"/><Relationship Id="rId17" Type="http://schemas.openxmlformats.org/officeDocument/2006/relationships/hyperlink" Target="http://en.wikipedia.org/wiki/Internal_validity" TargetMode="External"/><Relationship Id="rId18" Type="http://schemas.openxmlformats.org/officeDocument/2006/relationships/hyperlink" Target="http://en.wikipedia.org/wiki/Random_assignment" TargetMode="External"/><Relationship Id="rId19" Type="http://schemas.openxmlformats.org/officeDocument/2006/relationships/hyperlink" Target="http://en.wikipedia.org/wiki/Confounding_variabl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0548481880509305"/>
          <c:y val="0.0931150032001585"/>
          <c:w val="0.530315657264126"/>
          <c:h val="0.761662545138494"/>
        </c:manualLayout>
      </c:layout>
      <c:bar3DChart>
        <c:barDir val="col"/>
        <c:grouping val="clustered"/>
        <c:varyColors val="0"/>
        <c:ser>
          <c:idx val="0"/>
          <c:order val="0"/>
          <c:tx>
            <c:strRef>
              <c:f>Sheet1!$A$2</c:f>
              <c:strCache>
                <c:ptCount val="1"/>
                <c:pt idx="0">
                  <c:v>Percent of Adoptions</c:v>
                </c:pt>
              </c:strCache>
            </c:strRef>
          </c:tx>
          <c:spPr>
            <a:solidFill>
              <a:srgbClr val="9999FF"/>
            </a:solidFill>
            <a:ln w="15224">
              <a:solidFill>
                <a:srgbClr val="000000"/>
              </a:solidFill>
              <a:prstDash val="solid"/>
            </a:ln>
          </c:spPr>
          <c:invertIfNegative val="0"/>
          <c:cat>
            <c:numRef>
              <c:f>Sheet1!$B$1:$N$1</c:f>
              <c:numCache>
                <c:formatCode>General</c:formatCode>
                <c:ptCount val="13"/>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Sheet1!$B$2:$N$2</c:f>
              <c:numCache>
                <c:formatCode>General</c:formatCode>
                <c:ptCount val="13"/>
                <c:pt idx="0">
                  <c:v>37.0</c:v>
                </c:pt>
                <c:pt idx="1">
                  <c:v>41.0</c:v>
                </c:pt>
                <c:pt idx="2">
                  <c:v>39.0</c:v>
                </c:pt>
                <c:pt idx="3">
                  <c:v>40.0</c:v>
                </c:pt>
                <c:pt idx="4">
                  <c:v>40.0</c:v>
                </c:pt>
                <c:pt idx="5">
                  <c:v>33.0</c:v>
                </c:pt>
                <c:pt idx="6">
                  <c:v>31.0</c:v>
                </c:pt>
                <c:pt idx="7">
                  <c:v>28.0</c:v>
                </c:pt>
                <c:pt idx="8">
                  <c:v>35.0</c:v>
                </c:pt>
                <c:pt idx="9">
                  <c:v>25.0</c:v>
                </c:pt>
                <c:pt idx="10">
                  <c:v>22.0</c:v>
                </c:pt>
                <c:pt idx="11">
                  <c:v>26.0</c:v>
                </c:pt>
              </c:numCache>
            </c:numRef>
          </c:val>
        </c:ser>
        <c:ser>
          <c:idx val="2"/>
          <c:order val="1"/>
          <c:tx>
            <c:strRef>
              <c:f>Sheet1!$A$4</c:f>
              <c:strCache>
                <c:ptCount val="1"/>
              </c:strCache>
            </c:strRef>
          </c:tx>
          <c:spPr>
            <a:solidFill>
              <a:srgbClr val="FFFFCC"/>
            </a:solidFill>
            <a:ln w="15224">
              <a:solidFill>
                <a:srgbClr val="000000"/>
              </a:solidFill>
              <a:prstDash val="solid"/>
            </a:ln>
          </c:spPr>
          <c:invertIfNegative val="0"/>
          <c:cat>
            <c:numRef>
              <c:f>Sheet1!$B$1:$N$1</c:f>
              <c:numCache>
                <c:formatCode>General</c:formatCode>
                <c:ptCount val="13"/>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Sheet1!$B$4:$N$4</c:f>
              <c:numCache>
                <c:formatCode>General</c:formatCode>
                <c:ptCount val="13"/>
              </c:numCache>
            </c:numRef>
          </c:val>
        </c:ser>
        <c:dLbls>
          <c:showLegendKey val="0"/>
          <c:showVal val="0"/>
          <c:showCatName val="0"/>
          <c:showSerName val="0"/>
          <c:showPercent val="0"/>
          <c:showBubbleSize val="0"/>
        </c:dLbls>
        <c:gapWidth val="150"/>
        <c:gapDepth val="0"/>
        <c:shape val="box"/>
        <c:axId val="-222874368"/>
        <c:axId val="-222869952"/>
        <c:axId val="0"/>
      </c:bar3DChart>
      <c:catAx>
        <c:axId val="-222874368"/>
        <c:scaling>
          <c:orientation val="minMax"/>
        </c:scaling>
        <c:delete val="0"/>
        <c:axPos val="b"/>
        <c:numFmt formatCode="General" sourceLinked="1"/>
        <c:majorTickMark val="out"/>
        <c:minorTickMark val="none"/>
        <c:tickLblPos val="low"/>
        <c:spPr>
          <a:ln w="3806">
            <a:solidFill>
              <a:srgbClr val="000000"/>
            </a:solidFill>
            <a:prstDash val="solid"/>
          </a:ln>
        </c:spPr>
        <c:txPr>
          <a:bodyPr rot="0" vert="horz"/>
          <a:lstStyle/>
          <a:p>
            <a:pPr>
              <a:defRPr sz="1798" b="1" i="0" u="none" strike="noStrike" baseline="0">
                <a:solidFill>
                  <a:srgbClr val="000000"/>
                </a:solidFill>
                <a:latin typeface="Calibri"/>
                <a:ea typeface="Calibri"/>
                <a:cs typeface="Calibri"/>
              </a:defRPr>
            </a:pPr>
            <a:endParaRPr lang="en-US"/>
          </a:p>
        </c:txPr>
        <c:crossAx val="-222869952"/>
        <c:crosses val="autoZero"/>
        <c:auto val="1"/>
        <c:lblAlgn val="ctr"/>
        <c:lblOffset val="100"/>
        <c:tickLblSkip val="2"/>
        <c:tickMarkSkip val="1"/>
        <c:noMultiLvlLbl val="0"/>
      </c:catAx>
      <c:valAx>
        <c:axId val="-222869952"/>
        <c:scaling>
          <c:orientation val="minMax"/>
        </c:scaling>
        <c:delete val="0"/>
        <c:axPos val="l"/>
        <c:majorGridlines>
          <c:spPr>
            <a:ln w="3806">
              <a:solidFill>
                <a:srgbClr val="000000"/>
              </a:solidFill>
              <a:prstDash val="solid"/>
            </a:ln>
          </c:spPr>
        </c:majorGridlines>
        <c:numFmt formatCode="General" sourceLinked="1"/>
        <c:majorTickMark val="out"/>
        <c:minorTickMark val="none"/>
        <c:tickLblPos val="nextTo"/>
        <c:spPr>
          <a:ln w="3806">
            <a:solidFill>
              <a:srgbClr val="000000"/>
            </a:solidFill>
            <a:prstDash val="solid"/>
          </a:ln>
        </c:spPr>
        <c:txPr>
          <a:bodyPr rot="0" vert="horz"/>
          <a:lstStyle/>
          <a:p>
            <a:pPr>
              <a:defRPr sz="1798" b="1" i="0" u="none" strike="noStrike" baseline="0">
                <a:solidFill>
                  <a:srgbClr val="000000"/>
                </a:solidFill>
                <a:latin typeface="Calibri"/>
                <a:ea typeface="Calibri"/>
                <a:cs typeface="Calibri"/>
              </a:defRPr>
            </a:pPr>
            <a:endParaRPr lang="en-US"/>
          </a:p>
        </c:txPr>
        <c:crossAx val="-222874368"/>
        <c:crosses val="autoZero"/>
        <c:crossBetween val="between"/>
      </c:valAx>
      <c:spPr>
        <a:noFill/>
        <a:ln w="30448">
          <a:noFill/>
        </a:ln>
      </c:spPr>
    </c:plotArea>
    <c:legend>
      <c:legendPos val="r"/>
      <c:legendEntry>
        <c:idx val="1"/>
        <c:delete val="1"/>
      </c:legendEntry>
      <c:layout>
        <c:manualLayout>
          <c:xMode val="edge"/>
          <c:yMode val="edge"/>
          <c:x val="0.618260199378421"/>
          <c:y val="0.456862745098039"/>
          <c:w val="0.377844210829321"/>
          <c:h val="0.0862745098039215"/>
        </c:manualLayout>
      </c:layout>
      <c:overlay val="0"/>
      <c:spPr>
        <a:noFill/>
        <a:ln w="3806">
          <a:solidFill>
            <a:srgbClr val="000000"/>
          </a:solidFill>
          <a:prstDash val="solid"/>
        </a:ln>
      </c:spPr>
      <c:txPr>
        <a:bodyPr/>
        <a:lstStyle/>
        <a:p>
          <a:pPr>
            <a:defRPr sz="165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798"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0" ma:contentTypeDescription="Create a new document." ma:contentTypeScope="" ma:versionID="c2a52dc30864f06af35a9905ceafdc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DE32-C417-4B9E-89F7-2B998D145C8C}">
  <ds:schemaRefs>
    <ds:schemaRef ds:uri="http://schemas.microsoft.com/sharepoint/v3/contenttype/forms"/>
  </ds:schemaRefs>
</ds:datastoreItem>
</file>

<file path=customXml/itemProps2.xml><?xml version="1.0" encoding="utf-8"?>
<ds:datastoreItem xmlns:ds="http://schemas.openxmlformats.org/officeDocument/2006/customXml" ds:itemID="{C45A6E47-FEE7-4C02-B937-129C2FAE8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9BB20-7AA1-481A-B8A4-C16C4326535D}">
  <ds:schemaRefs>
    <ds:schemaRef ds:uri="http://schemas.microsoft.com/office/2006/metadata/properties"/>
  </ds:schemaRefs>
</ds:datastoreItem>
</file>

<file path=customXml/itemProps4.xml><?xml version="1.0" encoding="utf-8"?>
<ds:datastoreItem xmlns:ds="http://schemas.openxmlformats.org/officeDocument/2006/customXml" ds:itemID="{09C9AC8D-FE83-EE4F-89B9-0D514FA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22119</Words>
  <Characters>126084</Characters>
  <Application>Microsoft Macintosh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147908</CharactersWithSpaces>
  <SharedDoc>false</SharedDoc>
  <HLinks>
    <vt:vector size="36" baseType="variant">
      <vt:variant>
        <vt:i4>65622</vt:i4>
      </vt:variant>
      <vt:variant>
        <vt:i4>15</vt:i4>
      </vt:variant>
      <vt:variant>
        <vt:i4>0</vt:i4>
      </vt:variant>
      <vt:variant>
        <vt:i4>5</vt:i4>
      </vt:variant>
      <vt:variant>
        <vt:lpwstr>http://msass.case.edu/faculty/vgroza/reports.html</vt:lpwstr>
      </vt:variant>
      <vt:variant>
        <vt:lpwstr/>
      </vt:variant>
      <vt:variant>
        <vt:i4>6750227</vt:i4>
      </vt:variant>
      <vt:variant>
        <vt:i4>12</vt:i4>
      </vt:variant>
      <vt:variant>
        <vt:i4>0</vt:i4>
      </vt:variant>
      <vt:variant>
        <vt:i4>5</vt:i4>
      </vt:variant>
      <vt:variant>
        <vt:lpwstr>http://en.wikipedia.org/wiki/Confounding_variables</vt:lpwstr>
      </vt:variant>
      <vt:variant>
        <vt:lpwstr/>
      </vt:variant>
      <vt:variant>
        <vt:i4>5636139</vt:i4>
      </vt:variant>
      <vt:variant>
        <vt:i4>9</vt:i4>
      </vt:variant>
      <vt:variant>
        <vt:i4>0</vt:i4>
      </vt:variant>
      <vt:variant>
        <vt:i4>5</vt:i4>
      </vt:variant>
      <vt:variant>
        <vt:lpwstr>http://en.wikipedia.org/wiki/Random_assignment</vt:lpwstr>
      </vt:variant>
      <vt:variant>
        <vt:lpwstr/>
      </vt:variant>
      <vt:variant>
        <vt:i4>5636150</vt:i4>
      </vt:variant>
      <vt:variant>
        <vt:i4>6</vt:i4>
      </vt:variant>
      <vt:variant>
        <vt:i4>0</vt:i4>
      </vt:variant>
      <vt:variant>
        <vt:i4>5</vt:i4>
      </vt:variant>
      <vt:variant>
        <vt:lpwstr>http://en.wikipedia.org/wiki/Internal_validity</vt:lpwstr>
      </vt:variant>
      <vt:variant>
        <vt:lpwstr/>
      </vt:variant>
      <vt:variant>
        <vt:i4>5898272</vt:i4>
      </vt:variant>
      <vt:variant>
        <vt:i4>3</vt:i4>
      </vt:variant>
      <vt:variant>
        <vt:i4>0</vt:i4>
      </vt:variant>
      <vt:variant>
        <vt:i4>5</vt:i4>
      </vt:variant>
      <vt:variant>
        <vt:lpwstr>http://en.wikipedia.org/wiki/External_validity</vt:lpwstr>
      </vt:variant>
      <vt:variant>
        <vt:lpwstr/>
      </vt:variant>
      <vt:variant>
        <vt:i4>4784197</vt:i4>
      </vt:variant>
      <vt:variant>
        <vt:i4>0</vt:i4>
      </vt:variant>
      <vt:variant>
        <vt:i4>0</vt:i4>
      </vt:variant>
      <vt:variant>
        <vt:i4>5</vt:i4>
      </vt:variant>
      <vt:variant>
        <vt:lpwstr>http://www.cleveland.com/datacentral/index.ssf/2010/09/clevelands_poverty_is_second_a.html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Dewey</dc:creator>
  <cp:lastModifiedBy>Microsoft Office User</cp:lastModifiedBy>
  <cp:revision>2</cp:revision>
  <cp:lastPrinted>2013-12-05T18:08:00Z</cp:lastPrinted>
  <dcterms:created xsi:type="dcterms:W3CDTF">2018-09-11T19:45:00Z</dcterms:created>
  <dcterms:modified xsi:type="dcterms:W3CDTF">2018-09-11T19:45:00Z</dcterms:modified>
</cp:coreProperties>
</file>