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FBD2" w14:textId="77777777" w:rsidR="00A63773" w:rsidRDefault="00817C1D" w:rsidP="00A63773">
      <w:r>
        <w:rPr>
          <w:noProof/>
        </w:rPr>
        <w:drawing>
          <wp:anchor distT="0" distB="0" distL="114300" distR="114300" simplePos="0" relativeHeight="251658240" behindDoc="0" locked="0" layoutInCell="1" allowOverlap="1" wp14:anchorId="6913C35B" wp14:editId="4A8A2D13">
            <wp:simplePos x="0" y="0"/>
            <wp:positionH relativeFrom="margin">
              <wp:posOffset>1204604</wp:posOffset>
            </wp:positionH>
            <wp:positionV relativeFrom="paragraph">
              <wp:posOffset>75279</wp:posOffset>
            </wp:positionV>
            <wp:extent cx="3805555" cy="90805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A62C8" w14:textId="77777777" w:rsidR="00A63773" w:rsidRDefault="00A63773" w:rsidP="00A63773"/>
    <w:p w14:paraId="7A4FC3CB" w14:textId="77777777" w:rsidR="00EB4D9C" w:rsidRDefault="00EB4D9C" w:rsidP="00EA3E36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</w:rPr>
      </w:pPr>
    </w:p>
    <w:p w14:paraId="7B0C6C96" w14:textId="77777777" w:rsidR="00EB4D9C" w:rsidRPr="00EB4D9C" w:rsidRDefault="00EB4D9C" w:rsidP="00EA3E36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10"/>
          <w:szCs w:val="10"/>
        </w:rPr>
      </w:pPr>
    </w:p>
    <w:p w14:paraId="66AA736E" w14:textId="77777777" w:rsidR="00363FE3" w:rsidRDefault="00363FE3" w:rsidP="00EA3E36">
      <w:pPr>
        <w:pStyle w:val="NormalWeb"/>
        <w:spacing w:before="240" w:beforeAutospacing="0" w:after="240" w:afterAutospacing="0"/>
        <w:rPr>
          <w:rFonts w:ascii="Open Sans" w:hAnsi="Open Sans" w:cs="Open Sans"/>
          <w:color w:val="000000"/>
        </w:rPr>
      </w:pPr>
    </w:p>
    <w:p w14:paraId="68885143" w14:textId="09C45274" w:rsidR="00EA3E36" w:rsidRPr="00EB4D9C" w:rsidRDefault="00EA3E36" w:rsidP="00EA3E36">
      <w:pPr>
        <w:pStyle w:val="NormalWeb"/>
        <w:spacing w:before="240" w:beforeAutospacing="0" w:after="240" w:afterAutospacing="0"/>
        <w:rPr>
          <w:rFonts w:ascii="Open Sans" w:hAnsi="Open Sans" w:cs="Open Sans"/>
        </w:rPr>
      </w:pPr>
      <w:r w:rsidRPr="00EB4D9C">
        <w:rPr>
          <w:rFonts w:ascii="Open Sans" w:hAnsi="Open Sans" w:cs="Open Sans"/>
          <w:color w:val="000000"/>
        </w:rPr>
        <w:t xml:space="preserve">The Mary Ann Swetland Center for Environmental Health within the Department of Population and Quantitative Health Science at Case Western Reserve University School of Medicine is pleased to share </w:t>
      </w:r>
      <w:r w:rsidR="000E67E9">
        <w:rPr>
          <w:rFonts w:ascii="Open Sans" w:hAnsi="Open Sans" w:cs="Open Sans"/>
          <w:color w:val="000000"/>
        </w:rPr>
        <w:t xml:space="preserve">that we are hiring up to five </w:t>
      </w:r>
      <w:r w:rsidR="007C43F2" w:rsidRPr="00EB4D9C">
        <w:rPr>
          <w:rFonts w:ascii="Open Sans" w:hAnsi="Open Sans" w:cs="Open Sans"/>
          <w:color w:val="000000"/>
        </w:rPr>
        <w:t>SNAP-Ed Program Assistants</w:t>
      </w:r>
      <w:r w:rsidR="000E67E9">
        <w:rPr>
          <w:rFonts w:ascii="Open Sans" w:hAnsi="Open Sans" w:cs="Open Sans"/>
          <w:color w:val="000000"/>
        </w:rPr>
        <w:t xml:space="preserve"> by the end of 2024 to serve Cuyahoga County</w:t>
      </w:r>
      <w:r w:rsidR="007C43F2" w:rsidRPr="00EB4D9C">
        <w:rPr>
          <w:rFonts w:ascii="Open Sans" w:hAnsi="Open Sans" w:cs="Open Sans"/>
          <w:color w:val="000000"/>
        </w:rPr>
        <w:t xml:space="preserve">. </w:t>
      </w:r>
    </w:p>
    <w:p w14:paraId="50A25B38" w14:textId="4A2E9C8D" w:rsidR="00EA3E36" w:rsidRPr="00EB4D9C" w:rsidRDefault="00A12CB8" w:rsidP="00BB2E75">
      <w:pPr>
        <w:pStyle w:val="NormalWeb"/>
        <w:spacing w:before="240" w:after="240"/>
        <w:rPr>
          <w:rFonts w:ascii="Open Sans" w:hAnsi="Open Sans" w:cs="Open Sans"/>
          <w:color w:val="000000"/>
        </w:rPr>
      </w:pPr>
      <w:r w:rsidRPr="00EB4D9C">
        <w:rPr>
          <w:rFonts w:ascii="Open Sans" w:hAnsi="Open Sans" w:cs="Open Sans"/>
          <w:color w:val="000000"/>
        </w:rPr>
        <w:t>Program Assistant</w:t>
      </w:r>
      <w:r w:rsidR="007C43F2" w:rsidRPr="00EB4D9C">
        <w:rPr>
          <w:rFonts w:ascii="Open Sans" w:hAnsi="Open Sans" w:cs="Open Sans"/>
          <w:color w:val="000000"/>
        </w:rPr>
        <w:t>s</w:t>
      </w:r>
      <w:r w:rsidRPr="00EB4D9C">
        <w:rPr>
          <w:rFonts w:ascii="Open Sans" w:hAnsi="Open Sans" w:cs="Open Sans"/>
          <w:color w:val="000000"/>
        </w:rPr>
        <w:t xml:space="preserve"> </w:t>
      </w:r>
      <w:r w:rsidR="00A17B1D" w:rsidRPr="00EB4D9C">
        <w:rPr>
          <w:rFonts w:ascii="Open Sans" w:hAnsi="Open Sans" w:cs="Open Sans"/>
          <w:color w:val="000000"/>
        </w:rPr>
        <w:t xml:space="preserve">will provide </w:t>
      </w:r>
      <w:r w:rsidR="00B12EBC" w:rsidRPr="00EB4D9C">
        <w:rPr>
          <w:rFonts w:ascii="Open Sans" w:hAnsi="Open Sans" w:cs="Open Sans"/>
          <w:color w:val="000000"/>
        </w:rPr>
        <w:t xml:space="preserve">direct nutrition and physical activity educational programming (e.g., teaching standardized classes) and Policy, Systems, and Environmental (PSE) </w:t>
      </w:r>
      <w:r w:rsidR="00A44428">
        <w:rPr>
          <w:rFonts w:ascii="Open Sans" w:hAnsi="Open Sans" w:cs="Open Sans"/>
          <w:color w:val="000000"/>
        </w:rPr>
        <w:t>intervention</w:t>
      </w:r>
      <w:r w:rsidR="00307E26">
        <w:rPr>
          <w:rFonts w:ascii="Open Sans" w:hAnsi="Open Sans" w:cs="Open Sans"/>
          <w:color w:val="000000"/>
        </w:rPr>
        <w:t>s</w:t>
      </w:r>
      <w:r w:rsidR="00A44428">
        <w:rPr>
          <w:rFonts w:ascii="Open Sans" w:hAnsi="Open Sans" w:cs="Open Sans"/>
          <w:color w:val="000000"/>
        </w:rPr>
        <w:t xml:space="preserve"> </w:t>
      </w:r>
      <w:r w:rsidR="00B12EBC" w:rsidRPr="00EB4D9C">
        <w:rPr>
          <w:rFonts w:ascii="Open Sans" w:hAnsi="Open Sans" w:cs="Open Sans"/>
          <w:color w:val="000000"/>
        </w:rPr>
        <w:t xml:space="preserve">(e.g. </w:t>
      </w:r>
      <w:r w:rsidR="00A44428">
        <w:rPr>
          <w:rFonts w:ascii="Open Sans" w:hAnsi="Open Sans" w:cs="Open Sans"/>
          <w:color w:val="000000"/>
        </w:rPr>
        <w:t>school gardens</w:t>
      </w:r>
      <w:r w:rsidR="00B12EBC" w:rsidRPr="00EB4D9C">
        <w:rPr>
          <w:rFonts w:ascii="Open Sans" w:hAnsi="Open Sans" w:cs="Open Sans"/>
          <w:color w:val="000000"/>
        </w:rPr>
        <w:t xml:space="preserve">, </w:t>
      </w:r>
      <w:r w:rsidR="00A44428">
        <w:rPr>
          <w:rFonts w:ascii="Open Sans" w:hAnsi="Open Sans" w:cs="Open Sans"/>
          <w:color w:val="000000"/>
        </w:rPr>
        <w:t>choice</w:t>
      </w:r>
      <w:r w:rsidR="00A44428" w:rsidRPr="00EB4D9C">
        <w:rPr>
          <w:rFonts w:ascii="Open Sans" w:hAnsi="Open Sans" w:cs="Open Sans"/>
          <w:color w:val="000000"/>
        </w:rPr>
        <w:t xml:space="preserve"> </w:t>
      </w:r>
      <w:r w:rsidR="00B12EBC" w:rsidRPr="00EB4D9C">
        <w:rPr>
          <w:rFonts w:ascii="Open Sans" w:hAnsi="Open Sans" w:cs="Open Sans"/>
          <w:color w:val="000000"/>
        </w:rPr>
        <w:t>food pantries</w:t>
      </w:r>
      <w:r w:rsidR="00307E26">
        <w:rPr>
          <w:rFonts w:ascii="Open Sans" w:hAnsi="Open Sans" w:cs="Open Sans"/>
          <w:color w:val="000000"/>
        </w:rPr>
        <w:t>, promoting SNAP at farmers markets</w:t>
      </w:r>
      <w:r w:rsidR="00B12EBC" w:rsidRPr="00EB4D9C">
        <w:rPr>
          <w:rFonts w:ascii="Open Sans" w:hAnsi="Open Sans" w:cs="Open Sans"/>
          <w:color w:val="000000"/>
        </w:rPr>
        <w:t>) with local, community-based partners in areas of high food</w:t>
      </w:r>
      <w:r w:rsidR="005722DE" w:rsidRPr="00EB4D9C">
        <w:rPr>
          <w:rFonts w:ascii="Open Sans" w:hAnsi="Open Sans" w:cs="Open Sans"/>
          <w:color w:val="000000"/>
        </w:rPr>
        <w:t xml:space="preserve"> </w:t>
      </w:r>
      <w:r w:rsidR="00B12EBC" w:rsidRPr="00EB4D9C">
        <w:rPr>
          <w:rFonts w:ascii="Open Sans" w:hAnsi="Open Sans" w:cs="Open Sans"/>
          <w:color w:val="000000"/>
        </w:rPr>
        <w:t>insecurity throughout Cuyahoga County.</w:t>
      </w:r>
      <w:r w:rsidR="00BB2E75" w:rsidRPr="00EB4D9C">
        <w:rPr>
          <w:rFonts w:ascii="Open Sans" w:hAnsi="Open Sans" w:cs="Open Sans"/>
        </w:rPr>
        <w:t xml:space="preserve"> </w:t>
      </w:r>
      <w:r w:rsidR="00307E26">
        <w:rPr>
          <w:rFonts w:ascii="Open Sans" w:hAnsi="Open Sans" w:cs="Open Sans"/>
          <w:color w:val="000000"/>
        </w:rPr>
        <w:t>The educational programming and PSE interventions will serve</w:t>
      </w:r>
      <w:r w:rsidR="00AF56FD" w:rsidRPr="00EB4D9C">
        <w:rPr>
          <w:rFonts w:ascii="Open Sans" w:hAnsi="Open Sans" w:cs="Open Sans"/>
          <w:color w:val="000000"/>
        </w:rPr>
        <w:t xml:space="preserve"> </w:t>
      </w:r>
      <w:r w:rsidR="00BB2E75" w:rsidRPr="00EB4D9C">
        <w:rPr>
          <w:rFonts w:ascii="Open Sans" w:hAnsi="Open Sans" w:cs="Open Sans"/>
          <w:color w:val="000000"/>
        </w:rPr>
        <w:t xml:space="preserve">SNAP-eligible individuals of various demographics in a variety of community settings and </w:t>
      </w:r>
      <w:r w:rsidR="00307E26">
        <w:rPr>
          <w:rFonts w:ascii="Open Sans" w:hAnsi="Open Sans" w:cs="Open Sans"/>
          <w:color w:val="000000"/>
        </w:rPr>
        <w:t xml:space="preserve">will </w:t>
      </w:r>
      <w:r w:rsidR="00BB2E75" w:rsidRPr="00EB4D9C">
        <w:rPr>
          <w:rFonts w:ascii="Open Sans" w:hAnsi="Open Sans" w:cs="Open Sans"/>
          <w:color w:val="000000"/>
        </w:rPr>
        <w:t>use USDA approved, standardized curriculum and evidence-based PSE approaches to improve access to nutritious food and physical activity opportunities.</w:t>
      </w:r>
      <w:r w:rsidR="005722DE" w:rsidRPr="00EB4D9C">
        <w:rPr>
          <w:rFonts w:ascii="Open Sans" w:hAnsi="Open Sans" w:cs="Open Sans"/>
          <w:color w:val="000000"/>
        </w:rPr>
        <w:t xml:space="preserve"> </w:t>
      </w:r>
    </w:p>
    <w:p w14:paraId="7F92520D" w14:textId="23192675" w:rsidR="00EA3E36" w:rsidRPr="00EB4D9C" w:rsidRDefault="009E4979" w:rsidP="00EA3E36">
      <w:pPr>
        <w:pStyle w:val="NormalWeb"/>
        <w:spacing w:before="240" w:beforeAutospacing="0" w:after="240" w:afterAutospacing="0"/>
        <w:rPr>
          <w:rFonts w:ascii="Open Sans" w:hAnsi="Open Sans" w:cs="Open Sans"/>
        </w:rPr>
      </w:pPr>
      <w:r w:rsidRPr="00EB4D9C">
        <w:rPr>
          <w:rFonts w:ascii="Open Sans" w:hAnsi="Open Sans" w:cs="Open Sans"/>
          <w:color w:val="000000"/>
        </w:rPr>
        <w:t>Program Assistant</w:t>
      </w:r>
      <w:r w:rsidR="00307E26">
        <w:rPr>
          <w:rFonts w:ascii="Open Sans" w:hAnsi="Open Sans" w:cs="Open Sans"/>
          <w:color w:val="000000"/>
        </w:rPr>
        <w:t>s</w:t>
      </w:r>
      <w:r w:rsidR="00EA3E36" w:rsidRPr="00EB4D9C">
        <w:rPr>
          <w:rFonts w:ascii="Open Sans" w:hAnsi="Open Sans" w:cs="Open Sans"/>
          <w:color w:val="000000"/>
        </w:rPr>
        <w:t xml:space="preserve"> </w:t>
      </w:r>
      <w:r w:rsidR="0038510E" w:rsidRPr="00EB4D9C">
        <w:rPr>
          <w:rFonts w:ascii="Open Sans" w:hAnsi="Open Sans" w:cs="Open Sans"/>
          <w:color w:val="000000"/>
        </w:rPr>
        <w:t xml:space="preserve">will consult with the SNAP-Ed Manager and community partners </w:t>
      </w:r>
      <w:r w:rsidR="00307E26">
        <w:rPr>
          <w:rFonts w:ascii="Open Sans" w:hAnsi="Open Sans" w:cs="Open Sans"/>
          <w:color w:val="000000"/>
        </w:rPr>
        <w:t>to implement</w:t>
      </w:r>
      <w:r w:rsidR="00307E26" w:rsidRPr="00EB4D9C">
        <w:rPr>
          <w:rFonts w:ascii="Open Sans" w:hAnsi="Open Sans" w:cs="Open Sans"/>
          <w:color w:val="000000"/>
        </w:rPr>
        <w:t xml:space="preserve"> </w:t>
      </w:r>
      <w:r w:rsidR="0038510E" w:rsidRPr="00EB4D9C">
        <w:rPr>
          <w:rFonts w:ascii="Open Sans" w:hAnsi="Open Sans" w:cs="Open Sans"/>
          <w:color w:val="000000"/>
        </w:rPr>
        <w:t xml:space="preserve">SNAP-Ed </w:t>
      </w:r>
      <w:r w:rsidR="006745F8" w:rsidRPr="00EB4D9C">
        <w:rPr>
          <w:rFonts w:ascii="Open Sans" w:hAnsi="Open Sans" w:cs="Open Sans"/>
          <w:color w:val="000000"/>
        </w:rPr>
        <w:t>throughout Cuyahoga County</w:t>
      </w:r>
      <w:r w:rsidR="0038510E" w:rsidRPr="00EB4D9C">
        <w:rPr>
          <w:rFonts w:ascii="Open Sans" w:hAnsi="Open Sans" w:cs="Open Sans"/>
          <w:color w:val="000000"/>
        </w:rPr>
        <w:t>. They will assist in developing</w:t>
      </w:r>
      <w:r w:rsidR="006745F8" w:rsidRPr="00EB4D9C">
        <w:rPr>
          <w:rFonts w:ascii="Open Sans" w:hAnsi="Open Sans" w:cs="Open Sans"/>
          <w:color w:val="000000"/>
        </w:rPr>
        <w:t xml:space="preserve"> and </w:t>
      </w:r>
      <w:r w:rsidR="009816DC" w:rsidRPr="00EB4D9C">
        <w:rPr>
          <w:rFonts w:ascii="Open Sans" w:hAnsi="Open Sans" w:cs="Open Sans"/>
          <w:color w:val="000000"/>
        </w:rPr>
        <w:t>maintaining key</w:t>
      </w:r>
      <w:r w:rsidR="0038510E" w:rsidRPr="00EB4D9C">
        <w:rPr>
          <w:rFonts w:ascii="Open Sans" w:hAnsi="Open Sans" w:cs="Open Sans"/>
          <w:color w:val="000000"/>
        </w:rPr>
        <w:t xml:space="preserve"> relationships with community</w:t>
      </w:r>
      <w:r w:rsidR="00045931" w:rsidRPr="00EB4D9C">
        <w:rPr>
          <w:rFonts w:ascii="Open Sans" w:hAnsi="Open Sans" w:cs="Open Sans"/>
          <w:color w:val="000000"/>
        </w:rPr>
        <w:t>-</w:t>
      </w:r>
      <w:r w:rsidR="0038510E" w:rsidRPr="00EB4D9C">
        <w:rPr>
          <w:rFonts w:ascii="Open Sans" w:hAnsi="Open Sans" w:cs="Open Sans"/>
          <w:color w:val="000000"/>
        </w:rPr>
        <w:t>based and community</w:t>
      </w:r>
      <w:r w:rsidR="00045931" w:rsidRPr="00EB4D9C">
        <w:rPr>
          <w:rFonts w:ascii="Open Sans" w:hAnsi="Open Sans" w:cs="Open Sans"/>
          <w:color w:val="000000"/>
        </w:rPr>
        <w:t>-</w:t>
      </w:r>
      <w:r w:rsidR="0038510E" w:rsidRPr="00EB4D9C">
        <w:rPr>
          <w:rFonts w:ascii="Open Sans" w:hAnsi="Open Sans" w:cs="Open Sans"/>
          <w:color w:val="000000"/>
        </w:rPr>
        <w:t>serving organizations. In addition, Program Assistant</w:t>
      </w:r>
      <w:r w:rsidR="00307E26">
        <w:rPr>
          <w:rFonts w:ascii="Open Sans" w:hAnsi="Open Sans" w:cs="Open Sans"/>
          <w:color w:val="000000"/>
        </w:rPr>
        <w:t>s</w:t>
      </w:r>
      <w:r w:rsidR="0038510E" w:rsidRPr="00EB4D9C">
        <w:rPr>
          <w:rFonts w:ascii="Open Sans" w:hAnsi="Open Sans" w:cs="Open Sans"/>
          <w:color w:val="000000"/>
        </w:rPr>
        <w:t xml:space="preserve"> will collect and report </w:t>
      </w:r>
      <w:r w:rsidR="00045931" w:rsidRPr="00EB4D9C">
        <w:rPr>
          <w:rFonts w:ascii="Open Sans" w:hAnsi="Open Sans" w:cs="Open Sans"/>
          <w:color w:val="000000"/>
        </w:rPr>
        <w:t xml:space="preserve">metrics </w:t>
      </w:r>
      <w:r w:rsidR="0038510E" w:rsidRPr="00EB4D9C">
        <w:rPr>
          <w:rFonts w:ascii="Open Sans" w:hAnsi="Open Sans" w:cs="Open Sans"/>
          <w:color w:val="000000"/>
        </w:rPr>
        <w:t xml:space="preserve">from participants within direct education and PSE interventions using standardized </w:t>
      </w:r>
      <w:r w:rsidR="00045931" w:rsidRPr="00EB4D9C">
        <w:rPr>
          <w:rFonts w:ascii="Open Sans" w:hAnsi="Open Sans" w:cs="Open Sans"/>
          <w:color w:val="000000"/>
        </w:rPr>
        <w:t>forms</w:t>
      </w:r>
      <w:r w:rsidR="0038510E" w:rsidRPr="00EB4D9C">
        <w:rPr>
          <w:rFonts w:ascii="Open Sans" w:hAnsi="Open Sans" w:cs="Open Sans"/>
          <w:color w:val="000000"/>
        </w:rPr>
        <w:t>.</w:t>
      </w:r>
    </w:p>
    <w:p w14:paraId="6C154802" w14:textId="2F3E5229" w:rsidR="00666FB8" w:rsidRDefault="00EA3E36" w:rsidP="00EA3E36">
      <w:pPr>
        <w:pStyle w:val="NormalWeb"/>
        <w:spacing w:before="240" w:beforeAutospacing="0" w:after="240" w:afterAutospacing="0"/>
        <w:rPr>
          <w:rFonts w:ascii="Open Sans" w:hAnsi="Open Sans" w:cs="Open Sans"/>
          <w:color w:val="000000"/>
        </w:rPr>
      </w:pPr>
      <w:r w:rsidRPr="00EB4D9C">
        <w:rPr>
          <w:rFonts w:ascii="Open Sans" w:hAnsi="Open Sans" w:cs="Open Sans"/>
          <w:color w:val="000000"/>
        </w:rPr>
        <w:t xml:space="preserve">Successful candidates </w:t>
      </w:r>
      <w:r w:rsidR="00647880" w:rsidRPr="00EB4D9C">
        <w:rPr>
          <w:rFonts w:ascii="Open Sans" w:hAnsi="Open Sans" w:cs="Open Sans"/>
          <w:color w:val="000000"/>
        </w:rPr>
        <w:t xml:space="preserve">are required to have a high school education in addition to </w:t>
      </w:r>
      <w:r w:rsidR="004719C8" w:rsidRPr="00EB4D9C">
        <w:rPr>
          <w:rFonts w:ascii="Open Sans" w:hAnsi="Open Sans" w:cs="Open Sans"/>
          <w:color w:val="000000"/>
        </w:rPr>
        <w:t>5 to 8 years of related experience</w:t>
      </w:r>
      <w:r w:rsidR="00045931" w:rsidRPr="00EB4D9C">
        <w:rPr>
          <w:rFonts w:ascii="Open Sans" w:hAnsi="Open Sans" w:cs="Open Sans"/>
          <w:color w:val="000000"/>
        </w:rPr>
        <w:t xml:space="preserve"> OR an </w:t>
      </w:r>
      <w:proofErr w:type="spellStart"/>
      <w:proofErr w:type="gramStart"/>
      <w:r w:rsidR="00307E26">
        <w:rPr>
          <w:rFonts w:ascii="Open Sans" w:hAnsi="Open Sans" w:cs="Open Sans"/>
          <w:color w:val="000000"/>
        </w:rPr>
        <w:t>a</w:t>
      </w:r>
      <w:r w:rsidR="00307E26" w:rsidRPr="00EB4D9C">
        <w:rPr>
          <w:rFonts w:ascii="Open Sans" w:hAnsi="Open Sans" w:cs="Open Sans"/>
          <w:color w:val="000000"/>
        </w:rPr>
        <w:t>ssociates</w:t>
      </w:r>
      <w:proofErr w:type="spellEnd"/>
      <w:proofErr w:type="gramEnd"/>
      <w:r w:rsidR="00307E26">
        <w:rPr>
          <w:rFonts w:ascii="Open Sans" w:hAnsi="Open Sans" w:cs="Open Sans"/>
          <w:color w:val="000000"/>
        </w:rPr>
        <w:t xml:space="preserve"> degree</w:t>
      </w:r>
      <w:r w:rsidR="00045931" w:rsidRPr="00EB4D9C">
        <w:rPr>
          <w:rFonts w:ascii="Open Sans" w:hAnsi="Open Sans" w:cs="Open Sans"/>
          <w:color w:val="000000"/>
        </w:rPr>
        <w:t xml:space="preserve"> with 1 year of experience OR a </w:t>
      </w:r>
      <w:proofErr w:type="spellStart"/>
      <w:r w:rsidR="00307E26">
        <w:rPr>
          <w:rFonts w:ascii="Open Sans" w:hAnsi="Open Sans" w:cs="Open Sans"/>
          <w:color w:val="000000"/>
        </w:rPr>
        <w:t>b</w:t>
      </w:r>
      <w:r w:rsidR="00307E26" w:rsidRPr="00EB4D9C">
        <w:rPr>
          <w:rFonts w:ascii="Open Sans" w:hAnsi="Open Sans" w:cs="Open Sans"/>
          <w:color w:val="000000"/>
        </w:rPr>
        <w:t>achelors</w:t>
      </w:r>
      <w:proofErr w:type="spellEnd"/>
      <w:r w:rsidR="00307E26">
        <w:rPr>
          <w:rFonts w:ascii="Open Sans" w:hAnsi="Open Sans" w:cs="Open Sans"/>
          <w:color w:val="000000"/>
        </w:rPr>
        <w:t xml:space="preserve"> degree</w:t>
      </w:r>
      <w:r w:rsidR="00045931" w:rsidRPr="00EB4D9C">
        <w:rPr>
          <w:rFonts w:ascii="Open Sans" w:hAnsi="Open Sans" w:cs="Open Sans"/>
          <w:color w:val="000000"/>
        </w:rPr>
        <w:t xml:space="preserve"> with 6 months of experience. Degrees </w:t>
      </w:r>
      <w:r w:rsidR="00890990">
        <w:rPr>
          <w:rFonts w:ascii="Open Sans" w:hAnsi="Open Sans" w:cs="Open Sans"/>
          <w:color w:val="000000"/>
        </w:rPr>
        <w:t>should be</w:t>
      </w:r>
      <w:r w:rsidR="00045931" w:rsidRPr="00EB4D9C">
        <w:rPr>
          <w:rFonts w:ascii="Open Sans" w:hAnsi="Open Sans" w:cs="Open Sans"/>
          <w:color w:val="000000"/>
        </w:rPr>
        <w:t xml:space="preserve"> related to public health, community health, nutrition and/or education. </w:t>
      </w:r>
      <w:r w:rsidRPr="00EB4D9C">
        <w:rPr>
          <w:rFonts w:ascii="Open Sans" w:hAnsi="Open Sans" w:cs="Open Sans"/>
          <w:color w:val="000000"/>
        </w:rPr>
        <w:t xml:space="preserve">The </w:t>
      </w:r>
      <w:r w:rsidR="00045931" w:rsidRPr="00EB4D9C">
        <w:rPr>
          <w:rFonts w:ascii="Open Sans" w:hAnsi="Open Sans" w:cs="Open Sans"/>
          <w:color w:val="000000"/>
        </w:rPr>
        <w:t>c</w:t>
      </w:r>
      <w:r w:rsidRPr="00EB4D9C">
        <w:rPr>
          <w:rFonts w:ascii="Open Sans" w:hAnsi="Open Sans" w:cs="Open Sans"/>
          <w:color w:val="000000"/>
        </w:rPr>
        <w:t xml:space="preserve">andidate will </w:t>
      </w:r>
      <w:r w:rsidR="00045931" w:rsidRPr="00EB4D9C">
        <w:rPr>
          <w:rFonts w:ascii="Open Sans" w:hAnsi="Open Sans" w:cs="Open Sans"/>
          <w:color w:val="000000"/>
        </w:rPr>
        <w:t xml:space="preserve">have experience teaching in group settings, </w:t>
      </w:r>
      <w:r w:rsidR="00974270" w:rsidRPr="00EB4D9C">
        <w:rPr>
          <w:rFonts w:ascii="Open Sans" w:hAnsi="Open Sans" w:cs="Open Sans"/>
          <w:color w:val="000000"/>
        </w:rPr>
        <w:t xml:space="preserve">experience with diverse populations, ability to work with a high degree of independence, strong communication skills, and </w:t>
      </w:r>
      <w:r w:rsidR="00890990">
        <w:rPr>
          <w:rFonts w:ascii="Open Sans" w:hAnsi="Open Sans" w:cs="Open Sans"/>
          <w:color w:val="000000"/>
        </w:rPr>
        <w:t xml:space="preserve">the </w:t>
      </w:r>
      <w:r w:rsidR="00974270" w:rsidRPr="00EB4D9C">
        <w:rPr>
          <w:rFonts w:ascii="Open Sans" w:hAnsi="Open Sans" w:cs="Open Sans"/>
          <w:color w:val="000000"/>
        </w:rPr>
        <w:t xml:space="preserve">ability to work well in a team. </w:t>
      </w:r>
      <w:r w:rsidR="00307E26" w:rsidRPr="00EB4D9C">
        <w:rPr>
          <w:rFonts w:ascii="Open Sans" w:hAnsi="Open Sans" w:cs="Open Sans"/>
          <w:color w:val="000000"/>
        </w:rPr>
        <w:t xml:space="preserve">Reliable transportation and a valid Driver’s License are required for this position as it involves frequent travel to programming sites throughout the county and some travel throughout the State for training and professional development. </w:t>
      </w:r>
      <w:r w:rsidR="00045931" w:rsidRPr="00EB4D9C">
        <w:rPr>
          <w:rFonts w:ascii="Open Sans" w:hAnsi="Open Sans" w:cs="Open Sans"/>
          <w:color w:val="000000"/>
        </w:rPr>
        <w:t>Program Assistant</w:t>
      </w:r>
      <w:r w:rsidR="00FA1554">
        <w:rPr>
          <w:rFonts w:ascii="Open Sans" w:hAnsi="Open Sans" w:cs="Open Sans"/>
          <w:color w:val="000000"/>
        </w:rPr>
        <w:t>s</w:t>
      </w:r>
      <w:r w:rsidR="00045931" w:rsidRPr="00EB4D9C">
        <w:rPr>
          <w:rFonts w:ascii="Open Sans" w:hAnsi="Open Sans" w:cs="Open Sans"/>
          <w:color w:val="000000"/>
        </w:rPr>
        <w:t xml:space="preserve"> must uphold the values of the Swetland Center including a commitment to racial justice, collaboration, community engagement, inclusivity, and innovation.</w:t>
      </w:r>
    </w:p>
    <w:p w14:paraId="1140DB2A" w14:textId="77777777" w:rsidR="00363FE3" w:rsidRDefault="00363FE3" w:rsidP="00EA3E36">
      <w:pPr>
        <w:pStyle w:val="NormalWeb"/>
        <w:spacing w:before="240" w:beforeAutospacing="0" w:after="240" w:afterAutospacing="0"/>
        <w:rPr>
          <w:rFonts w:ascii="Open Sans" w:hAnsi="Open Sans" w:cs="Open Sans"/>
          <w:color w:val="000000"/>
        </w:rPr>
      </w:pPr>
    </w:p>
    <w:p w14:paraId="1D2123FE" w14:textId="38C80284" w:rsidR="00894517" w:rsidRPr="00EB4D9C" w:rsidRDefault="00EA3E36" w:rsidP="00EA3E36">
      <w:pPr>
        <w:pStyle w:val="NormalWeb"/>
        <w:spacing w:before="240" w:beforeAutospacing="0" w:after="240" w:afterAutospacing="0"/>
        <w:rPr>
          <w:rFonts w:ascii="Open Sans" w:hAnsi="Open Sans" w:cs="Open Sans"/>
          <w:color w:val="000000"/>
        </w:rPr>
      </w:pPr>
      <w:r w:rsidRPr="00EB4D9C">
        <w:rPr>
          <w:rFonts w:ascii="Open Sans" w:hAnsi="Open Sans" w:cs="Open Sans"/>
          <w:color w:val="000000"/>
        </w:rPr>
        <w:t>For more information</w:t>
      </w:r>
      <w:r w:rsidR="00EB4D9C">
        <w:rPr>
          <w:rFonts w:ascii="Open Sans" w:hAnsi="Open Sans" w:cs="Open Sans"/>
          <w:color w:val="000000"/>
        </w:rPr>
        <w:t xml:space="preserve"> about the Swetland Center</w:t>
      </w:r>
      <w:r w:rsidR="000405A4" w:rsidRPr="00EB4D9C">
        <w:rPr>
          <w:rFonts w:ascii="Open Sans" w:hAnsi="Open Sans" w:cs="Open Sans"/>
          <w:color w:val="000000"/>
        </w:rPr>
        <w:t>:</w:t>
      </w:r>
      <w:r w:rsidRPr="00EB4D9C">
        <w:rPr>
          <w:rFonts w:ascii="Open Sans" w:hAnsi="Open Sans" w:cs="Open Sans"/>
          <w:color w:val="000000"/>
        </w:rPr>
        <w:t xml:space="preserve"> </w:t>
      </w:r>
      <w:hyperlink r:id="rId8" w:history="1">
        <w:r w:rsidRPr="00EB4D9C">
          <w:rPr>
            <w:rStyle w:val="Hyperlink"/>
            <w:rFonts w:ascii="Open Sans" w:hAnsi="Open Sans" w:cs="Open Sans"/>
            <w:color w:val="1155CC"/>
          </w:rPr>
          <w:t>https://case.edu/swetland/</w:t>
        </w:r>
      </w:hyperlink>
      <w:r w:rsidRPr="00EB4D9C">
        <w:rPr>
          <w:rFonts w:ascii="Open Sans" w:hAnsi="Open Sans" w:cs="Open Sans"/>
          <w:color w:val="000000"/>
        </w:rPr>
        <w:t xml:space="preserve">. </w:t>
      </w:r>
    </w:p>
    <w:p w14:paraId="03A0BCC0" w14:textId="0A6560C3" w:rsidR="00EA3E36" w:rsidRPr="00EB4D9C" w:rsidRDefault="00EB4D9C" w:rsidP="00EA3E36">
      <w:pPr>
        <w:pStyle w:val="NormalWeb"/>
        <w:spacing w:before="240" w:beforeAutospacing="0" w:after="240" w:afterAutospacing="0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To learn more and apply</w:t>
      </w:r>
      <w:r w:rsidR="00894517" w:rsidRPr="00EB4D9C">
        <w:rPr>
          <w:rFonts w:ascii="Open Sans" w:hAnsi="Open Sans" w:cs="Open Sans"/>
          <w:color w:val="000000"/>
        </w:rPr>
        <w:t xml:space="preserve">: </w:t>
      </w:r>
      <w:hyperlink r:id="rId9" w:history="1">
        <w:r w:rsidR="005949E6" w:rsidRPr="008A59EE">
          <w:rPr>
            <w:rStyle w:val="Hyperlink"/>
            <w:rFonts w:ascii="Open Sans" w:hAnsi="Open Sans" w:cs="Open Sans"/>
          </w:rPr>
          <w:t>https://case.edu/swetland/community/snap-ed</w:t>
        </w:r>
      </w:hyperlink>
      <w:r w:rsidR="005949E6">
        <w:rPr>
          <w:rFonts w:ascii="Open Sans" w:hAnsi="Open Sans" w:cs="Open Sans"/>
          <w:color w:val="000000"/>
        </w:rPr>
        <w:t xml:space="preserve"> </w:t>
      </w:r>
    </w:p>
    <w:p w14:paraId="66D56164" w14:textId="77777777" w:rsidR="000405A4" w:rsidRPr="00EB4D9C" w:rsidRDefault="00EA3E36" w:rsidP="00EA3E36">
      <w:pPr>
        <w:pStyle w:val="NormalWeb"/>
        <w:spacing w:before="0" w:beforeAutospacing="0" w:after="0" w:afterAutospacing="0"/>
        <w:rPr>
          <w:rFonts w:ascii="Open Sans" w:hAnsi="Open Sans" w:cs="Open Sans"/>
        </w:rPr>
      </w:pPr>
      <w:r w:rsidRPr="00EB4D9C">
        <w:rPr>
          <w:rFonts w:ascii="Open Sans" w:hAnsi="Open Sans" w:cs="Open Sans"/>
          <w:color w:val="000000"/>
        </w:rPr>
        <w:t>Case Western Reserve University is an Equal Opportunity Employer encouraging excellence through diversity. Qualified women and minority candidates are encouraged to apply. </w:t>
      </w:r>
    </w:p>
    <w:p w14:paraId="40920B50" w14:textId="77777777" w:rsidR="000405A4" w:rsidRPr="00EB4D9C" w:rsidRDefault="000405A4" w:rsidP="00EA3E36">
      <w:pPr>
        <w:pStyle w:val="NormalWeb"/>
        <w:spacing w:before="0" w:beforeAutospacing="0" w:after="0" w:afterAutospacing="0"/>
        <w:rPr>
          <w:rFonts w:ascii="Open Sans" w:hAnsi="Open Sans" w:cs="Open Sans"/>
        </w:rPr>
      </w:pPr>
    </w:p>
    <w:p w14:paraId="32B13AA4" w14:textId="230637A9" w:rsidR="00EA3E36" w:rsidRPr="00EB4D9C" w:rsidRDefault="00EA3E36" w:rsidP="00EA3E36">
      <w:pPr>
        <w:pStyle w:val="NormalWeb"/>
        <w:spacing w:before="0" w:beforeAutospacing="0" w:after="0" w:afterAutospacing="0"/>
        <w:rPr>
          <w:rFonts w:ascii="Open Sans" w:hAnsi="Open Sans" w:cs="Open Sans"/>
        </w:rPr>
      </w:pPr>
      <w:r w:rsidRPr="00EB4D9C">
        <w:rPr>
          <w:rFonts w:ascii="Open Sans" w:hAnsi="Open Sans" w:cs="Open Sans"/>
          <w:color w:val="000000"/>
        </w:rPr>
        <w:t>Here are some of the benefits and why it is so great to work at CWRU and the Swetland Center!</w:t>
      </w:r>
    </w:p>
    <w:p w14:paraId="5423633E" w14:textId="77777777" w:rsidR="00EA3E36" w:rsidRPr="00EB4D9C" w:rsidRDefault="00EA3E36" w:rsidP="00EA3E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EB4D9C">
        <w:rPr>
          <w:rFonts w:ascii="Open Sans" w:hAnsi="Open Sans" w:cs="Open Sans"/>
          <w:color w:val="000000"/>
        </w:rPr>
        <w:t xml:space="preserve">Flexible hours and generous paid time off for </w:t>
      </w:r>
      <w:hyperlink r:id="rId10" w:history="1">
        <w:r w:rsidRPr="00EB4D9C">
          <w:rPr>
            <w:rStyle w:val="Hyperlink"/>
            <w:rFonts w:ascii="Open Sans" w:hAnsi="Open Sans" w:cs="Open Sans"/>
            <w:color w:val="1155CC"/>
          </w:rPr>
          <w:t>holidays</w:t>
        </w:r>
      </w:hyperlink>
      <w:r w:rsidRPr="00EB4D9C">
        <w:rPr>
          <w:rFonts w:ascii="Open Sans" w:hAnsi="Open Sans" w:cs="Open Sans"/>
          <w:color w:val="000000"/>
        </w:rPr>
        <w:t xml:space="preserve"> and </w:t>
      </w:r>
      <w:hyperlink r:id="rId11" w:history="1">
        <w:r w:rsidRPr="00EB4D9C">
          <w:rPr>
            <w:rStyle w:val="Hyperlink"/>
            <w:rFonts w:ascii="Open Sans" w:hAnsi="Open Sans" w:cs="Open Sans"/>
            <w:color w:val="1155CC"/>
          </w:rPr>
          <w:t>personal time</w:t>
        </w:r>
      </w:hyperlink>
    </w:p>
    <w:p w14:paraId="6CA32E2B" w14:textId="77777777" w:rsidR="00EA3E36" w:rsidRPr="00EB4D9C" w:rsidRDefault="00000000" w:rsidP="00EA3E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hyperlink r:id="rId12" w:history="1">
        <w:r w:rsidR="00EA3E36" w:rsidRPr="00EB4D9C">
          <w:rPr>
            <w:rStyle w:val="Hyperlink"/>
            <w:rFonts w:ascii="Open Sans" w:hAnsi="Open Sans" w:cs="Open Sans"/>
            <w:color w:val="1155CC"/>
          </w:rPr>
          <w:t>Educational benefits</w:t>
        </w:r>
      </w:hyperlink>
      <w:r w:rsidR="00EA3E36" w:rsidRPr="00EB4D9C">
        <w:rPr>
          <w:rFonts w:ascii="Open Sans" w:hAnsi="Open Sans" w:cs="Open Sans"/>
          <w:color w:val="000000"/>
        </w:rPr>
        <w:t xml:space="preserve"> for employees and dependents</w:t>
      </w:r>
    </w:p>
    <w:p w14:paraId="4B2F0FFF" w14:textId="77777777" w:rsidR="00EA3E36" w:rsidRPr="00EB4D9C" w:rsidRDefault="00000000" w:rsidP="00EA3E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hyperlink r:id="rId13" w:history="1">
        <w:r w:rsidR="00EA3E36" w:rsidRPr="00EB4D9C">
          <w:rPr>
            <w:rStyle w:val="Hyperlink"/>
            <w:rFonts w:ascii="Open Sans" w:hAnsi="Open Sans" w:cs="Open Sans"/>
            <w:color w:val="1155CC"/>
          </w:rPr>
          <w:t>Professional development opportunities</w:t>
        </w:r>
      </w:hyperlink>
    </w:p>
    <w:p w14:paraId="67858486" w14:textId="77777777" w:rsidR="00EA3E36" w:rsidRPr="00EB4D9C" w:rsidRDefault="00EA3E36" w:rsidP="00EA3E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EB4D9C">
        <w:rPr>
          <w:rFonts w:ascii="Open Sans" w:hAnsi="Open Sans" w:cs="Open Sans"/>
          <w:color w:val="000000"/>
        </w:rPr>
        <w:t xml:space="preserve">Access to </w:t>
      </w:r>
      <w:hyperlink r:id="rId14" w:history="1">
        <w:r w:rsidRPr="00EB4D9C">
          <w:rPr>
            <w:rStyle w:val="Hyperlink"/>
            <w:rFonts w:ascii="Open Sans" w:hAnsi="Open Sans" w:cs="Open Sans"/>
            <w:color w:val="1155CC"/>
          </w:rPr>
          <w:t>CWRU’s Campus Organizations and Resources</w:t>
        </w:r>
      </w:hyperlink>
    </w:p>
    <w:p w14:paraId="3E6510BB" w14:textId="77777777" w:rsidR="000405A4" w:rsidRPr="00EB4D9C" w:rsidRDefault="00000000" w:rsidP="000405A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hyperlink r:id="rId15" w:history="1">
        <w:r w:rsidR="00EA3E36" w:rsidRPr="00EB4D9C">
          <w:rPr>
            <w:rStyle w:val="Hyperlink"/>
            <w:rFonts w:ascii="Open Sans" w:hAnsi="Open Sans" w:cs="Open Sans"/>
            <w:color w:val="1155CC"/>
          </w:rPr>
          <w:t>CWRU benefit program</w:t>
        </w:r>
      </w:hyperlink>
      <w:r w:rsidR="000405A4" w:rsidRPr="00EB4D9C">
        <w:rPr>
          <w:rFonts w:ascii="Open Sans" w:hAnsi="Open Sans" w:cs="Open Sans"/>
          <w:color w:val="000000"/>
        </w:rPr>
        <w:t xml:space="preserve"> </w:t>
      </w:r>
    </w:p>
    <w:p w14:paraId="35A572A1" w14:textId="7817A6C0" w:rsidR="00EA3E36" w:rsidRPr="00EB4D9C" w:rsidRDefault="00000000" w:rsidP="000405A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hyperlink r:id="rId16" w:history="1">
        <w:r w:rsidR="00EA3E36" w:rsidRPr="00EB4D9C">
          <w:rPr>
            <w:rStyle w:val="Hyperlink"/>
            <w:rFonts w:ascii="Open Sans" w:hAnsi="Open Sans" w:cs="Open Sans"/>
            <w:color w:val="1155CC"/>
          </w:rPr>
          <w:t>Perks and Extras</w:t>
        </w:r>
      </w:hyperlink>
      <w:r w:rsidR="00EA3E36" w:rsidRPr="00EB4D9C">
        <w:rPr>
          <w:rFonts w:ascii="Open Sans" w:hAnsi="Open Sans" w:cs="Open Sans"/>
          <w:color w:val="000000"/>
        </w:rPr>
        <w:t xml:space="preserve"> of CWRU staff</w:t>
      </w:r>
    </w:p>
    <w:p w14:paraId="204A9A72" w14:textId="5A2049CB" w:rsidR="00A63773" w:rsidRPr="00D265DC" w:rsidRDefault="008D37C3" w:rsidP="007A0029">
      <w:pPr>
        <w:tabs>
          <w:tab w:val="left" w:pos="3040"/>
          <w:tab w:val="left" w:pos="5670"/>
        </w:tabs>
      </w:pPr>
      <w:r>
        <w:tab/>
      </w:r>
    </w:p>
    <w:sectPr w:rsidR="00A63773" w:rsidRPr="00D265DC" w:rsidSect="0066779B">
      <w:footerReference w:type="default" r:id="rId17"/>
      <w:pgSz w:w="12240" w:h="15840"/>
      <w:pgMar w:top="864" w:right="1152" w:bottom="1008" w:left="1152" w:header="720" w:footer="432" w:gutter="0"/>
      <w:pgBorders w:offsetFrom="page">
        <w:top w:val="single" w:sz="18" w:space="24" w:color="003071"/>
        <w:left w:val="single" w:sz="18" w:space="24" w:color="003071"/>
        <w:bottom w:val="single" w:sz="18" w:space="24" w:color="003071"/>
        <w:right w:val="single" w:sz="18" w:space="24" w:color="00307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46CB" w14:textId="77777777" w:rsidR="0066779B" w:rsidRDefault="0066779B" w:rsidP="00A63773">
      <w:pPr>
        <w:spacing w:after="0" w:line="240" w:lineRule="auto"/>
      </w:pPr>
      <w:r>
        <w:separator/>
      </w:r>
    </w:p>
  </w:endnote>
  <w:endnote w:type="continuationSeparator" w:id="0">
    <w:p w14:paraId="4365A61A" w14:textId="77777777" w:rsidR="0066779B" w:rsidRDefault="0066779B" w:rsidP="00A6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7C27" w14:textId="62D556B8" w:rsidR="004B57FE" w:rsidRPr="00996A61" w:rsidRDefault="004B57FE" w:rsidP="004B57FE">
    <w:pPr>
      <w:spacing w:after="0"/>
      <w:jc w:val="center"/>
      <w:rPr>
        <w:rFonts w:ascii="Titillium Web" w:hAnsi="Titillium Web"/>
        <w:color w:val="6A6A6A"/>
        <w:sz w:val="24"/>
        <w:szCs w:val="24"/>
      </w:rPr>
    </w:pPr>
    <w:proofErr w:type="spellStart"/>
    <w:r w:rsidRPr="00996A61">
      <w:rPr>
        <w:rFonts w:ascii="Titillium Web" w:hAnsi="Titillium Web"/>
        <w:color w:val="6A6A6A"/>
        <w:sz w:val="24"/>
        <w:szCs w:val="24"/>
      </w:rPr>
      <w:t>BioEnterprise</w:t>
    </w:r>
    <w:proofErr w:type="spellEnd"/>
    <w:r w:rsidRPr="00996A61">
      <w:rPr>
        <w:rFonts w:ascii="Titillium Web" w:hAnsi="Titillium Web"/>
        <w:color w:val="6A6A6A"/>
        <w:sz w:val="24"/>
        <w:szCs w:val="24"/>
      </w:rPr>
      <w:t xml:space="preserve"> Building, 4th Floor | 11000 Cedar Avenue, Cleveland, OH 44106</w:t>
    </w:r>
    <w:r w:rsidR="00C84A99" w:rsidRPr="00996A61">
      <w:rPr>
        <w:rFonts w:ascii="Titillium Web" w:hAnsi="Titillium Web"/>
        <w:color w:val="6A6A6A"/>
        <w:sz w:val="24"/>
        <w:szCs w:val="24"/>
      </w:rPr>
      <w:t xml:space="preserve"> | (216) </w:t>
    </w:r>
    <w:proofErr w:type="gramStart"/>
    <w:r w:rsidR="00C84A99" w:rsidRPr="00996A61">
      <w:rPr>
        <w:rFonts w:ascii="Titillium Web" w:hAnsi="Titillium Web"/>
        <w:color w:val="6A6A6A"/>
        <w:sz w:val="24"/>
        <w:szCs w:val="24"/>
      </w:rPr>
      <w:t>368-5774</w:t>
    </w:r>
    <w:proofErr w:type="gramEnd"/>
    <w:r w:rsidR="00C84A99" w:rsidRPr="00996A61">
      <w:rPr>
        <w:rFonts w:ascii="Titillium Web" w:hAnsi="Titillium Web"/>
        <w:color w:val="6A6A6A"/>
        <w:sz w:val="24"/>
        <w:szCs w:val="24"/>
      </w:rPr>
      <w:t xml:space="preserve"> </w:t>
    </w:r>
  </w:p>
  <w:p w14:paraId="6F67C160" w14:textId="0707EB21" w:rsidR="004B57FE" w:rsidRPr="00996A61" w:rsidRDefault="004B57FE" w:rsidP="00C84A99">
    <w:pPr>
      <w:spacing w:after="0"/>
      <w:jc w:val="center"/>
      <w:rPr>
        <w:rFonts w:ascii="Titillium Web" w:hAnsi="Titillium Web"/>
        <w:color w:val="6A6A6A"/>
        <w:sz w:val="24"/>
        <w:szCs w:val="24"/>
      </w:rPr>
    </w:pPr>
    <w:r w:rsidRPr="00996A61">
      <w:rPr>
        <w:rFonts w:ascii="Titillium Web" w:hAnsi="Titillium Web"/>
        <w:color w:val="6A6A6A"/>
        <w:sz w:val="24"/>
        <w:szCs w:val="24"/>
      </w:rPr>
      <w:t xml:space="preserve">swetlandcenterall@case.edu | case.edu/Swetland </w:t>
    </w:r>
    <w:r w:rsidR="00C84A99" w:rsidRPr="00996A61">
      <w:rPr>
        <w:rFonts w:ascii="Titillium Web" w:hAnsi="Titillium Web"/>
        <w:color w:val="6A6A6A"/>
        <w:sz w:val="24"/>
        <w:szCs w:val="24"/>
      </w:rPr>
      <w:t>| @CWRUSwetland</w:t>
    </w:r>
  </w:p>
  <w:p w14:paraId="620FB674" w14:textId="77777777" w:rsidR="00A63773" w:rsidRDefault="00A63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CE0F" w14:textId="77777777" w:rsidR="0066779B" w:rsidRDefault="0066779B" w:rsidP="00A63773">
      <w:pPr>
        <w:spacing w:after="0" w:line="240" w:lineRule="auto"/>
      </w:pPr>
      <w:r>
        <w:separator/>
      </w:r>
    </w:p>
  </w:footnote>
  <w:footnote w:type="continuationSeparator" w:id="0">
    <w:p w14:paraId="7D86095F" w14:textId="77777777" w:rsidR="0066779B" w:rsidRDefault="0066779B" w:rsidP="00A6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4C1D"/>
    <w:multiLevelType w:val="multilevel"/>
    <w:tmpl w:val="645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0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73"/>
    <w:rsid w:val="000342B7"/>
    <w:rsid w:val="000405A4"/>
    <w:rsid w:val="00045931"/>
    <w:rsid w:val="0009410D"/>
    <w:rsid w:val="000E67E9"/>
    <w:rsid w:val="000F64F6"/>
    <w:rsid w:val="00152E37"/>
    <w:rsid w:val="00152F4E"/>
    <w:rsid w:val="00165926"/>
    <w:rsid w:val="001E068D"/>
    <w:rsid w:val="002779B1"/>
    <w:rsid w:val="00286E3D"/>
    <w:rsid w:val="002968D7"/>
    <w:rsid w:val="00307E26"/>
    <w:rsid w:val="0034742F"/>
    <w:rsid w:val="0035013E"/>
    <w:rsid w:val="00362EAF"/>
    <w:rsid w:val="00363FE3"/>
    <w:rsid w:val="0038510E"/>
    <w:rsid w:val="003B035E"/>
    <w:rsid w:val="00403945"/>
    <w:rsid w:val="00416610"/>
    <w:rsid w:val="00454E52"/>
    <w:rsid w:val="004719C8"/>
    <w:rsid w:val="00490A0C"/>
    <w:rsid w:val="004B57FE"/>
    <w:rsid w:val="004E0A6E"/>
    <w:rsid w:val="004F46F6"/>
    <w:rsid w:val="005218A9"/>
    <w:rsid w:val="00550823"/>
    <w:rsid w:val="00563810"/>
    <w:rsid w:val="00564FEC"/>
    <w:rsid w:val="005722DE"/>
    <w:rsid w:val="005949E6"/>
    <w:rsid w:val="005F7950"/>
    <w:rsid w:val="00647880"/>
    <w:rsid w:val="00666FB8"/>
    <w:rsid w:val="0066779B"/>
    <w:rsid w:val="006745F8"/>
    <w:rsid w:val="006B253B"/>
    <w:rsid w:val="0072077E"/>
    <w:rsid w:val="007A0029"/>
    <w:rsid w:val="007B20DD"/>
    <w:rsid w:val="007B504E"/>
    <w:rsid w:val="007C43F2"/>
    <w:rsid w:val="00803183"/>
    <w:rsid w:val="00803793"/>
    <w:rsid w:val="00812D60"/>
    <w:rsid w:val="00817C1D"/>
    <w:rsid w:val="008246BC"/>
    <w:rsid w:val="00835E76"/>
    <w:rsid w:val="00837175"/>
    <w:rsid w:val="00843FD1"/>
    <w:rsid w:val="00890990"/>
    <w:rsid w:val="00894517"/>
    <w:rsid w:val="008A1E0E"/>
    <w:rsid w:val="008A22D2"/>
    <w:rsid w:val="008A74C5"/>
    <w:rsid w:val="008B0FB6"/>
    <w:rsid w:val="008C24B7"/>
    <w:rsid w:val="008D37C3"/>
    <w:rsid w:val="00937FC7"/>
    <w:rsid w:val="00952005"/>
    <w:rsid w:val="00974270"/>
    <w:rsid w:val="009816DC"/>
    <w:rsid w:val="00996A61"/>
    <w:rsid w:val="009B5E27"/>
    <w:rsid w:val="009E4979"/>
    <w:rsid w:val="00A12CB8"/>
    <w:rsid w:val="00A1378C"/>
    <w:rsid w:val="00A17B1D"/>
    <w:rsid w:val="00A44428"/>
    <w:rsid w:val="00A47A56"/>
    <w:rsid w:val="00A57D93"/>
    <w:rsid w:val="00A63773"/>
    <w:rsid w:val="00AA1BBA"/>
    <w:rsid w:val="00AF56FD"/>
    <w:rsid w:val="00B12EBC"/>
    <w:rsid w:val="00B23A1F"/>
    <w:rsid w:val="00BB2E75"/>
    <w:rsid w:val="00C06266"/>
    <w:rsid w:val="00C84A99"/>
    <w:rsid w:val="00CA279E"/>
    <w:rsid w:val="00CB2162"/>
    <w:rsid w:val="00CD657C"/>
    <w:rsid w:val="00CF3B22"/>
    <w:rsid w:val="00D265DC"/>
    <w:rsid w:val="00D563A9"/>
    <w:rsid w:val="00D63E14"/>
    <w:rsid w:val="00D76B3B"/>
    <w:rsid w:val="00DC0777"/>
    <w:rsid w:val="00E17770"/>
    <w:rsid w:val="00E400A9"/>
    <w:rsid w:val="00EA3E36"/>
    <w:rsid w:val="00EA6576"/>
    <w:rsid w:val="00EB4D9C"/>
    <w:rsid w:val="00EE01ED"/>
    <w:rsid w:val="00FA1554"/>
    <w:rsid w:val="00FB653F"/>
    <w:rsid w:val="00FB746B"/>
    <w:rsid w:val="00FC6458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66AE0"/>
  <w15:chartTrackingRefBased/>
  <w15:docId w15:val="{CA4E17C6-BA5A-498D-9BA2-99F4C3B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73"/>
  </w:style>
  <w:style w:type="paragraph" w:styleId="Footer">
    <w:name w:val="footer"/>
    <w:basedOn w:val="Normal"/>
    <w:link w:val="FooterChar"/>
    <w:uiPriority w:val="99"/>
    <w:unhideWhenUsed/>
    <w:rsid w:val="00A6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73"/>
  </w:style>
  <w:style w:type="character" w:styleId="Hyperlink">
    <w:name w:val="Hyperlink"/>
    <w:basedOn w:val="DefaultParagraphFont"/>
    <w:uiPriority w:val="99"/>
    <w:unhideWhenUsed/>
    <w:rsid w:val="00FD293D"/>
    <w:rPr>
      <w:color w:val="0000FF"/>
      <w:u w:val="single"/>
    </w:rPr>
  </w:style>
  <w:style w:type="paragraph" w:styleId="BodyText">
    <w:name w:val="Body Text"/>
    <w:basedOn w:val="Normal"/>
    <w:link w:val="BodyTextChar"/>
    <w:rsid w:val="007A0029"/>
    <w:pPr>
      <w:spacing w:after="0" w:line="240" w:lineRule="auto"/>
    </w:pPr>
    <w:rPr>
      <w:rFonts w:ascii="Garamond" w:eastAsia="Times New Roman" w:hAnsi="Garamond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7A0029"/>
    <w:rPr>
      <w:rFonts w:ascii="Garamond" w:eastAsia="Times New Roman" w:hAnsi="Garamond" w:cs="Times New Roman"/>
      <w:b/>
      <w:bCs/>
      <w:sz w:val="16"/>
      <w:szCs w:val="24"/>
    </w:rPr>
  </w:style>
  <w:style w:type="paragraph" w:styleId="NormalWeb">
    <w:name w:val="Normal (Web)"/>
    <w:basedOn w:val="Normal"/>
    <w:uiPriority w:val="99"/>
    <w:unhideWhenUsed/>
    <w:rsid w:val="00EA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43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5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9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18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6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87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.edu/swetland/" TargetMode="External"/><Relationship Id="rId13" Type="http://schemas.openxmlformats.org/officeDocument/2006/relationships/hyperlink" Target="https://case.edu/hr/professional-develop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ase.edu/hr/university-policies/university-wide-expectations-and-services/educational-benefit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ase.edu/hr/worklife/perks-extr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e.edu/hr/hr-policies/staff-hr-policies/time-away-cw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se.edu/hr/benefits" TargetMode="External"/><Relationship Id="rId10" Type="http://schemas.openxmlformats.org/officeDocument/2006/relationships/hyperlink" Target="https://case.edu/hr/worklife/university-closings-holiday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se.edu/swetland/community/snap-ed" TargetMode="External"/><Relationship Id="rId14" Type="http://schemas.openxmlformats.org/officeDocument/2006/relationships/hyperlink" Target="https://case.edu/diversity/faculty-staff/campus-organization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Vargo</dc:creator>
  <cp:keywords/>
  <dc:description/>
  <cp:lastModifiedBy>Megan Paskey</cp:lastModifiedBy>
  <cp:revision>16</cp:revision>
  <dcterms:created xsi:type="dcterms:W3CDTF">2024-04-24T17:16:00Z</dcterms:created>
  <dcterms:modified xsi:type="dcterms:W3CDTF">2024-04-29T17:37:00Z</dcterms:modified>
</cp:coreProperties>
</file>