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13" w:rsidRDefault="00207389">
      <w:pPr>
        <w:pStyle w:val="Heading1"/>
        <w:kinsoku w:val="0"/>
        <w:overflowPunct w:val="0"/>
        <w:spacing w:before="75"/>
        <w:ind w:left="2450"/>
      </w:pPr>
      <w:bookmarkStart w:id="0" w:name="_GoBack"/>
      <w:bookmarkEnd w:id="0"/>
      <w:r>
        <w:rPr>
          <w:u w:val="thick"/>
        </w:rPr>
        <w:t>TEMPORARY LICENSE TO USE PREMISES</w:t>
      </w:r>
    </w:p>
    <w:p w:rsidR="00543113" w:rsidRDefault="00543113">
      <w:pPr>
        <w:pStyle w:val="BodyText"/>
        <w:kinsoku w:val="0"/>
        <w:overflowPunct w:val="0"/>
        <w:spacing w:before="6"/>
        <w:rPr>
          <w:b/>
          <w:bCs/>
          <w:sz w:val="15"/>
          <w:szCs w:val="15"/>
        </w:rPr>
      </w:pPr>
    </w:p>
    <w:p w:rsidR="00543113" w:rsidRDefault="00207389">
      <w:pPr>
        <w:pStyle w:val="BodyText"/>
        <w:kinsoku w:val="0"/>
        <w:overflowPunct w:val="0"/>
        <w:spacing w:before="90"/>
        <w:ind w:left="218" w:right="182"/>
        <w:rPr>
          <w:b/>
          <w:bCs/>
          <w:color w:val="FF0000"/>
        </w:rPr>
      </w:pPr>
      <w:r>
        <w:t xml:space="preserve">This License Agreement (“Agreement”) is entered into as of </w:t>
      </w:r>
      <w:r>
        <w:rPr>
          <w:b/>
          <w:bCs/>
          <w:color w:val="FF0000"/>
        </w:rPr>
        <w:t xml:space="preserve">[enter today’s date] </w:t>
      </w:r>
      <w:r>
        <w:rPr>
          <w:color w:val="000000"/>
        </w:rPr>
        <w:t xml:space="preserve">(“Effective Date”), by and between </w:t>
      </w:r>
      <w:r>
        <w:rPr>
          <w:b/>
          <w:bCs/>
          <w:color w:val="000000"/>
        </w:rPr>
        <w:t>CASE WESTERN RESERVE UNIVERSITY</w:t>
      </w:r>
      <w:r>
        <w:rPr>
          <w:color w:val="000000"/>
        </w:rPr>
        <w:t xml:space="preserve">, 10900 Euclid Avenue, Cleveland, OH 44106 (“CWRU”), and </w:t>
      </w:r>
      <w:r>
        <w:rPr>
          <w:b/>
          <w:bCs/>
          <w:color w:val="FF0000"/>
        </w:rPr>
        <w:t>[ENTER FULL LEGAL NAME OF</w:t>
      </w:r>
    </w:p>
    <w:p w:rsidR="00543113" w:rsidRDefault="00207389">
      <w:pPr>
        <w:pStyle w:val="BodyText"/>
        <w:kinsoku w:val="0"/>
        <w:overflowPunct w:val="0"/>
        <w:ind w:left="218" w:right="182"/>
        <w:rPr>
          <w:color w:val="000000"/>
        </w:rPr>
      </w:pPr>
      <w:r>
        <w:rPr>
          <w:b/>
          <w:bCs/>
          <w:color w:val="FF0000"/>
        </w:rPr>
        <w:t>ORGANIZATION]</w:t>
      </w:r>
      <w:r>
        <w:rPr>
          <w:color w:val="000000"/>
        </w:rPr>
        <w:t xml:space="preserve">, formed in the State of </w:t>
      </w:r>
      <w:r>
        <w:rPr>
          <w:color w:val="FF0000"/>
        </w:rPr>
        <w:t>[</w:t>
      </w:r>
      <w:r>
        <w:rPr>
          <w:b/>
          <w:bCs/>
          <w:color w:val="FF0000"/>
        </w:rPr>
        <w:t>enter a U.S. state</w:t>
      </w:r>
      <w:r>
        <w:rPr>
          <w:color w:val="FF0000"/>
        </w:rPr>
        <w:t>]</w:t>
      </w:r>
      <w:r>
        <w:rPr>
          <w:color w:val="000000"/>
        </w:rPr>
        <w:t xml:space="preserve">, located at </w:t>
      </w:r>
      <w:r>
        <w:rPr>
          <w:color w:val="FF0000"/>
        </w:rPr>
        <w:t>[</w:t>
      </w:r>
      <w:r>
        <w:rPr>
          <w:b/>
          <w:bCs/>
          <w:color w:val="FF0000"/>
        </w:rPr>
        <w:t>enter full address of principal place of business</w:t>
      </w:r>
      <w:r>
        <w:rPr>
          <w:color w:val="FF0000"/>
        </w:rPr>
        <w:t xml:space="preserve">] </w:t>
      </w:r>
      <w:r>
        <w:rPr>
          <w:color w:val="000000"/>
        </w:rPr>
        <w:t>(“Licensee”).</w:t>
      </w:r>
    </w:p>
    <w:p w:rsidR="00543113" w:rsidRDefault="00543113">
      <w:pPr>
        <w:pStyle w:val="BodyText"/>
        <w:kinsoku w:val="0"/>
        <w:overflowPunct w:val="0"/>
        <w:spacing w:before="11"/>
        <w:rPr>
          <w:sz w:val="23"/>
          <w:szCs w:val="23"/>
        </w:rPr>
      </w:pPr>
    </w:p>
    <w:p w:rsidR="00543113" w:rsidRDefault="00207389">
      <w:pPr>
        <w:pStyle w:val="BodyText"/>
        <w:kinsoku w:val="0"/>
        <w:overflowPunct w:val="0"/>
        <w:ind w:left="218" w:right="577" w:firstLine="720"/>
        <w:rPr>
          <w:color w:val="000000"/>
        </w:rPr>
      </w:pPr>
      <w:r>
        <w:t xml:space="preserve">WHEREAS, CWRU owns a facility/facilities located on its campus known as </w:t>
      </w:r>
      <w:r>
        <w:rPr>
          <w:b/>
          <w:bCs/>
          <w:color w:val="FF0000"/>
        </w:rPr>
        <w:t xml:space="preserve">[enter description of location to be used, </w:t>
      </w:r>
      <w:r>
        <w:rPr>
          <w:b/>
          <w:bCs/>
          <w:i/>
          <w:iCs/>
          <w:color w:val="FF0000"/>
        </w:rPr>
        <w:t>i.e.</w:t>
      </w:r>
      <w:r>
        <w:rPr>
          <w:b/>
          <w:bCs/>
          <w:color w:val="FF0000"/>
        </w:rPr>
        <w:t>, name of building]</w:t>
      </w:r>
      <w:r>
        <w:rPr>
          <w:color w:val="000000"/>
        </w:rPr>
        <w:t>;</w:t>
      </w:r>
    </w:p>
    <w:p w:rsidR="00543113" w:rsidRDefault="00543113">
      <w:pPr>
        <w:pStyle w:val="BodyText"/>
        <w:kinsoku w:val="0"/>
        <w:overflowPunct w:val="0"/>
        <w:spacing w:before="11"/>
        <w:rPr>
          <w:sz w:val="23"/>
          <w:szCs w:val="23"/>
        </w:rPr>
      </w:pPr>
    </w:p>
    <w:p w:rsidR="00543113" w:rsidRDefault="00207389">
      <w:pPr>
        <w:pStyle w:val="BodyText"/>
        <w:kinsoku w:val="0"/>
        <w:overflowPunct w:val="0"/>
        <w:ind w:left="218" w:right="182" w:firstLine="720"/>
        <w:rPr>
          <w:color w:val="000000"/>
        </w:rPr>
      </w:pPr>
      <w:r>
        <w:t xml:space="preserve">WHEREAS, Licensee desires to have temporary use of </w:t>
      </w:r>
      <w:r>
        <w:rPr>
          <w:b/>
          <w:bCs/>
          <w:color w:val="FF0000"/>
        </w:rPr>
        <w:t>[enter same description as above] [enter Licensee’s purpose of use]</w:t>
      </w:r>
      <w:r>
        <w:rPr>
          <w:color w:val="000000"/>
        </w:rPr>
        <w:t>; and</w:t>
      </w:r>
    </w:p>
    <w:p w:rsidR="00543113" w:rsidRDefault="00543113">
      <w:pPr>
        <w:pStyle w:val="BodyText"/>
        <w:kinsoku w:val="0"/>
        <w:overflowPunct w:val="0"/>
        <w:spacing w:before="11"/>
        <w:rPr>
          <w:sz w:val="23"/>
          <w:szCs w:val="23"/>
        </w:rPr>
      </w:pPr>
    </w:p>
    <w:p w:rsidR="00543113" w:rsidRDefault="00207389">
      <w:pPr>
        <w:pStyle w:val="BodyText"/>
        <w:kinsoku w:val="0"/>
        <w:overflowPunct w:val="0"/>
        <w:ind w:left="218" w:firstLine="720"/>
      </w:pPr>
      <w:r>
        <w:t>WHEREAS, CWRU is willing to permit the Licensee to use the designated facility/facilities for such purpose subject to the terms and conditions of this Agreement;</w:t>
      </w:r>
    </w:p>
    <w:p w:rsidR="00543113" w:rsidRDefault="00543113">
      <w:pPr>
        <w:pStyle w:val="BodyText"/>
        <w:kinsoku w:val="0"/>
        <w:overflowPunct w:val="0"/>
        <w:spacing w:before="11"/>
        <w:rPr>
          <w:sz w:val="23"/>
          <w:szCs w:val="23"/>
        </w:rPr>
      </w:pPr>
    </w:p>
    <w:p w:rsidR="00543113" w:rsidRDefault="00207389">
      <w:pPr>
        <w:pStyle w:val="BodyText"/>
        <w:kinsoku w:val="0"/>
        <w:overflowPunct w:val="0"/>
        <w:ind w:left="938"/>
      </w:pPr>
      <w:r>
        <w:t>NOW, THEREFORE, the parties agree as follows:</w:t>
      </w:r>
    </w:p>
    <w:p w:rsidR="00543113" w:rsidRDefault="00543113">
      <w:pPr>
        <w:pStyle w:val="BodyText"/>
        <w:kinsoku w:val="0"/>
        <w:overflowPunct w:val="0"/>
        <w:spacing w:before="11"/>
        <w:rPr>
          <w:sz w:val="23"/>
          <w:szCs w:val="23"/>
        </w:rPr>
      </w:pPr>
    </w:p>
    <w:p w:rsidR="00543113" w:rsidRDefault="00207389">
      <w:pPr>
        <w:pStyle w:val="ListParagraph"/>
        <w:numPr>
          <w:ilvl w:val="0"/>
          <w:numId w:val="1"/>
        </w:numPr>
        <w:tabs>
          <w:tab w:val="left" w:pos="940"/>
        </w:tabs>
        <w:kinsoku w:val="0"/>
        <w:overflowPunct w:val="0"/>
        <w:ind w:right="116"/>
        <w:rPr>
          <w:color w:val="000000"/>
        </w:rPr>
      </w:pPr>
      <w:r>
        <w:rPr>
          <w:b/>
          <w:bCs/>
        </w:rPr>
        <w:t xml:space="preserve">License to Use Licensed Space. </w:t>
      </w:r>
      <w:r>
        <w:t xml:space="preserve">CWRU hereby grants Licensee permission to use </w:t>
      </w:r>
      <w:r>
        <w:rPr>
          <w:b/>
          <w:bCs/>
          <w:color w:val="FF0000"/>
        </w:rPr>
        <w:t xml:space="preserve">[enter same description of location as above] </w:t>
      </w:r>
      <w:r>
        <w:rPr>
          <w:color w:val="000000"/>
        </w:rPr>
        <w:t>(“Licensed Space”)  on the days and at the times, and in accordance with the purposes, specified on Exhibit A, attached hereto and incorporated by reference herein. The parties expressly acknowledge and agree that this Agreement is not a lease, and that it does not  create or convey to the Licensee any interest in the Licensed Space. Licensee will be entitled to occupy the Licensed Space solely for the purposes herein provided for the term stated herein.  In the event of breach by Licensee of any of the covenants hereof, and in any event upon the expiration of the term of the Agreement, CWRU shall be entitled to immediate possession of the Licensed Space, and the Licensee shall not be entitled to any of the rights of a tenant under law, including</w:t>
      </w:r>
      <w:r w:rsidR="006428A1">
        <w:rPr>
          <w:color w:val="000000"/>
        </w:rPr>
        <w:t xml:space="preserve"> the law of forcible entry and </w:t>
      </w:r>
      <w:r>
        <w:rPr>
          <w:color w:val="000000"/>
        </w:rPr>
        <w:t>detainer.  In furtherance of this Agreement, CWRU</w:t>
      </w:r>
      <w:r>
        <w:rPr>
          <w:color w:val="000000"/>
          <w:spacing w:val="-9"/>
        </w:rPr>
        <w:t xml:space="preserve"> </w:t>
      </w:r>
      <w:r>
        <w:rPr>
          <w:color w:val="000000"/>
        </w:rPr>
        <w:t>agrees</w:t>
      </w:r>
      <w:r>
        <w:rPr>
          <w:color w:val="000000"/>
          <w:spacing w:val="-9"/>
        </w:rPr>
        <w:t xml:space="preserve"> </w:t>
      </w:r>
      <w:r>
        <w:rPr>
          <w:color w:val="000000"/>
        </w:rPr>
        <w:t>to</w:t>
      </w:r>
      <w:r>
        <w:rPr>
          <w:color w:val="000000"/>
          <w:spacing w:val="-9"/>
        </w:rPr>
        <w:t xml:space="preserve"> </w:t>
      </w:r>
      <w:r>
        <w:rPr>
          <w:color w:val="000000"/>
        </w:rPr>
        <w:t>perform</w:t>
      </w:r>
      <w:r>
        <w:rPr>
          <w:color w:val="000000"/>
          <w:spacing w:val="-9"/>
        </w:rPr>
        <w:t xml:space="preserve"> </w:t>
      </w:r>
      <w:r>
        <w:rPr>
          <w:color w:val="000000"/>
        </w:rPr>
        <w:t>the</w:t>
      </w:r>
      <w:r>
        <w:rPr>
          <w:color w:val="000000"/>
          <w:spacing w:val="-9"/>
        </w:rPr>
        <w:t xml:space="preserve"> </w:t>
      </w:r>
      <w:r>
        <w:rPr>
          <w:color w:val="000000"/>
        </w:rPr>
        <w:t>services</w:t>
      </w:r>
      <w:r>
        <w:rPr>
          <w:color w:val="000000"/>
          <w:spacing w:val="-9"/>
        </w:rPr>
        <w:t xml:space="preserve"> </w:t>
      </w:r>
      <w:r>
        <w:rPr>
          <w:color w:val="000000"/>
        </w:rPr>
        <w:t>as</w:t>
      </w:r>
      <w:r>
        <w:rPr>
          <w:color w:val="000000"/>
          <w:spacing w:val="-9"/>
        </w:rPr>
        <w:t xml:space="preserve"> </w:t>
      </w:r>
      <w:r>
        <w:rPr>
          <w:color w:val="000000"/>
        </w:rPr>
        <w:t>set</w:t>
      </w:r>
      <w:r>
        <w:rPr>
          <w:color w:val="000000"/>
          <w:spacing w:val="-9"/>
        </w:rPr>
        <w:t xml:space="preserve"> </w:t>
      </w:r>
      <w:r>
        <w:rPr>
          <w:color w:val="000000"/>
        </w:rPr>
        <w:t>forth</w:t>
      </w:r>
      <w:r>
        <w:rPr>
          <w:color w:val="000000"/>
          <w:spacing w:val="-9"/>
        </w:rPr>
        <w:t xml:space="preserve"> </w:t>
      </w:r>
      <w:r>
        <w:rPr>
          <w:color w:val="000000"/>
        </w:rPr>
        <w:t>in</w:t>
      </w:r>
      <w:r>
        <w:rPr>
          <w:color w:val="000000"/>
          <w:spacing w:val="-9"/>
        </w:rPr>
        <w:t xml:space="preserve"> </w:t>
      </w:r>
      <w:r>
        <w:rPr>
          <w:color w:val="000000"/>
        </w:rPr>
        <w:t>Exhibit</w:t>
      </w:r>
      <w:r>
        <w:rPr>
          <w:color w:val="000000"/>
          <w:spacing w:val="-9"/>
        </w:rPr>
        <w:t xml:space="preserve"> </w:t>
      </w:r>
      <w:r>
        <w:rPr>
          <w:color w:val="000000"/>
        </w:rPr>
        <w:t>A,</w:t>
      </w:r>
      <w:r>
        <w:rPr>
          <w:color w:val="000000"/>
          <w:spacing w:val="-9"/>
        </w:rPr>
        <w:t xml:space="preserve"> </w:t>
      </w:r>
      <w:r>
        <w:rPr>
          <w:color w:val="000000"/>
        </w:rPr>
        <w:t>Section</w:t>
      </w:r>
      <w:r>
        <w:rPr>
          <w:color w:val="000000"/>
          <w:spacing w:val="-9"/>
        </w:rPr>
        <w:t xml:space="preserve"> </w:t>
      </w:r>
      <w:r>
        <w:rPr>
          <w:color w:val="000000"/>
        </w:rPr>
        <w:t>B,</w:t>
      </w:r>
      <w:r>
        <w:rPr>
          <w:color w:val="000000"/>
          <w:spacing w:val="-9"/>
        </w:rPr>
        <w:t xml:space="preserve"> </w:t>
      </w:r>
      <w:r>
        <w:rPr>
          <w:color w:val="000000"/>
        </w:rPr>
        <w:t>incorporated</w:t>
      </w:r>
      <w:r>
        <w:rPr>
          <w:color w:val="000000"/>
          <w:spacing w:val="-9"/>
        </w:rPr>
        <w:t xml:space="preserve"> </w:t>
      </w:r>
      <w:r>
        <w:rPr>
          <w:color w:val="000000"/>
        </w:rPr>
        <w:t>by reference</w:t>
      </w:r>
      <w:r>
        <w:rPr>
          <w:color w:val="000000"/>
          <w:spacing w:val="-18"/>
        </w:rPr>
        <w:t xml:space="preserve"> </w:t>
      </w:r>
      <w:r>
        <w:rPr>
          <w:color w:val="000000"/>
        </w:rPr>
        <w:t>herein.</w:t>
      </w:r>
    </w:p>
    <w:p w:rsidR="00543113" w:rsidRDefault="00543113">
      <w:pPr>
        <w:pStyle w:val="BodyText"/>
        <w:kinsoku w:val="0"/>
        <w:overflowPunct w:val="0"/>
        <w:spacing w:before="11"/>
        <w:rPr>
          <w:sz w:val="23"/>
          <w:szCs w:val="23"/>
        </w:rPr>
      </w:pPr>
    </w:p>
    <w:p w:rsidR="00543113" w:rsidRDefault="00207389">
      <w:pPr>
        <w:pStyle w:val="ListParagraph"/>
        <w:numPr>
          <w:ilvl w:val="0"/>
          <w:numId w:val="1"/>
        </w:numPr>
        <w:tabs>
          <w:tab w:val="left" w:pos="940"/>
        </w:tabs>
        <w:kinsoku w:val="0"/>
        <w:overflowPunct w:val="0"/>
        <w:ind w:right="273"/>
        <w:rPr>
          <w:color w:val="000000"/>
        </w:rPr>
      </w:pPr>
      <w:r>
        <w:rPr>
          <w:b/>
          <w:bCs/>
        </w:rPr>
        <w:t xml:space="preserve">Fees and Costs. (a) </w:t>
      </w:r>
      <w:r>
        <w:t>In consideration of being permitted to use the Licensed Space, Licensee agrees to remit to CWRU $</w:t>
      </w:r>
      <w:r>
        <w:rPr>
          <w:b/>
          <w:bCs/>
          <w:color w:val="FF0000"/>
        </w:rPr>
        <w:t>[enter amount to be charged for use]</w:t>
      </w:r>
      <w:r>
        <w:rPr>
          <w:color w:val="000000"/>
        </w:rPr>
        <w:t>. CWRU shall be responsible for the cost of ordinary and reasonable charges for heat, air conditioning and water service to the Licensed Space. Any extraordinary utility charges occasioned by Licensee’s use of the Licensed Space shall be separately billed to Licensee. If Licensee desires on-campus parking, it must make separate arrangements</w:t>
      </w:r>
      <w:r>
        <w:rPr>
          <w:color w:val="000000"/>
          <w:spacing w:val="-31"/>
        </w:rPr>
        <w:t xml:space="preserve"> </w:t>
      </w:r>
      <w:r>
        <w:rPr>
          <w:color w:val="000000"/>
        </w:rPr>
        <w:t>at its sole cost. Any security personnel or additional custodial staff required because of Licensee’s activities also shall be billed to Licensee by CWRU at the applicable hourly wage</w:t>
      </w:r>
      <w:r>
        <w:rPr>
          <w:color w:val="000000"/>
          <w:spacing w:val="-8"/>
        </w:rPr>
        <w:t xml:space="preserve"> </w:t>
      </w:r>
      <w:r>
        <w:rPr>
          <w:color w:val="000000"/>
        </w:rPr>
        <w:t>rate.</w:t>
      </w:r>
    </w:p>
    <w:p w:rsidR="00543113" w:rsidRDefault="00543113">
      <w:pPr>
        <w:pStyle w:val="BodyText"/>
        <w:kinsoku w:val="0"/>
        <w:overflowPunct w:val="0"/>
        <w:spacing w:before="11"/>
        <w:rPr>
          <w:sz w:val="23"/>
          <w:szCs w:val="23"/>
        </w:rPr>
      </w:pPr>
    </w:p>
    <w:p w:rsidR="00543113" w:rsidRDefault="00207389">
      <w:pPr>
        <w:pStyle w:val="ListParagraph"/>
        <w:numPr>
          <w:ilvl w:val="1"/>
          <w:numId w:val="1"/>
        </w:numPr>
        <w:tabs>
          <w:tab w:val="left" w:pos="1293"/>
        </w:tabs>
        <w:kinsoku w:val="0"/>
        <w:overflowPunct w:val="0"/>
        <w:ind w:right="272" w:firstLine="0"/>
      </w:pPr>
      <w:r>
        <w:t>CWRU</w:t>
      </w:r>
      <w:r>
        <w:rPr>
          <w:spacing w:val="-5"/>
        </w:rPr>
        <w:t xml:space="preserve"> </w:t>
      </w:r>
      <w:r>
        <w:t>shall</w:t>
      </w:r>
      <w:r>
        <w:rPr>
          <w:spacing w:val="-5"/>
        </w:rPr>
        <w:t xml:space="preserve"> </w:t>
      </w:r>
      <w:r>
        <w:t>not</w:t>
      </w:r>
      <w:r>
        <w:rPr>
          <w:spacing w:val="-5"/>
        </w:rPr>
        <w:t xml:space="preserve"> </w:t>
      </w:r>
      <w:r>
        <w:t>be</w:t>
      </w:r>
      <w:r>
        <w:rPr>
          <w:spacing w:val="-5"/>
        </w:rPr>
        <w:t xml:space="preserve"> </w:t>
      </w:r>
      <w:r>
        <w:t>liable</w:t>
      </w:r>
      <w:r>
        <w:rPr>
          <w:spacing w:val="-5"/>
        </w:rPr>
        <w:t xml:space="preserve"> </w:t>
      </w:r>
      <w:r>
        <w:t>in</w:t>
      </w:r>
      <w:r>
        <w:rPr>
          <w:spacing w:val="-4"/>
        </w:rPr>
        <w:t xml:space="preserve"> </w:t>
      </w:r>
      <w:r>
        <w:t>any</w:t>
      </w:r>
      <w:r>
        <w:rPr>
          <w:spacing w:val="-10"/>
        </w:rPr>
        <w:t xml:space="preserve"> </w:t>
      </w:r>
      <w:r>
        <w:t>way</w:t>
      </w:r>
      <w:r>
        <w:rPr>
          <w:spacing w:val="-8"/>
        </w:rPr>
        <w:t xml:space="preserve"> </w:t>
      </w:r>
      <w:r>
        <w:t>for</w:t>
      </w:r>
      <w:r>
        <w:rPr>
          <w:spacing w:val="-5"/>
        </w:rPr>
        <w:t xml:space="preserve"> </w:t>
      </w:r>
      <w:r>
        <w:t>any</w:t>
      </w:r>
      <w:r>
        <w:rPr>
          <w:spacing w:val="-7"/>
        </w:rPr>
        <w:t xml:space="preserve"> </w:t>
      </w:r>
      <w:r>
        <w:t>failure</w:t>
      </w:r>
      <w:r>
        <w:rPr>
          <w:spacing w:val="-7"/>
        </w:rPr>
        <w:t xml:space="preserve"> </w:t>
      </w:r>
      <w:r>
        <w:t>or</w:t>
      </w:r>
      <w:r>
        <w:rPr>
          <w:spacing w:val="-5"/>
        </w:rPr>
        <w:t xml:space="preserve"> </w:t>
      </w:r>
      <w:r>
        <w:t>termination</w:t>
      </w:r>
      <w:r>
        <w:rPr>
          <w:spacing w:val="-6"/>
        </w:rPr>
        <w:t xml:space="preserve"> </w:t>
      </w:r>
      <w:r>
        <w:t>of</w:t>
      </w:r>
      <w:r>
        <w:rPr>
          <w:spacing w:val="-6"/>
        </w:rPr>
        <w:t xml:space="preserve"> </w:t>
      </w:r>
      <w:r>
        <w:t>or</w:t>
      </w:r>
      <w:r>
        <w:rPr>
          <w:spacing w:val="-3"/>
        </w:rPr>
        <w:t xml:space="preserve"> </w:t>
      </w:r>
      <w:r>
        <w:t>interruption in any utility services, to or for the benefit of the Licensed Space, and Licensee hereby releases</w:t>
      </w:r>
      <w:r>
        <w:rPr>
          <w:spacing w:val="-5"/>
        </w:rPr>
        <w:t xml:space="preserve"> </w:t>
      </w:r>
      <w:r>
        <w:t>CWRU,</w:t>
      </w:r>
      <w:r>
        <w:rPr>
          <w:spacing w:val="-5"/>
        </w:rPr>
        <w:t xml:space="preserve"> </w:t>
      </w:r>
      <w:r>
        <w:t>from</w:t>
      </w:r>
      <w:r>
        <w:rPr>
          <w:spacing w:val="-7"/>
        </w:rPr>
        <w:t xml:space="preserve"> </w:t>
      </w:r>
      <w:r>
        <w:t>any</w:t>
      </w:r>
      <w:r>
        <w:rPr>
          <w:spacing w:val="-9"/>
        </w:rPr>
        <w:t xml:space="preserve"> </w:t>
      </w:r>
      <w:r>
        <w:t>and</w:t>
      </w:r>
      <w:r>
        <w:rPr>
          <w:spacing w:val="-3"/>
        </w:rPr>
        <w:t xml:space="preserve"> </w:t>
      </w:r>
      <w:r>
        <w:t>all</w:t>
      </w:r>
      <w:r>
        <w:rPr>
          <w:spacing w:val="-5"/>
        </w:rPr>
        <w:t xml:space="preserve"> </w:t>
      </w:r>
      <w:r>
        <w:t>liabilities</w:t>
      </w:r>
      <w:r>
        <w:rPr>
          <w:spacing w:val="-5"/>
        </w:rPr>
        <w:t xml:space="preserve"> </w:t>
      </w:r>
      <w:r>
        <w:t>or</w:t>
      </w:r>
      <w:r>
        <w:rPr>
          <w:spacing w:val="-7"/>
        </w:rPr>
        <w:t xml:space="preserve"> </w:t>
      </w:r>
      <w:r>
        <w:t>damages</w:t>
      </w:r>
      <w:r>
        <w:rPr>
          <w:spacing w:val="-6"/>
        </w:rPr>
        <w:t xml:space="preserve"> </w:t>
      </w:r>
      <w:r>
        <w:t>of</w:t>
      </w:r>
      <w:r>
        <w:rPr>
          <w:spacing w:val="-6"/>
        </w:rPr>
        <w:t xml:space="preserve"> </w:t>
      </w:r>
      <w:r>
        <w:t>any</w:t>
      </w:r>
      <w:r>
        <w:rPr>
          <w:spacing w:val="-8"/>
        </w:rPr>
        <w:t xml:space="preserve"> </w:t>
      </w:r>
      <w:r>
        <w:t>kind</w:t>
      </w:r>
      <w:r>
        <w:rPr>
          <w:spacing w:val="-4"/>
        </w:rPr>
        <w:t xml:space="preserve"> </w:t>
      </w:r>
      <w:r>
        <w:t>which</w:t>
      </w:r>
      <w:r>
        <w:rPr>
          <w:spacing w:val="-2"/>
        </w:rPr>
        <w:t xml:space="preserve"> </w:t>
      </w:r>
      <w:r>
        <w:t>may</w:t>
      </w:r>
      <w:r>
        <w:rPr>
          <w:spacing w:val="-10"/>
        </w:rPr>
        <w:t xml:space="preserve"> </w:t>
      </w:r>
      <w:r>
        <w:t>result</w:t>
      </w:r>
      <w:r>
        <w:rPr>
          <w:spacing w:val="-5"/>
        </w:rPr>
        <w:t xml:space="preserve"> </w:t>
      </w:r>
      <w:r>
        <w:t>by reason</w:t>
      </w:r>
      <w:r>
        <w:rPr>
          <w:spacing w:val="-7"/>
        </w:rPr>
        <w:t xml:space="preserve"> </w:t>
      </w:r>
      <w:r>
        <w:t>of</w:t>
      </w:r>
      <w:r>
        <w:rPr>
          <w:spacing w:val="-7"/>
        </w:rPr>
        <w:t xml:space="preserve"> </w:t>
      </w:r>
      <w:r>
        <w:t>any</w:t>
      </w:r>
      <w:r>
        <w:rPr>
          <w:spacing w:val="-9"/>
        </w:rPr>
        <w:t xml:space="preserve"> </w:t>
      </w:r>
      <w:r>
        <w:t>such</w:t>
      </w:r>
      <w:r>
        <w:rPr>
          <w:spacing w:val="-7"/>
        </w:rPr>
        <w:t xml:space="preserve"> </w:t>
      </w:r>
      <w:r>
        <w:t>failure,</w:t>
      </w:r>
      <w:r>
        <w:rPr>
          <w:spacing w:val="-7"/>
        </w:rPr>
        <w:t xml:space="preserve"> </w:t>
      </w:r>
      <w:r>
        <w:t>termination,</w:t>
      </w:r>
      <w:r>
        <w:rPr>
          <w:spacing w:val="-7"/>
        </w:rPr>
        <w:t xml:space="preserve"> </w:t>
      </w:r>
      <w:r>
        <w:t>or</w:t>
      </w:r>
      <w:r>
        <w:rPr>
          <w:spacing w:val="-6"/>
        </w:rPr>
        <w:t xml:space="preserve"> </w:t>
      </w:r>
      <w:r>
        <w:t>interruption.</w:t>
      </w:r>
    </w:p>
    <w:p w:rsidR="00543113" w:rsidRDefault="00543113">
      <w:pPr>
        <w:pStyle w:val="ListParagraph"/>
        <w:numPr>
          <w:ilvl w:val="1"/>
          <w:numId w:val="1"/>
        </w:numPr>
        <w:tabs>
          <w:tab w:val="left" w:pos="1293"/>
        </w:tabs>
        <w:kinsoku w:val="0"/>
        <w:overflowPunct w:val="0"/>
        <w:ind w:right="272" w:firstLine="0"/>
        <w:sectPr w:rsidR="00543113">
          <w:footerReference w:type="default" r:id="rId7"/>
          <w:pgSz w:w="12240" w:h="15840"/>
          <w:pgMar w:top="1180" w:right="1340" w:bottom="1160" w:left="1220" w:header="0" w:footer="980" w:gutter="0"/>
          <w:pgNumType w:start="1"/>
          <w:cols w:space="720"/>
          <w:noEndnote/>
        </w:sectPr>
      </w:pPr>
    </w:p>
    <w:p w:rsidR="00543113" w:rsidRDefault="00207389">
      <w:pPr>
        <w:pStyle w:val="ListParagraph"/>
        <w:numPr>
          <w:ilvl w:val="0"/>
          <w:numId w:val="1"/>
        </w:numPr>
        <w:tabs>
          <w:tab w:val="left" w:pos="920"/>
        </w:tabs>
        <w:kinsoku w:val="0"/>
        <w:overflowPunct w:val="0"/>
        <w:spacing w:before="69"/>
        <w:ind w:left="920" w:right="871"/>
      </w:pPr>
      <w:r>
        <w:rPr>
          <w:b/>
          <w:bCs/>
        </w:rPr>
        <w:lastRenderedPageBreak/>
        <w:t xml:space="preserve">Independent Contractor. </w:t>
      </w:r>
      <w:r>
        <w:t>Licensee is an independent contractor and will have sole</w:t>
      </w:r>
      <w:r>
        <w:rPr>
          <w:spacing w:val="-7"/>
        </w:rPr>
        <w:t xml:space="preserve"> </w:t>
      </w:r>
      <w:r>
        <w:t>authority</w:t>
      </w:r>
      <w:r>
        <w:rPr>
          <w:spacing w:val="-11"/>
        </w:rPr>
        <w:t xml:space="preserve"> </w:t>
      </w:r>
      <w:r>
        <w:t>to</w:t>
      </w:r>
      <w:r>
        <w:rPr>
          <w:spacing w:val="-7"/>
        </w:rPr>
        <w:t xml:space="preserve"> </w:t>
      </w:r>
      <w:r>
        <w:t>control</w:t>
      </w:r>
      <w:r>
        <w:rPr>
          <w:spacing w:val="-6"/>
        </w:rPr>
        <w:t xml:space="preserve"> </w:t>
      </w:r>
      <w:r>
        <w:t>and</w:t>
      </w:r>
      <w:r>
        <w:rPr>
          <w:spacing w:val="-7"/>
        </w:rPr>
        <w:t xml:space="preserve"> </w:t>
      </w:r>
      <w:r>
        <w:t>direct</w:t>
      </w:r>
      <w:r>
        <w:rPr>
          <w:spacing w:val="-7"/>
        </w:rPr>
        <w:t xml:space="preserve"> </w:t>
      </w:r>
      <w:r>
        <w:t>the</w:t>
      </w:r>
      <w:r>
        <w:rPr>
          <w:spacing w:val="-7"/>
        </w:rPr>
        <w:t xml:space="preserve"> </w:t>
      </w:r>
      <w:r>
        <w:t>details</w:t>
      </w:r>
      <w:r>
        <w:rPr>
          <w:spacing w:val="-7"/>
        </w:rPr>
        <w:t xml:space="preserve"> </w:t>
      </w:r>
      <w:r>
        <w:t>of</w:t>
      </w:r>
      <w:r>
        <w:rPr>
          <w:spacing w:val="-7"/>
        </w:rPr>
        <w:t xml:space="preserve"> </w:t>
      </w:r>
      <w:r>
        <w:t>its</w:t>
      </w:r>
      <w:r>
        <w:rPr>
          <w:spacing w:val="-7"/>
        </w:rPr>
        <w:t xml:space="preserve"> </w:t>
      </w:r>
      <w:r>
        <w:t>performance</w:t>
      </w:r>
      <w:r>
        <w:rPr>
          <w:spacing w:val="-7"/>
        </w:rPr>
        <w:t xml:space="preserve"> </w:t>
      </w:r>
      <w:r>
        <w:t>and</w:t>
      </w:r>
      <w:r>
        <w:rPr>
          <w:spacing w:val="-7"/>
        </w:rPr>
        <w:t xml:space="preserve"> </w:t>
      </w:r>
      <w:r>
        <w:t>its</w:t>
      </w:r>
      <w:r>
        <w:rPr>
          <w:spacing w:val="-7"/>
        </w:rPr>
        <w:t xml:space="preserve"> </w:t>
      </w:r>
      <w:r>
        <w:t>activities.</w:t>
      </w:r>
    </w:p>
    <w:p w:rsidR="00543113" w:rsidRDefault="00207389">
      <w:pPr>
        <w:pStyle w:val="BodyText"/>
        <w:kinsoku w:val="0"/>
        <w:overflowPunct w:val="0"/>
        <w:ind w:left="920" w:right="68"/>
      </w:pPr>
      <w:r>
        <w:t xml:space="preserve">However, Licensee agrees that it will conduct all activities in accordance with applicable federal and state laws and CWRU policies and procedures.  In addition, Licensee </w:t>
      </w:r>
      <w:r>
        <w:rPr>
          <w:spacing w:val="-2"/>
        </w:rPr>
        <w:t xml:space="preserve">agrees </w:t>
      </w:r>
      <w:r>
        <w:t>to employ the sufficient number of qualified staff for its operations. Licensee will not be the employee of CWRU under the meaning or application of any federal or state laws, including</w:t>
      </w:r>
      <w:r>
        <w:rPr>
          <w:spacing w:val="-11"/>
        </w:rPr>
        <w:t xml:space="preserve"> </w:t>
      </w:r>
      <w:r>
        <w:t>but</w:t>
      </w:r>
      <w:r>
        <w:rPr>
          <w:spacing w:val="-8"/>
        </w:rPr>
        <w:t xml:space="preserve"> </w:t>
      </w:r>
      <w:r>
        <w:t>not</w:t>
      </w:r>
      <w:r>
        <w:rPr>
          <w:spacing w:val="-8"/>
        </w:rPr>
        <w:t xml:space="preserve"> </w:t>
      </w:r>
      <w:r>
        <w:t>limited</w:t>
      </w:r>
      <w:r>
        <w:rPr>
          <w:spacing w:val="-8"/>
        </w:rPr>
        <w:t xml:space="preserve"> </w:t>
      </w:r>
      <w:r>
        <w:t>to</w:t>
      </w:r>
      <w:r>
        <w:rPr>
          <w:spacing w:val="-8"/>
        </w:rPr>
        <w:t xml:space="preserve"> </w:t>
      </w:r>
      <w:r>
        <w:t>unemployment</w:t>
      </w:r>
      <w:r>
        <w:rPr>
          <w:spacing w:val="-8"/>
        </w:rPr>
        <w:t xml:space="preserve"> </w:t>
      </w:r>
      <w:r>
        <w:t>insurance</w:t>
      </w:r>
      <w:r>
        <w:rPr>
          <w:spacing w:val="-9"/>
        </w:rPr>
        <w:t xml:space="preserve"> </w:t>
      </w:r>
      <w:r>
        <w:t>or</w:t>
      </w:r>
      <w:r>
        <w:rPr>
          <w:spacing w:val="-8"/>
        </w:rPr>
        <w:t xml:space="preserve"> </w:t>
      </w:r>
      <w:r>
        <w:t>workers’</w:t>
      </w:r>
      <w:r>
        <w:rPr>
          <w:spacing w:val="-8"/>
        </w:rPr>
        <w:t xml:space="preserve"> </w:t>
      </w:r>
      <w:r>
        <w:t>compensation</w:t>
      </w:r>
      <w:r>
        <w:rPr>
          <w:spacing w:val="-9"/>
        </w:rPr>
        <w:t xml:space="preserve"> </w:t>
      </w:r>
      <w:r>
        <w:t>laws,</w:t>
      </w:r>
      <w:r>
        <w:rPr>
          <w:spacing w:val="-9"/>
        </w:rPr>
        <w:t xml:space="preserve"> </w:t>
      </w:r>
      <w:r>
        <w:t>and will not be entitled to any of the benefits of a CWRU employee. Licensee assumes all liabilities and obligations imposed by any such laws. Licensee will have no authority to act</w:t>
      </w:r>
      <w:r>
        <w:rPr>
          <w:spacing w:val="-5"/>
        </w:rPr>
        <w:t xml:space="preserve"> </w:t>
      </w:r>
      <w:r>
        <w:t>as</w:t>
      </w:r>
      <w:r>
        <w:rPr>
          <w:spacing w:val="-5"/>
        </w:rPr>
        <w:t xml:space="preserve"> </w:t>
      </w:r>
      <w:r>
        <w:t>an</w:t>
      </w:r>
      <w:r>
        <w:rPr>
          <w:spacing w:val="-2"/>
        </w:rPr>
        <w:t xml:space="preserve"> </w:t>
      </w:r>
      <w:r>
        <w:t>agent</w:t>
      </w:r>
      <w:r>
        <w:rPr>
          <w:spacing w:val="-5"/>
        </w:rPr>
        <w:t xml:space="preserve"> </w:t>
      </w:r>
      <w:r>
        <w:t>of</w:t>
      </w:r>
      <w:r>
        <w:rPr>
          <w:spacing w:val="-5"/>
        </w:rPr>
        <w:t xml:space="preserve"> </w:t>
      </w:r>
      <w:r>
        <w:t>CWRU</w:t>
      </w:r>
      <w:r>
        <w:rPr>
          <w:spacing w:val="-3"/>
        </w:rPr>
        <w:t xml:space="preserve"> </w:t>
      </w:r>
      <w:r>
        <w:t>and</w:t>
      </w:r>
      <w:r>
        <w:rPr>
          <w:spacing w:val="-5"/>
        </w:rPr>
        <w:t xml:space="preserve"> </w:t>
      </w:r>
      <w:r>
        <w:t>will</w:t>
      </w:r>
      <w:r>
        <w:rPr>
          <w:spacing w:val="-4"/>
        </w:rPr>
        <w:t xml:space="preserve"> </w:t>
      </w:r>
      <w:r>
        <w:t>not</w:t>
      </w:r>
      <w:r>
        <w:rPr>
          <w:spacing w:val="-4"/>
        </w:rPr>
        <w:t xml:space="preserve"> </w:t>
      </w:r>
      <w:r>
        <w:t>hold</w:t>
      </w:r>
      <w:r>
        <w:rPr>
          <w:spacing w:val="-4"/>
        </w:rPr>
        <w:t xml:space="preserve"> </w:t>
      </w:r>
      <w:r>
        <w:t>itself</w:t>
      </w:r>
      <w:r>
        <w:rPr>
          <w:spacing w:val="-6"/>
        </w:rPr>
        <w:t xml:space="preserve"> </w:t>
      </w:r>
      <w:r>
        <w:t>out</w:t>
      </w:r>
      <w:r>
        <w:rPr>
          <w:spacing w:val="-4"/>
        </w:rPr>
        <w:t xml:space="preserve"> </w:t>
      </w:r>
      <w:r>
        <w:t>as</w:t>
      </w:r>
      <w:r>
        <w:rPr>
          <w:spacing w:val="-4"/>
        </w:rPr>
        <w:t xml:space="preserve"> </w:t>
      </w:r>
      <w:r>
        <w:t>such.</w:t>
      </w:r>
    </w:p>
    <w:p w:rsidR="00543113" w:rsidRDefault="00543113">
      <w:pPr>
        <w:pStyle w:val="BodyText"/>
        <w:kinsoku w:val="0"/>
        <w:overflowPunct w:val="0"/>
      </w:pPr>
    </w:p>
    <w:p w:rsidR="00543113" w:rsidRDefault="00207389">
      <w:pPr>
        <w:pStyle w:val="ListParagraph"/>
        <w:numPr>
          <w:ilvl w:val="0"/>
          <w:numId w:val="1"/>
        </w:numPr>
        <w:tabs>
          <w:tab w:val="left" w:pos="920"/>
        </w:tabs>
        <w:kinsoku w:val="0"/>
        <w:overflowPunct w:val="0"/>
        <w:ind w:left="920" w:right="331"/>
      </w:pPr>
      <w:r>
        <w:rPr>
          <w:b/>
          <w:bCs/>
        </w:rPr>
        <w:t xml:space="preserve">Use of Name. </w:t>
      </w:r>
      <w:r>
        <w:t>Licensee agrees not to use CWRU’s name, logos or marks for any advertising</w:t>
      </w:r>
      <w:r>
        <w:rPr>
          <w:spacing w:val="-10"/>
        </w:rPr>
        <w:t xml:space="preserve"> </w:t>
      </w:r>
      <w:r>
        <w:t>or</w:t>
      </w:r>
      <w:r>
        <w:rPr>
          <w:spacing w:val="-5"/>
        </w:rPr>
        <w:t xml:space="preserve"> </w:t>
      </w:r>
      <w:r>
        <w:t>other</w:t>
      </w:r>
      <w:r>
        <w:rPr>
          <w:spacing w:val="-5"/>
        </w:rPr>
        <w:t xml:space="preserve"> </w:t>
      </w:r>
      <w:r>
        <w:t>commercial</w:t>
      </w:r>
      <w:r>
        <w:rPr>
          <w:spacing w:val="-7"/>
        </w:rPr>
        <w:t xml:space="preserve"> </w:t>
      </w:r>
      <w:r>
        <w:t>purposes</w:t>
      </w:r>
      <w:r>
        <w:rPr>
          <w:spacing w:val="-5"/>
        </w:rPr>
        <w:t xml:space="preserve"> </w:t>
      </w:r>
      <w:r>
        <w:t>without</w:t>
      </w:r>
      <w:r>
        <w:rPr>
          <w:spacing w:val="-7"/>
        </w:rPr>
        <w:t xml:space="preserve"> </w:t>
      </w:r>
      <w:r>
        <w:t>the</w:t>
      </w:r>
      <w:r>
        <w:rPr>
          <w:spacing w:val="-6"/>
        </w:rPr>
        <w:t xml:space="preserve"> </w:t>
      </w:r>
      <w:r>
        <w:t>prior</w:t>
      </w:r>
      <w:r>
        <w:rPr>
          <w:spacing w:val="-7"/>
        </w:rPr>
        <w:t xml:space="preserve"> </w:t>
      </w:r>
      <w:r>
        <w:t>written</w:t>
      </w:r>
      <w:r>
        <w:rPr>
          <w:spacing w:val="-7"/>
        </w:rPr>
        <w:t xml:space="preserve"> </w:t>
      </w:r>
      <w:r>
        <w:t>approval</w:t>
      </w:r>
      <w:r>
        <w:rPr>
          <w:spacing w:val="-6"/>
        </w:rPr>
        <w:t xml:space="preserve"> </w:t>
      </w:r>
      <w:r>
        <w:t>of</w:t>
      </w:r>
      <w:r>
        <w:rPr>
          <w:spacing w:val="-7"/>
        </w:rPr>
        <w:t xml:space="preserve"> </w:t>
      </w:r>
      <w:r>
        <w:t>CWRU.</w:t>
      </w:r>
    </w:p>
    <w:p w:rsidR="00543113" w:rsidRDefault="00543113">
      <w:pPr>
        <w:pStyle w:val="BodyText"/>
        <w:kinsoku w:val="0"/>
        <w:overflowPunct w:val="0"/>
        <w:spacing w:before="11"/>
        <w:rPr>
          <w:sz w:val="23"/>
          <w:szCs w:val="23"/>
        </w:rPr>
      </w:pPr>
    </w:p>
    <w:p w:rsidR="00543113" w:rsidRDefault="00207389">
      <w:pPr>
        <w:pStyle w:val="ListParagraph"/>
        <w:numPr>
          <w:ilvl w:val="0"/>
          <w:numId w:val="1"/>
        </w:numPr>
        <w:tabs>
          <w:tab w:val="left" w:pos="920"/>
        </w:tabs>
        <w:kinsoku w:val="0"/>
        <w:overflowPunct w:val="0"/>
        <w:ind w:left="920" w:right="441"/>
      </w:pPr>
      <w:r>
        <w:rPr>
          <w:b/>
          <w:bCs/>
        </w:rPr>
        <w:t xml:space="preserve">Use of Licensed Space. (a) </w:t>
      </w:r>
      <w:r>
        <w:t>Licensee shall use the Licensed Space only to conduct its activities in accordance with Exhibit A, incorporated by reference herein, utilizing only staff and</w:t>
      </w:r>
      <w:r w:rsidR="00497466">
        <w:t xml:space="preserve"> materials supplied by </w:t>
      </w:r>
      <w:r>
        <w:t>Licensee.  Licensee shall not use or permit the use of the Licensed Space for any other</w:t>
      </w:r>
      <w:r>
        <w:rPr>
          <w:spacing w:val="20"/>
        </w:rPr>
        <w:t xml:space="preserve"> </w:t>
      </w:r>
      <w:r>
        <w:t>purpose.</w:t>
      </w:r>
    </w:p>
    <w:p w:rsidR="00543113" w:rsidRDefault="00543113">
      <w:pPr>
        <w:pStyle w:val="BodyText"/>
        <w:kinsoku w:val="0"/>
        <w:overflowPunct w:val="0"/>
      </w:pPr>
    </w:p>
    <w:p w:rsidR="00543113" w:rsidRDefault="00207389">
      <w:pPr>
        <w:pStyle w:val="ListParagraph"/>
        <w:numPr>
          <w:ilvl w:val="1"/>
          <w:numId w:val="1"/>
        </w:numPr>
        <w:tabs>
          <w:tab w:val="left" w:pos="1328"/>
        </w:tabs>
        <w:kinsoku w:val="0"/>
        <w:overflowPunct w:val="0"/>
        <w:ind w:left="920" w:right="157" w:firstLine="0"/>
      </w:pPr>
      <w:r>
        <w:t>Licensee shall use and occupy the Licensed Space in a careful, safe and lawful manner which does not interfere with the use of the surrounding premises. Licensee agrees that its use of the Licensed Space shall at all times be in full compliance with all applicable laws, regulations and CWRU policies and procedures. Licensee agrees to remove all garbage and debris from the Licensed Space upon termination of this Agreement and return of the premises to their prior condition. Licensee shall be responsible for any unreasonable wear or tear caused to the premises and/or any</w:t>
      </w:r>
      <w:r>
        <w:rPr>
          <w:spacing w:val="-32"/>
        </w:rPr>
        <w:t xml:space="preserve"> </w:t>
      </w:r>
      <w:r>
        <w:t>damage to equipment, including any costs incurred to clean or repair</w:t>
      </w:r>
      <w:r>
        <w:rPr>
          <w:spacing w:val="7"/>
        </w:rPr>
        <w:t xml:space="preserve"> </w:t>
      </w:r>
      <w:r>
        <w:t>same.</w:t>
      </w:r>
    </w:p>
    <w:p w:rsidR="00543113" w:rsidRDefault="00543113">
      <w:pPr>
        <w:pStyle w:val="BodyText"/>
        <w:kinsoku w:val="0"/>
        <w:overflowPunct w:val="0"/>
        <w:spacing w:before="11"/>
        <w:rPr>
          <w:sz w:val="23"/>
          <w:szCs w:val="23"/>
        </w:rPr>
      </w:pPr>
    </w:p>
    <w:p w:rsidR="00543113" w:rsidRDefault="00207389">
      <w:pPr>
        <w:pStyle w:val="ListParagraph"/>
        <w:numPr>
          <w:ilvl w:val="1"/>
          <w:numId w:val="1"/>
        </w:numPr>
        <w:tabs>
          <w:tab w:val="left" w:pos="1308"/>
        </w:tabs>
        <w:kinsoku w:val="0"/>
        <w:overflowPunct w:val="0"/>
        <w:ind w:left="920" w:right="167" w:firstLine="0"/>
      </w:pPr>
      <w:r>
        <w:t>CWRU, its agents and its employees shall have the right to enter the Licensed Space at all times. CWRU shall in no event be liable for any inconvenience, disturbance, or other damage to Licensee by reason of the performance by CWRU of any activities or work in, upon, above, or under the Licensed Space or for bringing materials, tools, and equipment in, through, above, or under the Licensed Space, nor shall the same constitute any ground for the abatement of any payments</w:t>
      </w:r>
      <w:r>
        <w:rPr>
          <w:spacing w:val="6"/>
        </w:rPr>
        <w:t xml:space="preserve"> </w:t>
      </w:r>
      <w:r>
        <w:t>hereunder.</w:t>
      </w:r>
    </w:p>
    <w:p w:rsidR="00543113" w:rsidRDefault="00543113">
      <w:pPr>
        <w:pStyle w:val="BodyText"/>
        <w:kinsoku w:val="0"/>
        <w:overflowPunct w:val="0"/>
        <w:rPr>
          <w:sz w:val="21"/>
          <w:szCs w:val="21"/>
        </w:rPr>
      </w:pPr>
    </w:p>
    <w:p w:rsidR="00543113" w:rsidRDefault="00207389">
      <w:pPr>
        <w:pStyle w:val="ListParagraph"/>
        <w:numPr>
          <w:ilvl w:val="0"/>
          <w:numId w:val="1"/>
        </w:numPr>
        <w:tabs>
          <w:tab w:val="left" w:pos="920"/>
        </w:tabs>
        <w:kinsoku w:val="0"/>
        <w:overflowPunct w:val="0"/>
        <w:ind w:left="920" w:right="108"/>
      </w:pPr>
      <w:r>
        <w:rPr>
          <w:b/>
          <w:bCs/>
        </w:rPr>
        <w:t>Condition of Premises; Liability</w:t>
      </w:r>
      <w:r>
        <w:t>. CWRU will maintain the Licensed Space in good condition and repair. Licensee has inspected the Licensed Space and found it suitable for Licensee’s purposes. CWRU shall not be liable for any personal injury or damage to property which Licensee or its guests or invitees may incur. Licensee hereby releases CWRU from all such liability, it being the intent of the parties that Licensee shall maintain adequate insurance to cover any such losses.  Provided that any claims, damages,</w:t>
      </w:r>
      <w:r>
        <w:rPr>
          <w:spacing w:val="-8"/>
        </w:rPr>
        <w:t xml:space="preserve"> </w:t>
      </w:r>
      <w:r>
        <w:t>losses,</w:t>
      </w:r>
      <w:r>
        <w:rPr>
          <w:spacing w:val="-8"/>
        </w:rPr>
        <w:t xml:space="preserve"> </w:t>
      </w:r>
      <w:r>
        <w:t>suits,</w:t>
      </w:r>
      <w:r>
        <w:rPr>
          <w:spacing w:val="-8"/>
        </w:rPr>
        <w:t xml:space="preserve"> </w:t>
      </w:r>
      <w:r>
        <w:t>judgments,</w:t>
      </w:r>
      <w:r>
        <w:rPr>
          <w:spacing w:val="-8"/>
        </w:rPr>
        <w:t xml:space="preserve"> </w:t>
      </w:r>
      <w:r>
        <w:t>costs</w:t>
      </w:r>
      <w:r>
        <w:rPr>
          <w:spacing w:val="-8"/>
        </w:rPr>
        <w:t xml:space="preserve"> </w:t>
      </w:r>
      <w:r>
        <w:t>and</w:t>
      </w:r>
      <w:r>
        <w:rPr>
          <w:spacing w:val="-6"/>
        </w:rPr>
        <w:t xml:space="preserve"> </w:t>
      </w:r>
      <w:r>
        <w:t>expenses</w:t>
      </w:r>
      <w:r>
        <w:rPr>
          <w:spacing w:val="-8"/>
        </w:rPr>
        <w:t xml:space="preserve"> </w:t>
      </w:r>
      <w:r>
        <w:t>arising</w:t>
      </w:r>
      <w:r>
        <w:rPr>
          <w:spacing w:val="-8"/>
        </w:rPr>
        <w:t xml:space="preserve"> </w:t>
      </w:r>
      <w:r>
        <w:t>from</w:t>
      </w:r>
      <w:r>
        <w:rPr>
          <w:spacing w:val="-8"/>
        </w:rPr>
        <w:t xml:space="preserve"> </w:t>
      </w:r>
      <w:r>
        <w:t>Licensee’s</w:t>
      </w:r>
      <w:r>
        <w:rPr>
          <w:spacing w:val="-8"/>
        </w:rPr>
        <w:t xml:space="preserve"> </w:t>
      </w:r>
      <w:r>
        <w:t>occupation of</w:t>
      </w:r>
      <w:r>
        <w:rPr>
          <w:spacing w:val="-8"/>
        </w:rPr>
        <w:t xml:space="preserve"> </w:t>
      </w:r>
      <w:r>
        <w:t>the</w:t>
      </w:r>
      <w:r>
        <w:rPr>
          <w:spacing w:val="-6"/>
        </w:rPr>
        <w:t xml:space="preserve"> </w:t>
      </w:r>
      <w:r>
        <w:t>Licensed</w:t>
      </w:r>
      <w:r>
        <w:rPr>
          <w:spacing w:val="-7"/>
        </w:rPr>
        <w:t xml:space="preserve"> </w:t>
      </w:r>
      <w:r>
        <w:t>Space</w:t>
      </w:r>
      <w:r>
        <w:rPr>
          <w:spacing w:val="-6"/>
        </w:rPr>
        <w:t xml:space="preserve"> </w:t>
      </w:r>
      <w:r>
        <w:t>are</w:t>
      </w:r>
      <w:r>
        <w:rPr>
          <w:spacing w:val="-8"/>
        </w:rPr>
        <w:t xml:space="preserve"> </w:t>
      </w:r>
      <w:r>
        <w:t>not</w:t>
      </w:r>
      <w:r>
        <w:rPr>
          <w:spacing w:val="-7"/>
        </w:rPr>
        <w:t xml:space="preserve"> </w:t>
      </w:r>
      <w:r>
        <w:t>the</w:t>
      </w:r>
      <w:r>
        <w:rPr>
          <w:spacing w:val="-8"/>
        </w:rPr>
        <w:t xml:space="preserve"> </w:t>
      </w:r>
      <w:r>
        <w:t>result</w:t>
      </w:r>
      <w:r>
        <w:rPr>
          <w:spacing w:val="-7"/>
        </w:rPr>
        <w:t xml:space="preserve"> </w:t>
      </w:r>
      <w:r>
        <w:t>of</w:t>
      </w:r>
      <w:r>
        <w:rPr>
          <w:spacing w:val="-7"/>
        </w:rPr>
        <w:t xml:space="preserve"> </w:t>
      </w:r>
      <w:r>
        <w:t>CWRU</w:t>
      </w:r>
      <w:r>
        <w:rPr>
          <w:spacing w:val="-7"/>
        </w:rPr>
        <w:t xml:space="preserve"> </w:t>
      </w:r>
      <w:r>
        <w:t>'s</w:t>
      </w:r>
      <w:r>
        <w:rPr>
          <w:spacing w:val="-8"/>
        </w:rPr>
        <w:t xml:space="preserve"> </w:t>
      </w:r>
      <w:r>
        <w:t>intentional</w:t>
      </w:r>
      <w:r>
        <w:rPr>
          <w:spacing w:val="-7"/>
        </w:rPr>
        <w:t xml:space="preserve"> </w:t>
      </w:r>
      <w:r>
        <w:t>or</w:t>
      </w:r>
      <w:r>
        <w:rPr>
          <w:spacing w:val="-7"/>
        </w:rPr>
        <w:t xml:space="preserve"> </w:t>
      </w:r>
      <w:r>
        <w:t>negligent</w:t>
      </w:r>
      <w:r>
        <w:rPr>
          <w:spacing w:val="-7"/>
        </w:rPr>
        <w:t xml:space="preserve"> </w:t>
      </w:r>
      <w:r>
        <w:t>act,</w:t>
      </w:r>
      <w:r>
        <w:rPr>
          <w:spacing w:val="-5"/>
        </w:rPr>
        <w:t xml:space="preserve"> </w:t>
      </w:r>
      <w:r>
        <w:t>Licensee hereby agrees to defend, indemnify and hold harmless CWRU, its trustees, officers, employees</w:t>
      </w:r>
      <w:r>
        <w:rPr>
          <w:spacing w:val="-5"/>
        </w:rPr>
        <w:t xml:space="preserve"> </w:t>
      </w:r>
      <w:r>
        <w:t>and</w:t>
      </w:r>
      <w:r>
        <w:rPr>
          <w:spacing w:val="-5"/>
        </w:rPr>
        <w:t xml:space="preserve"> </w:t>
      </w:r>
      <w:r>
        <w:t>agents</w:t>
      </w:r>
      <w:r>
        <w:rPr>
          <w:spacing w:val="-4"/>
        </w:rPr>
        <w:t xml:space="preserve"> </w:t>
      </w:r>
      <w:r>
        <w:t>from</w:t>
      </w:r>
      <w:r>
        <w:rPr>
          <w:spacing w:val="-5"/>
        </w:rPr>
        <w:t xml:space="preserve"> </w:t>
      </w:r>
      <w:r>
        <w:t>and</w:t>
      </w:r>
      <w:r>
        <w:rPr>
          <w:spacing w:val="-5"/>
        </w:rPr>
        <w:t xml:space="preserve"> </w:t>
      </w:r>
      <w:r>
        <w:t>against</w:t>
      </w:r>
      <w:r>
        <w:rPr>
          <w:spacing w:val="-5"/>
        </w:rPr>
        <w:t xml:space="preserve"> </w:t>
      </w:r>
      <w:r>
        <w:t>any</w:t>
      </w:r>
      <w:r>
        <w:rPr>
          <w:spacing w:val="-8"/>
        </w:rPr>
        <w:t xml:space="preserve"> </w:t>
      </w:r>
      <w:r>
        <w:t>and</w:t>
      </w:r>
      <w:r>
        <w:rPr>
          <w:spacing w:val="-5"/>
        </w:rPr>
        <w:t xml:space="preserve"> </w:t>
      </w:r>
      <w:r>
        <w:t>all</w:t>
      </w:r>
      <w:r>
        <w:rPr>
          <w:spacing w:val="-5"/>
        </w:rPr>
        <w:t xml:space="preserve"> </w:t>
      </w:r>
      <w:r>
        <w:t>claims,</w:t>
      </w:r>
      <w:r>
        <w:rPr>
          <w:spacing w:val="-5"/>
        </w:rPr>
        <w:t xml:space="preserve"> </w:t>
      </w:r>
      <w:r>
        <w:t>damages,</w:t>
      </w:r>
      <w:r>
        <w:rPr>
          <w:spacing w:val="-5"/>
        </w:rPr>
        <w:t xml:space="preserve"> </w:t>
      </w:r>
      <w:r>
        <w:t>losses,</w:t>
      </w:r>
      <w:r>
        <w:rPr>
          <w:spacing w:val="-3"/>
        </w:rPr>
        <w:t xml:space="preserve"> </w:t>
      </w:r>
      <w:r>
        <w:t>suits,</w:t>
      </w:r>
    </w:p>
    <w:p w:rsidR="00543113" w:rsidRDefault="00543113">
      <w:pPr>
        <w:pStyle w:val="ListParagraph"/>
        <w:numPr>
          <w:ilvl w:val="0"/>
          <w:numId w:val="1"/>
        </w:numPr>
        <w:tabs>
          <w:tab w:val="left" w:pos="920"/>
        </w:tabs>
        <w:kinsoku w:val="0"/>
        <w:overflowPunct w:val="0"/>
        <w:ind w:left="920" w:right="108"/>
        <w:sectPr w:rsidR="00543113">
          <w:pgSz w:w="12240" w:h="15840"/>
          <w:pgMar w:top="1180" w:right="1400" w:bottom="1160" w:left="1240" w:header="0" w:footer="980" w:gutter="0"/>
          <w:cols w:space="720" w:equalWidth="0">
            <w:col w:w="9600"/>
          </w:cols>
          <w:noEndnote/>
        </w:sectPr>
      </w:pPr>
    </w:p>
    <w:p w:rsidR="00543113" w:rsidRDefault="00207389">
      <w:pPr>
        <w:pStyle w:val="BodyText"/>
        <w:kinsoku w:val="0"/>
        <w:overflowPunct w:val="0"/>
        <w:spacing w:before="76"/>
        <w:ind w:left="939" w:right="42"/>
      </w:pPr>
      <w:r>
        <w:lastRenderedPageBreak/>
        <w:t>judgments, costs and expenses arising from Licensee’s occupation of the Licensed Space including, but not limited to, the amounts of deductibles on Licensee’s insurance policies, or any costs resulting from Licensee’s failure to acquire insurance coverage as required hereunder.</w:t>
      </w:r>
    </w:p>
    <w:p w:rsidR="00543113" w:rsidRDefault="00543113">
      <w:pPr>
        <w:pStyle w:val="BodyText"/>
        <w:kinsoku w:val="0"/>
        <w:overflowPunct w:val="0"/>
        <w:rPr>
          <w:sz w:val="29"/>
          <w:szCs w:val="29"/>
        </w:rPr>
      </w:pPr>
    </w:p>
    <w:p w:rsidR="00543113" w:rsidRDefault="00207389">
      <w:pPr>
        <w:pStyle w:val="ListParagraph"/>
        <w:numPr>
          <w:ilvl w:val="0"/>
          <w:numId w:val="1"/>
        </w:numPr>
        <w:tabs>
          <w:tab w:val="left" w:pos="940"/>
        </w:tabs>
        <w:kinsoku w:val="0"/>
        <w:overflowPunct w:val="0"/>
        <w:ind w:right="233"/>
      </w:pPr>
      <w:r>
        <w:rPr>
          <w:b/>
          <w:bCs/>
        </w:rPr>
        <w:t xml:space="preserve">Insurance. </w:t>
      </w:r>
      <w:r>
        <w:t>Licensee agrees, at its sole cost and expense, to procure and maintain in full force</w:t>
      </w:r>
      <w:r>
        <w:rPr>
          <w:spacing w:val="-6"/>
        </w:rPr>
        <w:t xml:space="preserve"> </w:t>
      </w:r>
      <w:r>
        <w:t>during</w:t>
      </w:r>
      <w:r>
        <w:rPr>
          <w:spacing w:val="-10"/>
        </w:rPr>
        <w:t xml:space="preserve"> </w:t>
      </w:r>
      <w:r>
        <w:t>the</w:t>
      </w:r>
      <w:r>
        <w:rPr>
          <w:spacing w:val="-6"/>
        </w:rPr>
        <w:t xml:space="preserve"> </w:t>
      </w:r>
      <w:r>
        <w:t>term</w:t>
      </w:r>
      <w:r>
        <w:rPr>
          <w:spacing w:val="-9"/>
        </w:rPr>
        <w:t xml:space="preserve"> </w:t>
      </w:r>
      <w:r>
        <w:t>of</w:t>
      </w:r>
      <w:r>
        <w:rPr>
          <w:spacing w:val="-7"/>
        </w:rPr>
        <w:t xml:space="preserve"> </w:t>
      </w:r>
      <w:r>
        <w:t>this</w:t>
      </w:r>
      <w:r>
        <w:rPr>
          <w:spacing w:val="-6"/>
        </w:rPr>
        <w:t xml:space="preserve"> </w:t>
      </w:r>
      <w:r>
        <w:t>Agreement</w:t>
      </w:r>
      <w:r>
        <w:rPr>
          <w:spacing w:val="-6"/>
        </w:rPr>
        <w:t xml:space="preserve"> </w:t>
      </w:r>
      <w:r>
        <w:t>(i)</w:t>
      </w:r>
      <w:r>
        <w:rPr>
          <w:spacing w:val="-12"/>
        </w:rPr>
        <w:t xml:space="preserve"> </w:t>
      </w:r>
      <w:r>
        <w:t>statutory</w:t>
      </w:r>
      <w:r>
        <w:rPr>
          <w:spacing w:val="-10"/>
        </w:rPr>
        <w:t xml:space="preserve"> </w:t>
      </w:r>
      <w:r>
        <w:t>worker’s</w:t>
      </w:r>
      <w:r>
        <w:rPr>
          <w:spacing w:val="-7"/>
        </w:rPr>
        <w:t xml:space="preserve"> </w:t>
      </w:r>
      <w:r>
        <w:t>compensation,</w:t>
      </w:r>
      <w:r>
        <w:rPr>
          <w:spacing w:val="-7"/>
        </w:rPr>
        <w:t xml:space="preserve"> </w:t>
      </w:r>
      <w:r>
        <w:t>(ii)</w:t>
      </w:r>
      <w:r>
        <w:rPr>
          <w:spacing w:val="-7"/>
        </w:rPr>
        <w:t xml:space="preserve"> </w:t>
      </w:r>
      <w:r>
        <w:t>general liability insurance, with limits of at least $1,000,000/$2,000,000. Licensee agrees to name CWRU as an additional insured on these policies. Licensee shall provide a certificate of proof of such</w:t>
      </w:r>
      <w:r>
        <w:rPr>
          <w:spacing w:val="-35"/>
        </w:rPr>
        <w:t xml:space="preserve"> </w:t>
      </w:r>
      <w:r>
        <w:t>insurance.</w:t>
      </w:r>
    </w:p>
    <w:p w:rsidR="00543113" w:rsidRDefault="00543113">
      <w:pPr>
        <w:pStyle w:val="BodyText"/>
        <w:kinsoku w:val="0"/>
        <w:overflowPunct w:val="0"/>
        <w:spacing w:before="10"/>
        <w:rPr>
          <w:sz w:val="23"/>
          <w:szCs w:val="23"/>
        </w:rPr>
      </w:pPr>
    </w:p>
    <w:p w:rsidR="00543113" w:rsidRDefault="00207389">
      <w:pPr>
        <w:pStyle w:val="ListParagraph"/>
        <w:numPr>
          <w:ilvl w:val="0"/>
          <w:numId w:val="1"/>
        </w:numPr>
        <w:tabs>
          <w:tab w:val="left" w:pos="940"/>
        </w:tabs>
        <w:kinsoku w:val="0"/>
        <w:overflowPunct w:val="0"/>
        <w:spacing w:before="1"/>
        <w:ind w:right="112"/>
      </w:pPr>
      <w:r>
        <w:rPr>
          <w:b/>
          <w:bCs/>
        </w:rPr>
        <w:t xml:space="preserve">Compliance with Laws. </w:t>
      </w:r>
      <w:r>
        <w:t>Licensee agrees to comply with all applicable federal, state and local laws and regulations. Licensee will not discriminate on the basis of race, religion, age,</w:t>
      </w:r>
      <w:r>
        <w:rPr>
          <w:spacing w:val="-8"/>
        </w:rPr>
        <w:t xml:space="preserve"> </w:t>
      </w:r>
      <w:r>
        <w:t>sex,</w:t>
      </w:r>
      <w:r>
        <w:rPr>
          <w:spacing w:val="-8"/>
        </w:rPr>
        <w:t xml:space="preserve"> </w:t>
      </w:r>
      <w:r>
        <w:t>color,</w:t>
      </w:r>
      <w:r>
        <w:rPr>
          <w:spacing w:val="-8"/>
        </w:rPr>
        <w:t xml:space="preserve"> </w:t>
      </w:r>
      <w:r>
        <w:t>disability,</w:t>
      </w:r>
      <w:r>
        <w:rPr>
          <w:spacing w:val="-8"/>
        </w:rPr>
        <w:t xml:space="preserve"> </w:t>
      </w:r>
      <w:r>
        <w:t>sexual</w:t>
      </w:r>
      <w:r>
        <w:rPr>
          <w:spacing w:val="-7"/>
        </w:rPr>
        <w:t xml:space="preserve"> </w:t>
      </w:r>
      <w:r>
        <w:t>orientation,</w:t>
      </w:r>
      <w:r>
        <w:rPr>
          <w:spacing w:val="-12"/>
        </w:rPr>
        <w:t xml:space="preserve"> </w:t>
      </w:r>
      <w:r>
        <w:t>political</w:t>
      </w:r>
      <w:r>
        <w:rPr>
          <w:spacing w:val="-9"/>
        </w:rPr>
        <w:t xml:space="preserve"> </w:t>
      </w:r>
      <w:r>
        <w:t>affiliation,</w:t>
      </w:r>
      <w:r>
        <w:rPr>
          <w:spacing w:val="-9"/>
        </w:rPr>
        <w:t xml:space="preserve"> </w:t>
      </w:r>
      <w:r>
        <w:t>national</w:t>
      </w:r>
      <w:r>
        <w:rPr>
          <w:spacing w:val="-9"/>
        </w:rPr>
        <w:t xml:space="preserve"> </w:t>
      </w:r>
      <w:r>
        <w:t>or</w:t>
      </w:r>
      <w:r>
        <w:rPr>
          <w:spacing w:val="-6"/>
        </w:rPr>
        <w:t xml:space="preserve"> </w:t>
      </w:r>
      <w:r>
        <w:t>ethnic</w:t>
      </w:r>
      <w:r>
        <w:rPr>
          <w:spacing w:val="-9"/>
        </w:rPr>
        <w:t xml:space="preserve"> </w:t>
      </w:r>
      <w:r>
        <w:t>origin, or veteran</w:t>
      </w:r>
      <w:r>
        <w:rPr>
          <w:spacing w:val="-17"/>
        </w:rPr>
        <w:t xml:space="preserve"> </w:t>
      </w:r>
      <w:r>
        <w:t>status.</w:t>
      </w:r>
    </w:p>
    <w:p w:rsidR="00543113" w:rsidRDefault="00543113">
      <w:pPr>
        <w:pStyle w:val="BodyText"/>
        <w:kinsoku w:val="0"/>
        <w:overflowPunct w:val="0"/>
        <w:spacing w:before="4"/>
      </w:pPr>
    </w:p>
    <w:p w:rsidR="00543113" w:rsidRDefault="00207389">
      <w:pPr>
        <w:pStyle w:val="ListParagraph"/>
        <w:numPr>
          <w:ilvl w:val="0"/>
          <w:numId w:val="1"/>
        </w:numPr>
        <w:tabs>
          <w:tab w:val="left" w:pos="940"/>
        </w:tabs>
        <w:kinsoku w:val="0"/>
        <w:overflowPunct w:val="0"/>
        <w:spacing w:before="1"/>
        <w:ind w:right="159"/>
      </w:pPr>
      <w:r>
        <w:rPr>
          <w:b/>
          <w:bCs/>
        </w:rPr>
        <w:t xml:space="preserve">Licensee Employees, Agents, Subcontractors, Volunteers; Policies and Training. </w:t>
      </w:r>
      <w:r>
        <w:t>Licensee shall be required to conduct criminal background checks of all Licensee employees, agents, subcontractors, and volunteers at Licensee’s cost, in accordance</w:t>
      </w:r>
      <w:r>
        <w:rPr>
          <w:spacing w:val="-16"/>
        </w:rPr>
        <w:t xml:space="preserve"> </w:t>
      </w:r>
      <w:r>
        <w:t>with both Ohio and federal law. Licensee shall provi</w:t>
      </w:r>
      <w:r w:rsidR="00497466">
        <w:t xml:space="preserve">de evidence of such background </w:t>
      </w:r>
      <w:r>
        <w:t>checks to CWRU prior to its use of the Licensed Space. In addition, Licensee shall have conducted training of its employees, agents, subcontractors, and volunteers on the topics of child abuse, child safety, sexual misconduct, and evidence of such training, if requested in writing, shall be provided to CWRU prior to its use of the Licensed Space. Licensee shall also have adopted written policies on the following topics: child abuse, child safety, sexual misconduct, disaster management. Those written policies shall be provided to, if requested in writing, CWRU before the use of the Licensed Space. Licensee shall immediately notify CWRU of any complaint made under any of these policies.</w:t>
      </w:r>
    </w:p>
    <w:p w:rsidR="00543113" w:rsidRDefault="00543113">
      <w:pPr>
        <w:pStyle w:val="BodyText"/>
        <w:kinsoku w:val="0"/>
        <w:overflowPunct w:val="0"/>
        <w:spacing w:before="10"/>
        <w:rPr>
          <w:sz w:val="27"/>
          <w:szCs w:val="27"/>
        </w:rPr>
      </w:pPr>
    </w:p>
    <w:p w:rsidR="00543113" w:rsidRDefault="00207389">
      <w:pPr>
        <w:pStyle w:val="ListParagraph"/>
        <w:numPr>
          <w:ilvl w:val="0"/>
          <w:numId w:val="1"/>
        </w:numPr>
        <w:tabs>
          <w:tab w:val="left" w:pos="939"/>
        </w:tabs>
        <w:kinsoku w:val="0"/>
        <w:overflowPunct w:val="0"/>
        <w:ind w:left="938"/>
        <w:rPr>
          <w:color w:val="000000"/>
        </w:rPr>
      </w:pPr>
      <w:r>
        <w:rPr>
          <w:b/>
          <w:bCs/>
        </w:rPr>
        <w:t>Notices</w:t>
      </w:r>
      <w:r>
        <w:t>.</w:t>
      </w:r>
      <w:r>
        <w:rPr>
          <w:spacing w:val="-5"/>
        </w:rPr>
        <w:t xml:space="preserve"> </w:t>
      </w:r>
      <w:r>
        <w:t>Any</w:t>
      </w:r>
      <w:r>
        <w:rPr>
          <w:spacing w:val="-8"/>
        </w:rPr>
        <w:t xml:space="preserve"> </w:t>
      </w:r>
      <w:r>
        <w:t>notice</w:t>
      </w:r>
      <w:r>
        <w:rPr>
          <w:spacing w:val="-3"/>
        </w:rPr>
        <w:t xml:space="preserve"> </w:t>
      </w:r>
      <w:r>
        <w:t>required</w:t>
      </w:r>
      <w:r>
        <w:rPr>
          <w:spacing w:val="-5"/>
        </w:rPr>
        <w:t xml:space="preserve"> </w:t>
      </w:r>
      <w:r>
        <w:t>to</w:t>
      </w:r>
      <w:r>
        <w:rPr>
          <w:spacing w:val="-3"/>
        </w:rPr>
        <w:t xml:space="preserve"> </w:t>
      </w:r>
      <w:r>
        <w:t>be</w:t>
      </w:r>
      <w:r>
        <w:rPr>
          <w:spacing w:val="-3"/>
        </w:rPr>
        <w:t xml:space="preserve"> </w:t>
      </w:r>
      <w:r>
        <w:t>given</w:t>
      </w:r>
      <w:r>
        <w:rPr>
          <w:spacing w:val="-5"/>
        </w:rPr>
        <w:t xml:space="preserve"> </w:t>
      </w:r>
      <w:r>
        <w:t>by</w:t>
      </w:r>
      <w:r>
        <w:rPr>
          <w:spacing w:val="-6"/>
        </w:rPr>
        <w:t xml:space="preserve"> </w:t>
      </w:r>
      <w:r>
        <w:t>either</w:t>
      </w:r>
      <w:r>
        <w:rPr>
          <w:spacing w:val="-3"/>
        </w:rPr>
        <w:t xml:space="preserve"> </w:t>
      </w:r>
      <w:r>
        <w:t>party</w:t>
      </w:r>
      <w:r>
        <w:rPr>
          <w:spacing w:val="-8"/>
        </w:rPr>
        <w:t xml:space="preserve"> </w:t>
      </w:r>
      <w:r>
        <w:t>upon</w:t>
      </w:r>
      <w:r>
        <w:rPr>
          <w:spacing w:val="-3"/>
        </w:rPr>
        <w:t xml:space="preserve"> </w:t>
      </w:r>
      <w:r>
        <w:t>the</w:t>
      </w:r>
      <w:r>
        <w:rPr>
          <w:spacing w:val="-5"/>
        </w:rPr>
        <w:t xml:space="preserve"> </w:t>
      </w:r>
      <w:r>
        <w:t>other</w:t>
      </w:r>
      <w:r>
        <w:rPr>
          <w:spacing w:val="-7"/>
        </w:rPr>
        <w:t xml:space="preserve"> </w:t>
      </w:r>
      <w:r>
        <w:t>shall</w:t>
      </w:r>
      <w:r>
        <w:rPr>
          <w:spacing w:val="-3"/>
        </w:rPr>
        <w:t xml:space="preserve"> </w:t>
      </w:r>
      <w:r>
        <w:t>be</w:t>
      </w:r>
      <w:r>
        <w:rPr>
          <w:spacing w:val="-6"/>
        </w:rPr>
        <w:t xml:space="preserve"> </w:t>
      </w:r>
      <w:r>
        <w:t>in</w:t>
      </w:r>
      <w:r>
        <w:rPr>
          <w:spacing w:val="-3"/>
        </w:rPr>
        <w:t xml:space="preserve"> </w:t>
      </w:r>
      <w:r>
        <w:t>writing and</w:t>
      </w:r>
      <w:r>
        <w:rPr>
          <w:spacing w:val="-6"/>
        </w:rPr>
        <w:t xml:space="preserve"> </w:t>
      </w:r>
      <w:r>
        <w:t>shall</w:t>
      </w:r>
      <w:r>
        <w:rPr>
          <w:spacing w:val="-6"/>
        </w:rPr>
        <w:t xml:space="preserve"> </w:t>
      </w:r>
      <w:r>
        <w:t>be</w:t>
      </w:r>
      <w:r>
        <w:rPr>
          <w:spacing w:val="-6"/>
        </w:rPr>
        <w:t xml:space="preserve"> </w:t>
      </w:r>
      <w:r>
        <w:t>given</w:t>
      </w:r>
      <w:r>
        <w:rPr>
          <w:spacing w:val="-6"/>
        </w:rPr>
        <w:t xml:space="preserve"> </w:t>
      </w:r>
      <w:r>
        <w:t>by</w:t>
      </w:r>
      <w:r>
        <w:rPr>
          <w:spacing w:val="-8"/>
        </w:rPr>
        <w:t xml:space="preserve"> </w:t>
      </w:r>
      <w:r>
        <w:t>hand</w:t>
      </w:r>
      <w:r>
        <w:rPr>
          <w:spacing w:val="-6"/>
        </w:rPr>
        <w:t xml:space="preserve"> </w:t>
      </w:r>
      <w:r>
        <w:t>delivery,</w:t>
      </w:r>
      <w:r>
        <w:rPr>
          <w:spacing w:val="-6"/>
        </w:rPr>
        <w:t xml:space="preserve"> </w:t>
      </w:r>
      <w:r>
        <w:t>registered</w:t>
      </w:r>
      <w:r>
        <w:rPr>
          <w:spacing w:val="-9"/>
        </w:rPr>
        <w:t xml:space="preserve"> </w:t>
      </w:r>
      <w:r>
        <w:t>or</w:t>
      </w:r>
      <w:r>
        <w:rPr>
          <w:spacing w:val="-6"/>
        </w:rPr>
        <w:t xml:space="preserve"> </w:t>
      </w:r>
      <w:r>
        <w:t>certified</w:t>
      </w:r>
      <w:r>
        <w:rPr>
          <w:spacing w:val="-6"/>
        </w:rPr>
        <w:t xml:space="preserve"> </w:t>
      </w:r>
      <w:r>
        <w:t>mail</w:t>
      </w:r>
      <w:r>
        <w:rPr>
          <w:spacing w:val="-6"/>
        </w:rPr>
        <w:t xml:space="preserve"> </w:t>
      </w:r>
      <w:r>
        <w:t>(return</w:t>
      </w:r>
      <w:r>
        <w:rPr>
          <w:spacing w:val="-8"/>
        </w:rPr>
        <w:t xml:space="preserve"> </w:t>
      </w:r>
      <w:r>
        <w:t>receipt</w:t>
      </w:r>
      <w:r>
        <w:rPr>
          <w:spacing w:val="-6"/>
        </w:rPr>
        <w:t xml:space="preserve"> </w:t>
      </w:r>
      <w:r>
        <w:t>requested), or overnight delivery service addressed to CWRU at 10900 Euclid Avenue, Cleveland, Ohio 44106-</w:t>
      </w:r>
      <w:r>
        <w:rPr>
          <w:b/>
          <w:bCs/>
          <w:color w:val="FF0000"/>
        </w:rPr>
        <w:t>[enter mail code]</w:t>
      </w:r>
      <w:r>
        <w:rPr>
          <w:color w:val="000000"/>
        </w:rPr>
        <w:t xml:space="preserve">, Attention: </w:t>
      </w:r>
      <w:r>
        <w:rPr>
          <w:b/>
          <w:bCs/>
          <w:color w:val="FF0000"/>
          <w:spacing w:val="-3"/>
        </w:rPr>
        <w:t xml:space="preserve">[enter CWRU department </w:t>
      </w:r>
      <w:r>
        <w:rPr>
          <w:b/>
          <w:bCs/>
          <w:color w:val="FF0000"/>
        </w:rPr>
        <w:t xml:space="preserve">and </w:t>
      </w:r>
      <w:r>
        <w:rPr>
          <w:b/>
          <w:bCs/>
          <w:color w:val="FF0000"/>
          <w:spacing w:val="-3"/>
        </w:rPr>
        <w:t>name of person]</w:t>
      </w:r>
      <w:r>
        <w:rPr>
          <w:color w:val="000000"/>
          <w:spacing w:val="-3"/>
        </w:rPr>
        <w:t xml:space="preserve">; </w:t>
      </w:r>
      <w:r>
        <w:rPr>
          <w:color w:val="000000"/>
        </w:rPr>
        <w:t>and to Licensee at the address first set forth above, Attention:</w:t>
      </w:r>
      <w:r>
        <w:rPr>
          <w:color w:val="FF0000"/>
        </w:rPr>
        <w:t>[</w:t>
      </w:r>
      <w:r>
        <w:rPr>
          <w:b/>
          <w:bCs/>
          <w:color w:val="FF0000"/>
        </w:rPr>
        <w:t xml:space="preserve">enter name of </w:t>
      </w:r>
      <w:r>
        <w:rPr>
          <w:b/>
          <w:bCs/>
          <w:color w:val="FF0000"/>
          <w:spacing w:val="-3"/>
        </w:rPr>
        <w:t xml:space="preserve">person </w:t>
      </w:r>
      <w:r>
        <w:rPr>
          <w:b/>
          <w:bCs/>
          <w:color w:val="FF0000"/>
        </w:rPr>
        <w:t xml:space="preserve">at </w:t>
      </w:r>
      <w:r>
        <w:rPr>
          <w:b/>
          <w:bCs/>
          <w:color w:val="FF0000"/>
          <w:spacing w:val="-3"/>
        </w:rPr>
        <w:t>Licensee]</w:t>
      </w:r>
      <w:r>
        <w:rPr>
          <w:color w:val="000000"/>
          <w:spacing w:val="-3"/>
        </w:rPr>
        <w:t xml:space="preserve">; </w:t>
      </w:r>
      <w:r>
        <w:rPr>
          <w:color w:val="000000"/>
        </w:rPr>
        <w:t>or at such other address as may be specified by either party from time to time, in writing, delivered to the other party in accordance with this Section</w:t>
      </w:r>
      <w:r>
        <w:rPr>
          <w:color w:val="000000"/>
          <w:spacing w:val="-18"/>
        </w:rPr>
        <w:t xml:space="preserve"> </w:t>
      </w:r>
      <w:r>
        <w:rPr>
          <w:color w:val="000000"/>
        </w:rPr>
        <w:t>10.</w:t>
      </w:r>
    </w:p>
    <w:p w:rsidR="00543113" w:rsidRDefault="00543113">
      <w:pPr>
        <w:pStyle w:val="BodyText"/>
        <w:kinsoku w:val="0"/>
        <w:overflowPunct w:val="0"/>
        <w:spacing w:before="10"/>
        <w:rPr>
          <w:sz w:val="23"/>
          <w:szCs w:val="23"/>
        </w:rPr>
      </w:pPr>
    </w:p>
    <w:p w:rsidR="00543113" w:rsidRDefault="00207389">
      <w:pPr>
        <w:pStyle w:val="ListParagraph"/>
        <w:numPr>
          <w:ilvl w:val="0"/>
          <w:numId w:val="1"/>
        </w:numPr>
        <w:tabs>
          <w:tab w:val="left" w:pos="940"/>
        </w:tabs>
        <w:kinsoku w:val="0"/>
        <w:overflowPunct w:val="0"/>
        <w:ind w:right="140"/>
        <w:rPr>
          <w:color w:val="000000"/>
        </w:rPr>
      </w:pPr>
      <w:r>
        <w:rPr>
          <w:b/>
          <w:bCs/>
        </w:rPr>
        <w:t xml:space="preserve">Term and Termination. </w:t>
      </w:r>
      <w:r>
        <w:t xml:space="preserve">This Agreement shall begin on the Effective Date and automatically terminate on </w:t>
      </w:r>
      <w:r>
        <w:rPr>
          <w:b/>
          <w:bCs/>
          <w:color w:val="FF0000"/>
        </w:rPr>
        <w:t>[enter last date of use]</w:t>
      </w:r>
      <w:r>
        <w:rPr>
          <w:color w:val="000000"/>
        </w:rPr>
        <w:t xml:space="preserve">. </w:t>
      </w:r>
      <w:r>
        <w:rPr>
          <w:color w:val="000000"/>
          <w:spacing w:val="-3"/>
        </w:rPr>
        <w:t xml:space="preserve">In </w:t>
      </w:r>
      <w:r>
        <w:rPr>
          <w:color w:val="000000"/>
        </w:rPr>
        <w:t>addition, CWRU may terminate this Agreement upon 30 days’ written notice if Licensee fails to abide by the terms and condition of this Agreement and has not cured such failure to abide within such 30-day period. However, CWRU shall be entitled to immediately terminate the Agreement if there is a material breach that threatens the safety or welfare</w:t>
      </w:r>
      <w:r>
        <w:rPr>
          <w:color w:val="000000"/>
          <w:spacing w:val="-17"/>
        </w:rPr>
        <w:t xml:space="preserve"> </w:t>
      </w:r>
      <w:r>
        <w:rPr>
          <w:color w:val="000000"/>
        </w:rPr>
        <w:t>of the CWRU campus or its occupants.</w:t>
      </w:r>
    </w:p>
    <w:p w:rsidR="00543113" w:rsidRDefault="00543113">
      <w:pPr>
        <w:pStyle w:val="ListParagraph"/>
        <w:numPr>
          <w:ilvl w:val="0"/>
          <w:numId w:val="1"/>
        </w:numPr>
        <w:tabs>
          <w:tab w:val="left" w:pos="940"/>
        </w:tabs>
        <w:kinsoku w:val="0"/>
        <w:overflowPunct w:val="0"/>
        <w:ind w:right="140"/>
        <w:rPr>
          <w:color w:val="000000"/>
        </w:rPr>
        <w:sectPr w:rsidR="00543113">
          <w:pgSz w:w="12240" w:h="15840"/>
          <w:pgMar w:top="1120" w:right="1400" w:bottom="1160" w:left="1220" w:header="0" w:footer="980" w:gutter="0"/>
          <w:cols w:space="720" w:equalWidth="0">
            <w:col w:w="9620"/>
          </w:cols>
          <w:noEndnote/>
        </w:sectPr>
      </w:pPr>
    </w:p>
    <w:p w:rsidR="00543113" w:rsidRDefault="00207389">
      <w:pPr>
        <w:pStyle w:val="ListParagraph"/>
        <w:numPr>
          <w:ilvl w:val="0"/>
          <w:numId w:val="1"/>
        </w:numPr>
        <w:tabs>
          <w:tab w:val="left" w:pos="940"/>
        </w:tabs>
        <w:kinsoku w:val="0"/>
        <w:overflowPunct w:val="0"/>
        <w:spacing w:before="69"/>
        <w:ind w:right="698"/>
      </w:pPr>
      <w:r>
        <w:rPr>
          <w:b/>
          <w:bCs/>
        </w:rPr>
        <w:lastRenderedPageBreak/>
        <w:t xml:space="preserve">Assignment. </w:t>
      </w:r>
      <w:r>
        <w:t>Licensee may not assign or sub-license this Agreement without the prior written consent of</w:t>
      </w:r>
      <w:r>
        <w:rPr>
          <w:spacing w:val="-21"/>
        </w:rPr>
        <w:t xml:space="preserve"> </w:t>
      </w:r>
      <w:r>
        <w:t>CWRU.</w:t>
      </w:r>
    </w:p>
    <w:p w:rsidR="00543113" w:rsidRDefault="00543113">
      <w:pPr>
        <w:pStyle w:val="BodyText"/>
        <w:kinsoku w:val="0"/>
        <w:overflowPunct w:val="0"/>
        <w:spacing w:before="11"/>
        <w:rPr>
          <w:sz w:val="23"/>
          <w:szCs w:val="23"/>
        </w:rPr>
      </w:pPr>
    </w:p>
    <w:p w:rsidR="00543113" w:rsidRDefault="00207389">
      <w:pPr>
        <w:pStyle w:val="ListParagraph"/>
        <w:numPr>
          <w:ilvl w:val="0"/>
          <w:numId w:val="1"/>
        </w:numPr>
        <w:tabs>
          <w:tab w:val="left" w:pos="940"/>
        </w:tabs>
        <w:kinsoku w:val="0"/>
        <w:overflowPunct w:val="0"/>
        <w:ind w:right="533"/>
      </w:pPr>
      <w:r>
        <w:rPr>
          <w:b/>
          <w:bCs/>
        </w:rPr>
        <w:t xml:space="preserve">Headings and Captions. </w:t>
      </w:r>
      <w:r>
        <w:t>Headings and captions in this Agreement are to facilitate reference only, do not form a part of this Agreement, and shall not in any way affect the interpretation</w:t>
      </w:r>
      <w:r>
        <w:rPr>
          <w:spacing w:val="-1"/>
        </w:rPr>
        <w:t xml:space="preserve"> </w:t>
      </w:r>
      <w:r>
        <w:t>hereof.</w:t>
      </w:r>
    </w:p>
    <w:p w:rsidR="00543113" w:rsidRDefault="00543113">
      <w:pPr>
        <w:pStyle w:val="BodyText"/>
        <w:kinsoku w:val="0"/>
        <w:overflowPunct w:val="0"/>
      </w:pPr>
    </w:p>
    <w:p w:rsidR="00543113" w:rsidRDefault="00207389">
      <w:pPr>
        <w:pStyle w:val="ListParagraph"/>
        <w:numPr>
          <w:ilvl w:val="0"/>
          <w:numId w:val="1"/>
        </w:numPr>
        <w:tabs>
          <w:tab w:val="left" w:pos="940"/>
        </w:tabs>
        <w:kinsoku w:val="0"/>
        <w:overflowPunct w:val="0"/>
        <w:ind w:right="450"/>
      </w:pPr>
      <w:r>
        <w:rPr>
          <w:b/>
          <w:bCs/>
        </w:rPr>
        <w:t xml:space="preserve">Governing Law. </w:t>
      </w:r>
      <w:r>
        <w:t>This Agreement will be governed by and construed in accordance with the law of the State of Ohio without regard to its conflict-of-law principles. The parties consent to the exclusive jurisdiction of the courts located in Cuyahoga County, Ohio for any dispute arising</w:t>
      </w:r>
      <w:r>
        <w:rPr>
          <w:spacing w:val="-22"/>
        </w:rPr>
        <w:t xml:space="preserve"> </w:t>
      </w:r>
      <w:r>
        <w:t>hereunder.</w:t>
      </w:r>
    </w:p>
    <w:p w:rsidR="00543113" w:rsidRDefault="00543113">
      <w:pPr>
        <w:pStyle w:val="BodyText"/>
        <w:kinsoku w:val="0"/>
        <w:overflowPunct w:val="0"/>
      </w:pPr>
    </w:p>
    <w:p w:rsidR="00543113" w:rsidRDefault="00207389">
      <w:pPr>
        <w:pStyle w:val="ListParagraph"/>
        <w:numPr>
          <w:ilvl w:val="0"/>
          <w:numId w:val="1"/>
        </w:numPr>
        <w:tabs>
          <w:tab w:val="left" w:pos="940"/>
        </w:tabs>
        <w:kinsoku w:val="0"/>
        <w:overflowPunct w:val="0"/>
        <w:ind w:right="555"/>
      </w:pPr>
      <w:r>
        <w:rPr>
          <w:b/>
          <w:bCs/>
        </w:rPr>
        <w:t xml:space="preserve">Entire Agreement; Amendment. </w:t>
      </w:r>
      <w:r>
        <w:t>This Agreement contains the entire agreement of the parties</w:t>
      </w:r>
      <w:r>
        <w:rPr>
          <w:spacing w:val="-8"/>
        </w:rPr>
        <w:t xml:space="preserve"> </w:t>
      </w:r>
      <w:r>
        <w:t>with</w:t>
      </w:r>
      <w:r>
        <w:rPr>
          <w:spacing w:val="-8"/>
        </w:rPr>
        <w:t xml:space="preserve"> </w:t>
      </w:r>
      <w:r>
        <w:t>regard</w:t>
      </w:r>
      <w:r>
        <w:rPr>
          <w:spacing w:val="-8"/>
        </w:rPr>
        <w:t xml:space="preserve"> </w:t>
      </w:r>
      <w:r>
        <w:t>to</w:t>
      </w:r>
      <w:r>
        <w:rPr>
          <w:spacing w:val="-8"/>
        </w:rPr>
        <w:t xml:space="preserve"> </w:t>
      </w:r>
      <w:r>
        <w:t>the</w:t>
      </w:r>
      <w:r>
        <w:rPr>
          <w:spacing w:val="-8"/>
        </w:rPr>
        <w:t xml:space="preserve"> </w:t>
      </w:r>
      <w:r>
        <w:t>subject</w:t>
      </w:r>
      <w:r>
        <w:rPr>
          <w:spacing w:val="-8"/>
        </w:rPr>
        <w:t xml:space="preserve"> </w:t>
      </w:r>
      <w:r>
        <w:t>matter</w:t>
      </w:r>
      <w:r>
        <w:rPr>
          <w:spacing w:val="-8"/>
        </w:rPr>
        <w:t xml:space="preserve"> </w:t>
      </w:r>
      <w:r>
        <w:t>herein,</w:t>
      </w:r>
      <w:r>
        <w:rPr>
          <w:spacing w:val="-7"/>
        </w:rPr>
        <w:t xml:space="preserve"> </w:t>
      </w:r>
      <w:r>
        <w:t>and</w:t>
      </w:r>
      <w:r>
        <w:rPr>
          <w:spacing w:val="-7"/>
        </w:rPr>
        <w:t xml:space="preserve"> </w:t>
      </w:r>
      <w:r>
        <w:t>no</w:t>
      </w:r>
      <w:r>
        <w:rPr>
          <w:spacing w:val="-7"/>
        </w:rPr>
        <w:t xml:space="preserve"> </w:t>
      </w:r>
      <w:r>
        <w:t>other</w:t>
      </w:r>
      <w:r>
        <w:rPr>
          <w:spacing w:val="-7"/>
        </w:rPr>
        <w:t xml:space="preserve"> </w:t>
      </w:r>
      <w:r>
        <w:t>covenants,</w:t>
      </w:r>
      <w:r>
        <w:rPr>
          <w:spacing w:val="-7"/>
        </w:rPr>
        <w:t xml:space="preserve"> </w:t>
      </w:r>
      <w:r>
        <w:t xml:space="preserve">representatives, inducements or promises, oral or otherwise, not embodied herein, shall be in force or effect. This </w:t>
      </w:r>
      <w:r w:rsidR="00497466">
        <w:t xml:space="preserve">Agreement may not be modified, </w:t>
      </w:r>
      <w:r>
        <w:t>nor any of its provisions waived, except by a writing signed by both</w:t>
      </w:r>
      <w:r>
        <w:rPr>
          <w:spacing w:val="-28"/>
        </w:rPr>
        <w:t xml:space="preserve"> </w:t>
      </w:r>
      <w:r>
        <w:t>parties.</w:t>
      </w:r>
    </w:p>
    <w:p w:rsidR="00543113" w:rsidRDefault="00543113">
      <w:pPr>
        <w:pStyle w:val="BodyText"/>
        <w:kinsoku w:val="0"/>
        <w:overflowPunct w:val="0"/>
      </w:pPr>
    </w:p>
    <w:p w:rsidR="00543113" w:rsidRDefault="00207389">
      <w:pPr>
        <w:pStyle w:val="BodyText"/>
        <w:kinsoku w:val="0"/>
        <w:overflowPunct w:val="0"/>
        <w:ind w:left="938" w:right="716"/>
      </w:pPr>
      <w:r>
        <w:rPr>
          <w:b/>
          <w:bCs/>
        </w:rPr>
        <w:t>IN WITNESS WHEREOF</w:t>
      </w:r>
      <w:r>
        <w:t>, the parties hereto have set their hands as of the first date written above.</w:t>
      </w:r>
    </w:p>
    <w:p w:rsidR="00543113" w:rsidRDefault="00543113">
      <w:pPr>
        <w:pStyle w:val="BodyText"/>
        <w:kinsoku w:val="0"/>
        <w:overflowPunct w:val="0"/>
        <w:spacing w:before="7"/>
      </w:pPr>
    </w:p>
    <w:p w:rsidR="00543113" w:rsidRDefault="00207389">
      <w:pPr>
        <w:pStyle w:val="Heading1"/>
        <w:tabs>
          <w:tab w:val="left" w:pos="5152"/>
        </w:tabs>
        <w:kinsoku w:val="0"/>
        <w:overflowPunct w:val="0"/>
        <w:ind w:left="218"/>
      </w:pPr>
      <w:r>
        <w:t>CASE WESTERN</w:t>
      </w:r>
      <w:r>
        <w:rPr>
          <w:spacing w:val="-17"/>
        </w:rPr>
        <w:t xml:space="preserve"> </w:t>
      </w:r>
      <w:r>
        <w:t>RESERVE</w:t>
      </w:r>
      <w:r>
        <w:rPr>
          <w:spacing w:val="-9"/>
        </w:rPr>
        <w:t xml:space="preserve"> </w:t>
      </w:r>
      <w:r>
        <w:t>UNIVERSITY</w:t>
      </w:r>
      <w:r>
        <w:tab/>
        <w:t>CASE WESTERN RESERVE</w:t>
      </w:r>
      <w:r>
        <w:rPr>
          <w:spacing w:val="-21"/>
        </w:rPr>
        <w:t xml:space="preserve"> </w:t>
      </w:r>
      <w:r>
        <w:t>UNIVERSITY</w:t>
      </w:r>
    </w:p>
    <w:p w:rsidR="00543113" w:rsidRDefault="00543113">
      <w:pPr>
        <w:pStyle w:val="BodyText"/>
        <w:kinsoku w:val="0"/>
        <w:overflowPunct w:val="0"/>
        <w:rPr>
          <w:b/>
          <w:bCs/>
          <w:sz w:val="20"/>
          <w:szCs w:val="20"/>
        </w:rPr>
      </w:pPr>
    </w:p>
    <w:p w:rsidR="00543113" w:rsidRDefault="00543113">
      <w:pPr>
        <w:pStyle w:val="BodyText"/>
        <w:kinsoku w:val="0"/>
        <w:overflowPunct w:val="0"/>
        <w:spacing w:before="4"/>
        <w:rPr>
          <w:b/>
          <w:bCs/>
          <w:sz w:val="28"/>
          <w:szCs w:val="28"/>
        </w:rPr>
      </w:pPr>
    </w:p>
    <w:tbl>
      <w:tblPr>
        <w:tblW w:w="0" w:type="auto"/>
        <w:tblInd w:w="169" w:type="dxa"/>
        <w:tblLayout w:type="fixed"/>
        <w:tblCellMar>
          <w:left w:w="0" w:type="dxa"/>
          <w:right w:w="0" w:type="dxa"/>
        </w:tblCellMar>
        <w:tblLook w:val="0000" w:firstRow="0" w:lastRow="0" w:firstColumn="0" w:lastColumn="0" w:noHBand="0" w:noVBand="0"/>
      </w:tblPr>
      <w:tblGrid>
        <w:gridCol w:w="666"/>
        <w:gridCol w:w="4064"/>
        <w:gridCol w:w="976"/>
        <w:gridCol w:w="3754"/>
      </w:tblGrid>
      <w:tr w:rsidR="00543113">
        <w:trPr>
          <w:trHeight w:hRule="exact" w:val="546"/>
        </w:trPr>
        <w:tc>
          <w:tcPr>
            <w:tcW w:w="666" w:type="dxa"/>
            <w:tcBorders>
              <w:top w:val="none" w:sz="6" w:space="0" w:color="auto"/>
              <w:left w:val="none" w:sz="6" w:space="0" w:color="auto"/>
              <w:bottom w:val="none" w:sz="6" w:space="0" w:color="auto"/>
              <w:right w:val="none" w:sz="6" w:space="0" w:color="auto"/>
            </w:tcBorders>
          </w:tcPr>
          <w:p w:rsidR="00543113" w:rsidRDefault="00207389">
            <w:pPr>
              <w:pStyle w:val="TableParagraph"/>
              <w:kinsoku w:val="0"/>
              <w:overflowPunct w:val="0"/>
              <w:spacing w:line="266" w:lineRule="exact"/>
              <w:ind w:left="50"/>
            </w:pPr>
            <w:r>
              <w:t>By:</w:t>
            </w:r>
          </w:p>
        </w:tc>
        <w:tc>
          <w:tcPr>
            <w:tcW w:w="4064" w:type="dxa"/>
            <w:tcBorders>
              <w:top w:val="none" w:sz="6" w:space="0" w:color="auto"/>
              <w:left w:val="none" w:sz="6" w:space="0" w:color="auto"/>
              <w:bottom w:val="none" w:sz="6" w:space="0" w:color="auto"/>
              <w:right w:val="none" w:sz="6" w:space="0" w:color="auto"/>
            </w:tcBorders>
          </w:tcPr>
          <w:p w:rsidR="00543113" w:rsidRDefault="00207389">
            <w:pPr>
              <w:pStyle w:val="TableParagraph"/>
              <w:tabs>
                <w:tab w:val="left" w:pos="3703"/>
              </w:tabs>
              <w:kinsoku w:val="0"/>
              <w:overflowPunct w:val="0"/>
              <w:spacing w:line="266" w:lineRule="exact"/>
              <w:ind w:left="103"/>
            </w:pPr>
            <w:r>
              <w:rPr>
                <w:u w:val="single"/>
              </w:rPr>
              <w:t xml:space="preserve"> </w:t>
            </w:r>
            <w:r>
              <w:rPr>
                <w:u w:val="single"/>
              </w:rPr>
              <w:tab/>
            </w:r>
          </w:p>
        </w:tc>
        <w:tc>
          <w:tcPr>
            <w:tcW w:w="976" w:type="dxa"/>
            <w:tcBorders>
              <w:top w:val="none" w:sz="6" w:space="0" w:color="auto"/>
              <w:left w:val="none" w:sz="6" w:space="0" w:color="auto"/>
              <w:bottom w:val="none" w:sz="6" w:space="0" w:color="auto"/>
              <w:right w:val="none" w:sz="6" w:space="0" w:color="auto"/>
            </w:tcBorders>
          </w:tcPr>
          <w:p w:rsidR="00543113" w:rsidRDefault="00207389">
            <w:pPr>
              <w:pStyle w:val="TableParagraph"/>
              <w:kinsoku w:val="0"/>
              <w:overflowPunct w:val="0"/>
              <w:spacing w:line="266" w:lineRule="exact"/>
              <w:ind w:left="360"/>
            </w:pPr>
            <w:r>
              <w:t>By:</w:t>
            </w:r>
          </w:p>
        </w:tc>
        <w:tc>
          <w:tcPr>
            <w:tcW w:w="3754" w:type="dxa"/>
            <w:tcBorders>
              <w:top w:val="none" w:sz="6" w:space="0" w:color="auto"/>
              <w:left w:val="none" w:sz="6" w:space="0" w:color="auto"/>
              <w:bottom w:val="none" w:sz="6" w:space="0" w:color="auto"/>
              <w:right w:val="none" w:sz="6" w:space="0" w:color="auto"/>
            </w:tcBorders>
          </w:tcPr>
          <w:p w:rsidR="00543113" w:rsidRDefault="00207389">
            <w:pPr>
              <w:pStyle w:val="TableParagraph"/>
              <w:tabs>
                <w:tab w:val="left" w:pos="3653"/>
              </w:tabs>
              <w:kinsoku w:val="0"/>
              <w:overflowPunct w:val="0"/>
              <w:spacing w:line="266" w:lineRule="exact"/>
              <w:ind w:left="53"/>
              <w:jc w:val="center"/>
            </w:pPr>
            <w:r>
              <w:rPr>
                <w:u w:val="single"/>
              </w:rPr>
              <w:t xml:space="preserve"> </w:t>
            </w:r>
            <w:r>
              <w:rPr>
                <w:u w:val="single"/>
              </w:rPr>
              <w:tab/>
            </w:r>
          </w:p>
        </w:tc>
      </w:tr>
      <w:tr w:rsidR="00543113">
        <w:trPr>
          <w:trHeight w:hRule="exact" w:val="827"/>
        </w:trPr>
        <w:tc>
          <w:tcPr>
            <w:tcW w:w="666" w:type="dxa"/>
            <w:tcBorders>
              <w:top w:val="none" w:sz="6" w:space="0" w:color="auto"/>
              <w:left w:val="none" w:sz="6" w:space="0" w:color="auto"/>
              <w:bottom w:val="none" w:sz="6" w:space="0" w:color="auto"/>
              <w:right w:val="none" w:sz="6" w:space="0" w:color="auto"/>
            </w:tcBorders>
          </w:tcPr>
          <w:p w:rsidR="00543113" w:rsidRDefault="00543113">
            <w:pPr>
              <w:pStyle w:val="TableParagraph"/>
              <w:kinsoku w:val="0"/>
              <w:overflowPunct w:val="0"/>
              <w:spacing w:before="5"/>
              <w:rPr>
                <w:b/>
                <w:bCs/>
                <w:sz w:val="23"/>
                <w:szCs w:val="23"/>
              </w:rPr>
            </w:pPr>
          </w:p>
          <w:p w:rsidR="00543113" w:rsidRDefault="00207389">
            <w:pPr>
              <w:pStyle w:val="TableParagraph"/>
              <w:kinsoku w:val="0"/>
              <w:overflowPunct w:val="0"/>
              <w:spacing w:before="1"/>
              <w:ind w:left="51"/>
            </w:pPr>
            <w:r>
              <w:t>Title:</w:t>
            </w:r>
          </w:p>
        </w:tc>
        <w:tc>
          <w:tcPr>
            <w:tcW w:w="4064" w:type="dxa"/>
            <w:tcBorders>
              <w:top w:val="none" w:sz="6" w:space="0" w:color="auto"/>
              <w:left w:val="none" w:sz="6" w:space="0" w:color="auto"/>
              <w:bottom w:val="none" w:sz="6" w:space="0" w:color="auto"/>
              <w:right w:val="none" w:sz="6" w:space="0" w:color="auto"/>
            </w:tcBorders>
          </w:tcPr>
          <w:p w:rsidR="00543113" w:rsidRDefault="00543113">
            <w:pPr>
              <w:pStyle w:val="TableParagraph"/>
              <w:kinsoku w:val="0"/>
              <w:overflowPunct w:val="0"/>
              <w:spacing w:before="5"/>
              <w:rPr>
                <w:b/>
                <w:bCs/>
                <w:sz w:val="23"/>
                <w:szCs w:val="23"/>
              </w:rPr>
            </w:pPr>
          </w:p>
          <w:p w:rsidR="00543113" w:rsidRDefault="00207389">
            <w:pPr>
              <w:pStyle w:val="TableParagraph"/>
              <w:tabs>
                <w:tab w:val="left" w:pos="3703"/>
              </w:tabs>
              <w:kinsoku w:val="0"/>
              <w:overflowPunct w:val="0"/>
              <w:spacing w:before="1"/>
              <w:ind w:left="99"/>
            </w:pPr>
            <w:r>
              <w:rPr>
                <w:u w:val="single"/>
              </w:rPr>
              <w:t xml:space="preserve"> </w:t>
            </w:r>
            <w:r>
              <w:rPr>
                <w:u w:val="single"/>
              </w:rPr>
              <w:tab/>
            </w:r>
          </w:p>
        </w:tc>
        <w:tc>
          <w:tcPr>
            <w:tcW w:w="976" w:type="dxa"/>
            <w:tcBorders>
              <w:top w:val="none" w:sz="6" w:space="0" w:color="auto"/>
              <w:left w:val="none" w:sz="6" w:space="0" w:color="auto"/>
              <w:bottom w:val="none" w:sz="6" w:space="0" w:color="auto"/>
              <w:right w:val="none" w:sz="6" w:space="0" w:color="auto"/>
            </w:tcBorders>
          </w:tcPr>
          <w:p w:rsidR="00543113" w:rsidRDefault="00543113">
            <w:pPr>
              <w:pStyle w:val="TableParagraph"/>
              <w:kinsoku w:val="0"/>
              <w:overflowPunct w:val="0"/>
              <w:spacing w:before="5"/>
              <w:rPr>
                <w:b/>
                <w:bCs/>
                <w:sz w:val="23"/>
                <w:szCs w:val="23"/>
              </w:rPr>
            </w:pPr>
          </w:p>
          <w:p w:rsidR="00543113" w:rsidRDefault="00207389">
            <w:pPr>
              <w:pStyle w:val="TableParagraph"/>
              <w:kinsoku w:val="0"/>
              <w:overflowPunct w:val="0"/>
              <w:spacing w:before="1"/>
              <w:ind w:left="361"/>
            </w:pPr>
            <w:r>
              <w:t>Title:</w:t>
            </w:r>
          </w:p>
        </w:tc>
        <w:tc>
          <w:tcPr>
            <w:tcW w:w="3754" w:type="dxa"/>
            <w:tcBorders>
              <w:top w:val="none" w:sz="6" w:space="0" w:color="auto"/>
              <w:left w:val="none" w:sz="6" w:space="0" w:color="auto"/>
              <w:bottom w:val="none" w:sz="6" w:space="0" w:color="auto"/>
              <w:right w:val="none" w:sz="6" w:space="0" w:color="auto"/>
            </w:tcBorders>
          </w:tcPr>
          <w:p w:rsidR="00543113" w:rsidRDefault="00543113">
            <w:pPr>
              <w:pStyle w:val="TableParagraph"/>
              <w:kinsoku w:val="0"/>
              <w:overflowPunct w:val="0"/>
              <w:spacing w:before="5"/>
              <w:rPr>
                <w:b/>
                <w:bCs/>
                <w:sz w:val="23"/>
                <w:szCs w:val="23"/>
              </w:rPr>
            </w:pPr>
          </w:p>
          <w:p w:rsidR="00543113" w:rsidRDefault="00207389">
            <w:pPr>
              <w:pStyle w:val="TableParagraph"/>
              <w:tabs>
                <w:tab w:val="left" w:pos="3653"/>
              </w:tabs>
              <w:kinsoku w:val="0"/>
              <w:overflowPunct w:val="0"/>
              <w:spacing w:before="1"/>
              <w:ind w:left="49"/>
              <w:jc w:val="center"/>
            </w:pPr>
            <w:r>
              <w:rPr>
                <w:u w:val="single"/>
              </w:rPr>
              <w:t xml:space="preserve"> </w:t>
            </w:r>
            <w:r>
              <w:rPr>
                <w:u w:val="single"/>
              </w:rPr>
              <w:tab/>
            </w:r>
          </w:p>
        </w:tc>
      </w:tr>
      <w:tr w:rsidR="00543113">
        <w:trPr>
          <w:trHeight w:hRule="exact" w:val="547"/>
        </w:trPr>
        <w:tc>
          <w:tcPr>
            <w:tcW w:w="666" w:type="dxa"/>
            <w:tcBorders>
              <w:top w:val="none" w:sz="6" w:space="0" w:color="auto"/>
              <w:left w:val="none" w:sz="6" w:space="0" w:color="auto"/>
              <w:bottom w:val="none" w:sz="6" w:space="0" w:color="auto"/>
              <w:right w:val="none" w:sz="6" w:space="0" w:color="auto"/>
            </w:tcBorders>
          </w:tcPr>
          <w:p w:rsidR="00543113" w:rsidRDefault="00543113">
            <w:pPr>
              <w:pStyle w:val="TableParagraph"/>
              <w:kinsoku w:val="0"/>
              <w:overflowPunct w:val="0"/>
              <w:spacing w:before="6"/>
              <w:rPr>
                <w:b/>
                <w:bCs/>
                <w:sz w:val="23"/>
                <w:szCs w:val="23"/>
              </w:rPr>
            </w:pPr>
          </w:p>
          <w:p w:rsidR="00543113" w:rsidRDefault="00207389">
            <w:pPr>
              <w:pStyle w:val="TableParagraph"/>
              <w:kinsoku w:val="0"/>
              <w:overflowPunct w:val="0"/>
              <w:ind w:left="51"/>
            </w:pPr>
            <w:r>
              <w:t>Date:</w:t>
            </w:r>
          </w:p>
        </w:tc>
        <w:tc>
          <w:tcPr>
            <w:tcW w:w="4064" w:type="dxa"/>
            <w:tcBorders>
              <w:top w:val="none" w:sz="6" w:space="0" w:color="auto"/>
              <w:left w:val="none" w:sz="6" w:space="0" w:color="auto"/>
              <w:bottom w:val="none" w:sz="6" w:space="0" w:color="auto"/>
              <w:right w:val="none" w:sz="6" w:space="0" w:color="auto"/>
            </w:tcBorders>
          </w:tcPr>
          <w:p w:rsidR="00543113" w:rsidRDefault="00543113">
            <w:pPr>
              <w:pStyle w:val="TableParagraph"/>
              <w:kinsoku w:val="0"/>
              <w:overflowPunct w:val="0"/>
              <w:spacing w:before="6"/>
              <w:rPr>
                <w:b/>
                <w:bCs/>
                <w:sz w:val="23"/>
                <w:szCs w:val="23"/>
              </w:rPr>
            </w:pPr>
          </w:p>
          <w:p w:rsidR="00543113" w:rsidRDefault="00207389">
            <w:pPr>
              <w:pStyle w:val="TableParagraph"/>
              <w:tabs>
                <w:tab w:val="left" w:pos="3703"/>
              </w:tabs>
              <w:kinsoku w:val="0"/>
              <w:overflowPunct w:val="0"/>
              <w:ind w:left="103"/>
            </w:pPr>
            <w:r>
              <w:rPr>
                <w:u w:val="single"/>
              </w:rPr>
              <w:t xml:space="preserve"> </w:t>
            </w:r>
            <w:r>
              <w:rPr>
                <w:u w:val="single"/>
              </w:rPr>
              <w:tab/>
            </w:r>
          </w:p>
        </w:tc>
        <w:tc>
          <w:tcPr>
            <w:tcW w:w="976" w:type="dxa"/>
            <w:tcBorders>
              <w:top w:val="none" w:sz="6" w:space="0" w:color="auto"/>
              <w:left w:val="none" w:sz="6" w:space="0" w:color="auto"/>
              <w:bottom w:val="none" w:sz="6" w:space="0" w:color="auto"/>
              <w:right w:val="none" w:sz="6" w:space="0" w:color="auto"/>
            </w:tcBorders>
          </w:tcPr>
          <w:p w:rsidR="00543113" w:rsidRDefault="00543113">
            <w:pPr>
              <w:pStyle w:val="TableParagraph"/>
              <w:kinsoku w:val="0"/>
              <w:overflowPunct w:val="0"/>
              <w:spacing w:before="6"/>
              <w:rPr>
                <w:b/>
                <w:bCs/>
                <w:sz w:val="23"/>
                <w:szCs w:val="23"/>
              </w:rPr>
            </w:pPr>
          </w:p>
          <w:p w:rsidR="00543113" w:rsidRDefault="00207389">
            <w:pPr>
              <w:pStyle w:val="TableParagraph"/>
              <w:kinsoku w:val="0"/>
              <w:overflowPunct w:val="0"/>
              <w:ind w:left="361"/>
            </w:pPr>
            <w:r>
              <w:t>Date:</w:t>
            </w:r>
          </w:p>
        </w:tc>
        <w:tc>
          <w:tcPr>
            <w:tcW w:w="3754" w:type="dxa"/>
            <w:tcBorders>
              <w:top w:val="none" w:sz="6" w:space="0" w:color="auto"/>
              <w:left w:val="none" w:sz="6" w:space="0" w:color="auto"/>
              <w:bottom w:val="none" w:sz="6" w:space="0" w:color="auto"/>
              <w:right w:val="none" w:sz="6" w:space="0" w:color="auto"/>
            </w:tcBorders>
          </w:tcPr>
          <w:p w:rsidR="00543113" w:rsidRDefault="00543113">
            <w:pPr>
              <w:pStyle w:val="TableParagraph"/>
              <w:kinsoku w:val="0"/>
              <w:overflowPunct w:val="0"/>
              <w:spacing w:before="6"/>
              <w:rPr>
                <w:b/>
                <w:bCs/>
                <w:sz w:val="23"/>
                <w:szCs w:val="23"/>
              </w:rPr>
            </w:pPr>
          </w:p>
          <w:p w:rsidR="00543113" w:rsidRDefault="00207389">
            <w:pPr>
              <w:pStyle w:val="TableParagraph"/>
              <w:tabs>
                <w:tab w:val="left" w:pos="3653"/>
              </w:tabs>
              <w:kinsoku w:val="0"/>
              <w:overflowPunct w:val="0"/>
              <w:ind w:left="53"/>
              <w:jc w:val="center"/>
            </w:pPr>
            <w:r>
              <w:rPr>
                <w:u w:val="single"/>
              </w:rPr>
              <w:t xml:space="preserve"> </w:t>
            </w:r>
            <w:r>
              <w:rPr>
                <w:u w:val="single"/>
              </w:rPr>
              <w:tab/>
            </w:r>
          </w:p>
        </w:tc>
      </w:tr>
    </w:tbl>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spacing w:before="3"/>
        <w:rPr>
          <w:b/>
          <w:bCs/>
          <w:sz w:val="16"/>
          <w:szCs w:val="16"/>
        </w:rPr>
      </w:pPr>
    </w:p>
    <w:p w:rsidR="00543113" w:rsidRDefault="00207389">
      <w:pPr>
        <w:pStyle w:val="BodyText"/>
        <w:kinsoku w:val="0"/>
        <w:overflowPunct w:val="0"/>
        <w:spacing w:before="90"/>
        <w:ind w:left="100"/>
        <w:rPr>
          <w:b/>
          <w:bCs/>
          <w:color w:val="FF0000"/>
        </w:rPr>
      </w:pPr>
      <w:r>
        <w:rPr>
          <w:b/>
          <w:bCs/>
          <w:color w:val="FF0000"/>
        </w:rPr>
        <w:t>[ENTER LICENSEE’S FULL LEGAL NAME]</w:t>
      </w:r>
    </w:p>
    <w:p w:rsidR="00543113" w:rsidRDefault="00543113">
      <w:pPr>
        <w:pStyle w:val="BodyText"/>
        <w:kinsoku w:val="0"/>
        <w:overflowPunct w:val="0"/>
        <w:rPr>
          <w:b/>
          <w:bCs/>
          <w:sz w:val="26"/>
          <w:szCs w:val="26"/>
        </w:rPr>
      </w:pPr>
    </w:p>
    <w:p w:rsidR="00543113" w:rsidRDefault="00543113">
      <w:pPr>
        <w:pStyle w:val="BodyText"/>
        <w:kinsoku w:val="0"/>
        <w:overflowPunct w:val="0"/>
        <w:rPr>
          <w:b/>
          <w:bCs/>
          <w:sz w:val="23"/>
          <w:szCs w:val="23"/>
        </w:rPr>
      </w:pPr>
    </w:p>
    <w:p w:rsidR="00543113" w:rsidRDefault="00207389">
      <w:pPr>
        <w:pStyle w:val="BodyText"/>
        <w:tabs>
          <w:tab w:val="left" w:pos="938"/>
          <w:tab w:val="left" w:pos="4538"/>
        </w:tabs>
        <w:kinsoku w:val="0"/>
        <w:overflowPunct w:val="0"/>
        <w:ind w:left="218"/>
      </w:pPr>
      <w:r>
        <w:t>By:</w:t>
      </w:r>
      <w:r>
        <w:tab/>
      </w:r>
      <w:r>
        <w:rPr>
          <w:u w:val="single" w:color="000000"/>
        </w:rPr>
        <w:t xml:space="preserve"> </w:t>
      </w:r>
      <w:r>
        <w:rPr>
          <w:u w:val="single" w:color="000000"/>
        </w:rPr>
        <w:tab/>
      </w:r>
    </w:p>
    <w:p w:rsidR="00543113" w:rsidRDefault="00543113">
      <w:pPr>
        <w:pStyle w:val="BodyText"/>
        <w:kinsoku w:val="0"/>
        <w:overflowPunct w:val="0"/>
        <w:rPr>
          <w:sz w:val="20"/>
          <w:szCs w:val="20"/>
        </w:rPr>
      </w:pPr>
    </w:p>
    <w:p w:rsidR="00543113" w:rsidRDefault="00543113">
      <w:pPr>
        <w:pStyle w:val="BodyText"/>
        <w:kinsoku w:val="0"/>
        <w:overflowPunct w:val="0"/>
        <w:spacing w:before="2"/>
        <w:rPr>
          <w:sz w:val="20"/>
          <w:szCs w:val="20"/>
        </w:rPr>
      </w:pPr>
    </w:p>
    <w:p w:rsidR="00543113" w:rsidRDefault="00207389">
      <w:pPr>
        <w:pStyle w:val="BodyText"/>
        <w:tabs>
          <w:tab w:val="left" w:pos="4538"/>
        </w:tabs>
        <w:kinsoku w:val="0"/>
        <w:overflowPunct w:val="0"/>
        <w:spacing w:before="89"/>
        <w:ind w:left="220"/>
      </w:pPr>
      <w:r>
        <w:t xml:space="preserve">Title:  </w:t>
      </w:r>
      <w:r>
        <w:rPr>
          <w:spacing w:val="17"/>
        </w:rPr>
        <w:t xml:space="preserve"> </w:t>
      </w:r>
      <w:r>
        <w:rPr>
          <w:u w:val="single" w:color="000000"/>
        </w:rPr>
        <w:t xml:space="preserve"> </w:t>
      </w:r>
      <w:r>
        <w:rPr>
          <w:u w:val="single" w:color="000000"/>
        </w:rPr>
        <w:tab/>
      </w:r>
    </w:p>
    <w:p w:rsidR="00543113" w:rsidRDefault="00543113">
      <w:pPr>
        <w:pStyle w:val="BodyText"/>
        <w:kinsoku w:val="0"/>
        <w:overflowPunct w:val="0"/>
        <w:rPr>
          <w:sz w:val="20"/>
          <w:szCs w:val="20"/>
        </w:rPr>
      </w:pPr>
    </w:p>
    <w:p w:rsidR="00543113" w:rsidRDefault="00543113">
      <w:pPr>
        <w:pStyle w:val="BodyText"/>
        <w:kinsoku w:val="0"/>
        <w:overflowPunct w:val="0"/>
        <w:rPr>
          <w:sz w:val="20"/>
          <w:szCs w:val="20"/>
        </w:rPr>
      </w:pPr>
    </w:p>
    <w:p w:rsidR="00543113" w:rsidRDefault="00207389">
      <w:pPr>
        <w:pStyle w:val="BodyText"/>
        <w:tabs>
          <w:tab w:val="left" w:pos="938"/>
          <w:tab w:val="left" w:pos="4538"/>
        </w:tabs>
        <w:kinsoku w:val="0"/>
        <w:overflowPunct w:val="0"/>
        <w:spacing w:before="90"/>
        <w:ind w:left="220"/>
      </w:pPr>
      <w:r>
        <w:t>Date:</w:t>
      </w:r>
      <w:r>
        <w:tab/>
      </w:r>
      <w:r>
        <w:rPr>
          <w:u w:val="single" w:color="000000"/>
        </w:rPr>
        <w:t xml:space="preserve"> </w:t>
      </w:r>
      <w:r>
        <w:rPr>
          <w:u w:val="single" w:color="000000"/>
        </w:rPr>
        <w:tab/>
      </w:r>
    </w:p>
    <w:p w:rsidR="00543113" w:rsidRDefault="00543113">
      <w:pPr>
        <w:pStyle w:val="BodyText"/>
        <w:tabs>
          <w:tab w:val="left" w:pos="938"/>
          <w:tab w:val="left" w:pos="4538"/>
        </w:tabs>
        <w:kinsoku w:val="0"/>
        <w:overflowPunct w:val="0"/>
        <w:spacing w:before="90"/>
        <w:ind w:left="220"/>
        <w:sectPr w:rsidR="00543113">
          <w:pgSz w:w="12240" w:h="15840"/>
          <w:pgMar w:top="1180" w:right="1100" w:bottom="1160" w:left="1220" w:header="0" w:footer="980" w:gutter="0"/>
          <w:cols w:space="720" w:equalWidth="0">
            <w:col w:w="9920"/>
          </w:cols>
          <w:noEndnote/>
        </w:sectPr>
      </w:pPr>
    </w:p>
    <w:p w:rsidR="00543113" w:rsidRDefault="00207389">
      <w:pPr>
        <w:pStyle w:val="BodyText"/>
        <w:kinsoku w:val="0"/>
        <w:overflowPunct w:val="0"/>
        <w:spacing w:before="64"/>
        <w:ind w:left="5009" w:right="4587"/>
        <w:jc w:val="center"/>
        <w:rPr>
          <w:b/>
          <w:bCs/>
          <w:sz w:val="21"/>
          <w:szCs w:val="21"/>
        </w:rPr>
      </w:pPr>
      <w:r>
        <w:rPr>
          <w:b/>
          <w:bCs/>
          <w:sz w:val="21"/>
          <w:szCs w:val="21"/>
        </w:rPr>
        <w:lastRenderedPageBreak/>
        <w:t>EXHIBIT A</w:t>
      </w:r>
    </w:p>
    <w:p w:rsidR="00543113" w:rsidRDefault="00543113">
      <w:pPr>
        <w:pStyle w:val="BodyText"/>
        <w:kinsoku w:val="0"/>
        <w:overflowPunct w:val="0"/>
        <w:spacing w:before="3"/>
        <w:rPr>
          <w:b/>
          <w:bCs/>
          <w:sz w:val="21"/>
          <w:szCs w:val="21"/>
        </w:rPr>
      </w:pPr>
    </w:p>
    <w:p w:rsidR="00543113" w:rsidRDefault="00207389">
      <w:pPr>
        <w:pStyle w:val="BodyText"/>
        <w:kinsoku w:val="0"/>
        <w:overflowPunct w:val="0"/>
        <w:spacing w:before="1"/>
        <w:ind w:left="100" w:right="95"/>
        <w:rPr>
          <w:b/>
          <w:bCs/>
          <w:color w:val="FF0000"/>
          <w:sz w:val="21"/>
          <w:szCs w:val="21"/>
        </w:rPr>
      </w:pPr>
      <w:r>
        <w:rPr>
          <w:b/>
          <w:bCs/>
          <w:color w:val="FF0000"/>
          <w:sz w:val="21"/>
          <w:szCs w:val="21"/>
        </w:rPr>
        <w:t>[ATTACH THE PROGRAM HERE WITH DATES, TIMES, LOCATIONS, AND ANY ADDITIONAL RELEVANT INFORMATION.]</w:t>
      </w: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rPr>
          <w:b/>
          <w:bCs/>
          <w:sz w:val="20"/>
          <w:szCs w:val="20"/>
        </w:rPr>
      </w:pPr>
    </w:p>
    <w:p w:rsidR="00543113" w:rsidRDefault="00543113">
      <w:pPr>
        <w:pStyle w:val="BodyText"/>
        <w:kinsoku w:val="0"/>
        <w:overflowPunct w:val="0"/>
        <w:spacing w:before="8"/>
        <w:rPr>
          <w:b/>
          <w:bCs/>
        </w:rPr>
      </w:pPr>
    </w:p>
    <w:p w:rsidR="00543113" w:rsidRDefault="00207389">
      <w:pPr>
        <w:pStyle w:val="BodyText"/>
        <w:kinsoku w:val="0"/>
        <w:overflowPunct w:val="0"/>
        <w:spacing w:before="90" w:line="275" w:lineRule="exact"/>
        <w:ind w:left="419"/>
        <w:jc w:val="center"/>
      </w:pPr>
      <w:r>
        <w:t>1</w:t>
      </w:r>
    </w:p>
    <w:p w:rsidR="00543113" w:rsidRDefault="00207389">
      <w:pPr>
        <w:pStyle w:val="BodyText"/>
        <w:kinsoku w:val="0"/>
        <w:overflowPunct w:val="0"/>
        <w:spacing w:line="206" w:lineRule="exact"/>
        <w:ind w:left="100"/>
        <w:rPr>
          <w:sz w:val="18"/>
          <w:szCs w:val="18"/>
        </w:rPr>
      </w:pPr>
      <w:r>
        <w:rPr>
          <w:sz w:val="18"/>
          <w:szCs w:val="18"/>
        </w:rPr>
        <w:t>Approved OGC August 2017</w:t>
      </w:r>
    </w:p>
    <w:sectPr w:rsidR="00543113">
      <w:footerReference w:type="default" r:id="rId8"/>
      <w:pgSz w:w="12240" w:h="15840"/>
      <w:pgMar w:top="900" w:right="980" w:bottom="280" w:left="520" w:header="0" w:footer="0" w:gutter="0"/>
      <w:cols w:space="720" w:equalWidth="0">
        <w:col w:w="107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2DC" w:rsidRDefault="000D02DC">
      <w:r>
        <w:separator/>
      </w:r>
    </w:p>
  </w:endnote>
  <w:endnote w:type="continuationSeparator" w:id="0">
    <w:p w:rsidR="000D02DC" w:rsidRDefault="000D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13" w:rsidRDefault="00207389">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3815715</wp:posOffset>
              </wp:positionH>
              <wp:positionV relativeFrom="page">
                <wp:posOffset>9296400</wp:posOffset>
              </wp:positionV>
              <wp:extent cx="13398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113" w:rsidRDefault="00207389">
                          <w:pPr>
                            <w:pStyle w:val="BodyText"/>
                            <w:kinsoku w:val="0"/>
                            <w:overflowPunct w:val="0"/>
                            <w:spacing w:before="10"/>
                            <w:ind w:left="40"/>
                          </w:pPr>
                          <w:r>
                            <w:fldChar w:fldCharType="begin"/>
                          </w:r>
                          <w:r>
                            <w:instrText xml:space="preserve"> PAGE </w:instrText>
                          </w:r>
                          <w:r>
                            <w:fldChar w:fldCharType="separate"/>
                          </w:r>
                          <w:r w:rsidR="00497466">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45pt;margin-top:732pt;width:10.5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J+rQ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" o:allowincell="f" filled="f" stroked="f">
              <v:textbox inset="0,0,0,0">
                <w:txbxContent>
                  <w:p w:rsidR="00543113" w:rsidRDefault="00207389">
                    <w:pPr>
                      <w:pStyle w:val="BodyText"/>
                      <w:kinsoku w:val="0"/>
                      <w:overflowPunct w:val="0"/>
                      <w:spacing w:before="10"/>
                      <w:ind w:left="40"/>
                    </w:pPr>
                    <w:r>
                      <w:fldChar w:fldCharType="begin"/>
                    </w:r>
                    <w:r>
                      <w:instrText xml:space="preserve"> PAGE </w:instrText>
                    </w:r>
                    <w:r>
                      <w:fldChar w:fldCharType="separate"/>
                    </w:r>
                    <w:r w:rsidR="00497466">
                      <w:rPr>
                        <w:noProof/>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825500</wp:posOffset>
              </wp:positionH>
              <wp:positionV relativeFrom="page">
                <wp:posOffset>9469120</wp:posOffset>
              </wp:positionV>
              <wp:extent cx="136969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113" w:rsidRDefault="00207389">
                          <w:pPr>
                            <w:pStyle w:val="BodyText"/>
                            <w:kinsoku w:val="0"/>
                            <w:overflowPunct w:val="0"/>
                            <w:spacing w:before="12"/>
                            <w:ind w:left="20"/>
                            <w:rPr>
                              <w:sz w:val="18"/>
                              <w:szCs w:val="18"/>
                            </w:rPr>
                          </w:pPr>
                          <w:r>
                            <w:rPr>
                              <w:sz w:val="18"/>
                              <w:szCs w:val="18"/>
                            </w:rPr>
                            <w:t>Approved OGC August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5pt;margin-top:745.6pt;width:107.8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" o:allowincell="f" filled="f" stroked="f">
              <v:textbox inset="0,0,0,0">
                <w:txbxContent>
                  <w:p w:rsidR="00000000" w:rsidRDefault="00207389">
                    <w:pPr>
                      <w:pStyle w:val="BodyText"/>
                      <w:kinsoku w:val="0"/>
                      <w:overflowPunct w:val="0"/>
                      <w:spacing w:before="12"/>
                      <w:ind w:left="20"/>
                      <w:rPr>
                        <w:sz w:val="18"/>
                        <w:szCs w:val="18"/>
                      </w:rPr>
                    </w:pPr>
                    <w:r>
                      <w:rPr>
                        <w:sz w:val="18"/>
                        <w:szCs w:val="18"/>
                      </w:rPr>
                      <w:t>Approved OGC August 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13" w:rsidRDefault="00543113">
    <w:pPr>
      <w:pStyle w:val="BodyText"/>
      <w:kinsoku w:val="0"/>
      <w:overflowPunct w:val="0"/>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2DC" w:rsidRDefault="000D02DC">
      <w:r>
        <w:separator/>
      </w:r>
    </w:p>
  </w:footnote>
  <w:footnote w:type="continuationSeparator" w:id="0">
    <w:p w:rsidR="000D02DC" w:rsidRDefault="000D0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40" w:hanging="720"/>
      </w:pPr>
      <w:rPr>
        <w:rFonts w:ascii="Times New Roman" w:hAnsi="Times New Roman" w:cs="Times New Roman"/>
        <w:b w:val="0"/>
        <w:bCs w:val="0"/>
        <w:spacing w:val="-11"/>
        <w:w w:val="99"/>
        <w:sz w:val="24"/>
        <w:szCs w:val="24"/>
      </w:rPr>
    </w:lvl>
    <w:lvl w:ilvl="1">
      <w:start w:val="2"/>
      <w:numFmt w:val="lowerLetter"/>
      <w:lvlText w:val="(%2)"/>
      <w:lvlJc w:val="left"/>
      <w:pPr>
        <w:ind w:left="938" w:hanging="354"/>
      </w:pPr>
      <w:rPr>
        <w:rFonts w:ascii="Times New Roman" w:hAnsi="Times New Roman" w:cs="Times New Roman"/>
        <w:b/>
        <w:bCs/>
        <w:w w:val="99"/>
        <w:sz w:val="24"/>
        <w:szCs w:val="24"/>
      </w:rPr>
    </w:lvl>
    <w:lvl w:ilvl="2">
      <w:numFmt w:val="bullet"/>
      <w:lvlText w:val="•"/>
      <w:lvlJc w:val="left"/>
      <w:pPr>
        <w:ind w:left="1902" w:hanging="354"/>
      </w:pPr>
    </w:lvl>
    <w:lvl w:ilvl="3">
      <w:numFmt w:val="bullet"/>
      <w:lvlText w:val="•"/>
      <w:lvlJc w:val="left"/>
      <w:pPr>
        <w:ind w:left="2864" w:hanging="354"/>
      </w:pPr>
    </w:lvl>
    <w:lvl w:ilvl="4">
      <w:numFmt w:val="bullet"/>
      <w:lvlText w:val="•"/>
      <w:lvlJc w:val="left"/>
      <w:pPr>
        <w:ind w:left="3826" w:hanging="354"/>
      </w:pPr>
    </w:lvl>
    <w:lvl w:ilvl="5">
      <w:numFmt w:val="bullet"/>
      <w:lvlText w:val="•"/>
      <w:lvlJc w:val="left"/>
      <w:pPr>
        <w:ind w:left="4788" w:hanging="354"/>
      </w:pPr>
    </w:lvl>
    <w:lvl w:ilvl="6">
      <w:numFmt w:val="bullet"/>
      <w:lvlText w:val="•"/>
      <w:lvlJc w:val="left"/>
      <w:pPr>
        <w:ind w:left="5751" w:hanging="354"/>
      </w:pPr>
    </w:lvl>
    <w:lvl w:ilvl="7">
      <w:numFmt w:val="bullet"/>
      <w:lvlText w:val="•"/>
      <w:lvlJc w:val="left"/>
      <w:pPr>
        <w:ind w:left="6713" w:hanging="354"/>
      </w:pPr>
    </w:lvl>
    <w:lvl w:ilvl="8">
      <w:numFmt w:val="bullet"/>
      <w:lvlText w:val="•"/>
      <w:lvlJc w:val="left"/>
      <w:pPr>
        <w:ind w:left="7675" w:hanging="35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89"/>
    <w:rsid w:val="000D02DC"/>
    <w:rsid w:val="00207389"/>
    <w:rsid w:val="00497466"/>
    <w:rsid w:val="00533E6C"/>
    <w:rsid w:val="00543113"/>
    <w:rsid w:val="006428A1"/>
    <w:rsid w:val="00F4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1C89843-1A7B-4965-A83B-D43D4606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940" w:right="103"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TEMPORARY LICENSE TO USE PREMISES TEMPLATE 8-15-17.docx</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TEMPORARY LICENSE TO USE PREMISES TEMPLATE 8-15-17.docx</dc:title>
  <dc:subject/>
  <dc:creator>sxv254</dc:creator>
  <cp:keywords/>
  <dc:description/>
  <cp:lastModifiedBy>Microsoft Office User</cp:lastModifiedBy>
  <cp:revision>2</cp:revision>
  <dcterms:created xsi:type="dcterms:W3CDTF">2018-04-13T18:34:00Z</dcterms:created>
  <dcterms:modified xsi:type="dcterms:W3CDTF">2018-04-13T18:34:00Z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